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5B73" w14:textId="5183D77A" w:rsidR="00AA4773" w:rsidRPr="00121B55" w:rsidRDefault="00365C7F" w:rsidP="00365C7F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Environment Classification: Delivery Robot</w:t>
      </w:r>
    </w:p>
    <w:p w14:paraId="4C1FAEDD" w14:textId="77777777" w:rsidR="00365C7F" w:rsidRPr="00121B55" w:rsidRDefault="00365C7F" w:rsidP="00365C7F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167A5A6" w14:textId="77777777" w:rsidR="00365C7F" w:rsidRPr="00121B55" w:rsidRDefault="00365C7F" w:rsidP="00365C7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Observability: Partially observable</w:t>
      </w:r>
    </w:p>
    <w:p w14:paraId="304ABEC7" w14:textId="77777777" w:rsidR="00365C7F" w:rsidRPr="00121B55" w:rsidRDefault="00365C7F" w:rsidP="00365C7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The robot can observe some relevant variables through cameras, LiDAR, GPS, and other sensors.</w:t>
      </w:r>
    </w:p>
    <w:p w14:paraId="2BAA4292" w14:textId="77777777" w:rsidR="00365C7F" w:rsidRPr="00121B55" w:rsidRDefault="00365C7F" w:rsidP="00365C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121B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Observable variable:</w:t>
      </w:r>
      <w:r w:rsidRPr="00121B55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The robot’s approximate position, nearby obstacles, and current battery level.</w:t>
      </w:r>
    </w:p>
    <w:p w14:paraId="3DC8A6CB" w14:textId="77777777" w:rsidR="00365C7F" w:rsidRPr="00121B55" w:rsidRDefault="00365C7F" w:rsidP="00365C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121B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Hidden variable:</w:t>
      </w:r>
      <w:r w:rsidRPr="00121B55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A pedestrian’s intention, such as whether they will cross the road, or an obstacle hidden behind a parked vehicle.</w:t>
      </w:r>
    </w:p>
    <w:p w14:paraId="5144764F" w14:textId="77777777" w:rsidR="00365C7F" w:rsidRPr="00121B55" w:rsidRDefault="00365C7F" w:rsidP="00365C7F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0B1BA5D" w14:textId="77777777" w:rsidR="00365C7F" w:rsidRPr="00121B55" w:rsidRDefault="00365C7F" w:rsidP="00365C7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872FCE" w14:textId="77777777" w:rsidR="00365C7F" w:rsidRPr="00121B55" w:rsidRDefault="00365C7F" w:rsidP="00365C7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27790DE" w14:textId="77777777" w:rsidR="00365C7F" w:rsidRPr="00121B55" w:rsidRDefault="00365C7F" w:rsidP="00365C7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Determinism: Stochastic</w:t>
      </w:r>
    </w:p>
    <w:p w14:paraId="5FFD57C8" w14:textId="77777777" w:rsidR="00365C7F" w:rsidRPr="00121B55" w:rsidRDefault="00365C7F" w:rsidP="00365C7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The result of an action is not always predictable because of sensor noise, moving objects, weather, and the independent behavior of other agents.</w:t>
      </w:r>
    </w:p>
    <w:p w14:paraId="40216AAB" w14:textId="77777777" w:rsidR="00365C7F" w:rsidRPr="00121B55" w:rsidRDefault="00365C7F" w:rsidP="00365C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121B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Predictable outcome:</w:t>
      </w:r>
      <w:r w:rsidRPr="00121B55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If the robot commands its motors to move forward on a clear, flat surface, it will probably move forward.</w:t>
      </w:r>
    </w:p>
    <w:p w14:paraId="5D05EE3F" w14:textId="77777777" w:rsidR="00365C7F" w:rsidRPr="00121B55" w:rsidRDefault="00365C7F" w:rsidP="00365C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121B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Uncertain outcome:</w:t>
      </w:r>
      <w:r w:rsidRPr="00121B55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If the robot approaches a pedestrian and continues forward, the pedestrian may stop, move aside, or suddenly cross its path.</w:t>
      </w:r>
    </w:p>
    <w:p w14:paraId="5FA52099" w14:textId="77777777" w:rsidR="00365C7F" w:rsidRPr="00121B55" w:rsidRDefault="00365C7F" w:rsidP="00121B55">
      <w:pPr>
        <w:pStyle w:val="ListParagraph"/>
        <w:shd w:val="clear" w:color="auto" w:fill="FFFFFF"/>
        <w:spacing w:before="1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21B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Real environment vs. simulator</w:t>
      </w:r>
    </w:p>
    <w:p w14:paraId="5CE06805" w14:textId="77777777" w:rsidR="00365C7F" w:rsidRPr="00121B55" w:rsidRDefault="00365C7F" w:rsidP="00121B55">
      <w:pPr>
        <w:shd w:val="clear" w:color="auto" w:fill="FFFFFF"/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121B55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In the real world, the delivery robot operates in a partially observable and stochastic environment. A simulator may be fully observable and deterministic if it shows all objects and gives the same result for every action.</w:t>
      </w:r>
    </w:p>
    <w:p w14:paraId="77403DED" w14:textId="77777777" w:rsidR="00365C7F" w:rsidRPr="00121B55" w:rsidRDefault="00365C7F" w:rsidP="00365C7F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CA5A2E7" w14:textId="77777777" w:rsidR="00365C7F" w:rsidRPr="00121B55" w:rsidRDefault="00365C7F" w:rsidP="00365C7F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56086D5" w14:textId="6B68A8C9" w:rsidR="00365C7F" w:rsidRPr="00121B55" w:rsidRDefault="00365C7F" w:rsidP="00365C7F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Environment Classification: LLM-based student-support agent</w:t>
      </w:r>
    </w:p>
    <w:p w14:paraId="131CEC4E" w14:textId="77777777" w:rsidR="00365C7F" w:rsidRPr="00121B55" w:rsidRDefault="00365C7F" w:rsidP="00365C7F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00B9CB1A" w14:textId="77777777" w:rsidR="00365C7F" w:rsidRPr="00121B55" w:rsidRDefault="00365C7F" w:rsidP="00365C7F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33BB8F1F" w14:textId="77777777" w:rsidR="00365C7F" w:rsidRPr="00121B55" w:rsidRDefault="00365C7F" w:rsidP="00365C7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124CF7" w14:textId="77777777" w:rsidR="00365C7F" w:rsidRPr="00121B55" w:rsidRDefault="00365C7F" w:rsidP="00121B55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Observability: Partially observable</w:t>
      </w:r>
    </w:p>
    <w:p w14:paraId="121F55D5" w14:textId="77777777" w:rsidR="00365C7F" w:rsidRPr="00121B55" w:rsidRDefault="00365C7F" w:rsidP="00365C7F">
      <w:pPr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The agent can observe the student’s messages, uploaded materials, quiz answers, and possibly study history.</w:t>
      </w:r>
    </w:p>
    <w:p w14:paraId="572C8566" w14:textId="77777777" w:rsidR="00365C7F" w:rsidRPr="00121B55" w:rsidRDefault="00365C7F" w:rsidP="00365C7F">
      <w:pPr>
        <w:numPr>
          <w:ilvl w:val="1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Observable variable</w:t>
      </w: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: The student’s written answer, selected quiz option, or stated deadline.</w:t>
      </w:r>
    </w:p>
    <w:p w14:paraId="62067CA9" w14:textId="77777777" w:rsidR="00365C7F" w:rsidRPr="00121B55" w:rsidRDefault="00365C7F" w:rsidP="00365C7F">
      <w:pPr>
        <w:numPr>
          <w:ilvl w:val="1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Hidden variable</w:t>
      </w: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: The student’s actual understanding, motivation, emotional state, or whether they are using the explanation independently.</w:t>
      </w:r>
    </w:p>
    <w:p w14:paraId="2DE93ABC" w14:textId="77777777" w:rsidR="00365C7F" w:rsidRPr="00121B55" w:rsidRDefault="00365C7F" w:rsidP="00121B55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Determinism: Stochastic</w:t>
      </w:r>
    </w:p>
    <w:p w14:paraId="677F01E1" w14:textId="77777777" w:rsidR="00365C7F" w:rsidRPr="00121B55" w:rsidRDefault="00365C7F" w:rsidP="00365C7F">
      <w:pPr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The same response may produce different outcomes for different students. The model may also generate variable responses, and the student’s behavior cannot be fully predicted.</w:t>
      </w:r>
    </w:p>
    <w:p w14:paraId="0E780ECD" w14:textId="77777777" w:rsidR="00365C7F" w:rsidRPr="00121B55" w:rsidRDefault="00365C7F" w:rsidP="00365C7F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Predictable outcome</w:t>
      </w: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: If the agent is instructed to summarize a supplied passage, it will normally produce a summary.</w:t>
      </w:r>
    </w:p>
    <w:p w14:paraId="2EDC7DD4" w14:textId="77777777" w:rsidR="00365C7F" w:rsidRPr="00121B55" w:rsidRDefault="00365C7F" w:rsidP="00365C7F">
      <w:pPr>
        <w:numPr>
          <w:ilvl w:val="1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21B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Uncertain outcome</w:t>
      </w:r>
      <w:r w:rsidRPr="00121B55">
        <w:rPr>
          <w:rFonts w:ascii="Times New Roman" w:hAnsi="Times New Roman" w:cs="Times New Roman"/>
          <w:color w:val="000000" w:themeColor="text1"/>
          <w:sz w:val="32"/>
          <w:szCs w:val="32"/>
        </w:rPr>
        <w:t>: If the agent explains a difficult concept, the student may understand it, remain confused, lose interest, or apply it incorrectly.</w:t>
      </w:r>
    </w:p>
    <w:p w14:paraId="1A2A5E15" w14:textId="77777777" w:rsidR="00121B55" w:rsidRPr="00121B55" w:rsidRDefault="00121B55" w:rsidP="00121B55">
      <w:pPr>
        <w:ind w:left="7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50B19C7" w14:textId="46C8D5F6" w:rsidR="00365C7F" w:rsidRPr="00121B55" w:rsidRDefault="00365C7F" w:rsidP="00121B55">
      <w:pPr>
        <w:spacing w:before="120" w:after="120" w:line="360" w:lineRule="atLeast"/>
        <w:ind w:firstLine="720"/>
        <w:outlineLvl w:val="2"/>
        <w:rPr>
          <w:rFonts w:ascii="unset" w:eastAsia="Times New Roman" w:hAnsi="unset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21B55">
        <w:rPr>
          <w:rFonts w:ascii="unset" w:eastAsia="Times New Roman" w:hAnsi="unset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Real environment vs. simulator</w:t>
      </w:r>
    </w:p>
    <w:p w14:paraId="45E8CEEB" w14:textId="77777777" w:rsidR="00365C7F" w:rsidRPr="00121B55" w:rsidRDefault="00365C7F" w:rsidP="00121B55">
      <w:pPr>
        <w:spacing w:after="0" w:line="240" w:lineRule="auto"/>
        <w:ind w:left="720" w:firstLine="720"/>
        <w:rPr>
          <w:rFonts w:ascii="DM Sans" w:eastAsia="Times New Roman" w:hAnsi="DM Sans" w:cs="Times New Roman"/>
          <w:color w:val="000000" w:themeColor="text1"/>
          <w:kern w:val="0"/>
          <w14:ligatures w14:val="none"/>
        </w:rPr>
      </w:pPr>
      <w:r w:rsidRPr="00121B55">
        <w:rPr>
          <w:rFonts w:ascii="DM Sans" w:eastAsia="Times New Roman" w:hAnsi="DM Sans" w:cs="Times New Roman"/>
          <w:color w:val="000000" w:themeColor="text1"/>
          <w:kern w:val="0"/>
          <w14:ligatures w14:val="none"/>
        </w:rPr>
        <w:t xml:space="preserve">In the real world, the student-support agent operates in a </w:t>
      </w:r>
      <w:r w:rsidRPr="00121B55">
        <w:rPr>
          <w:rFonts w:ascii="unset" w:eastAsia="Times New Roman" w:hAnsi="unset" w:cs="Times New Roman"/>
          <w:b/>
          <w:bCs/>
          <w:color w:val="000000" w:themeColor="text1"/>
          <w:kern w:val="0"/>
          <w14:ligatures w14:val="none"/>
        </w:rPr>
        <w:t>partially observable and stochastic</w:t>
      </w:r>
      <w:r w:rsidRPr="00121B55">
        <w:rPr>
          <w:rFonts w:ascii="DM Sans" w:eastAsia="Times New Roman" w:hAnsi="DM Sans" w:cs="Times New Roman"/>
          <w:color w:val="000000" w:themeColor="text1"/>
          <w:kern w:val="0"/>
          <w14:ligatures w14:val="none"/>
        </w:rPr>
        <w:t xml:space="preserve"> environment. A simulator may be </w:t>
      </w:r>
      <w:r w:rsidRPr="00121B55">
        <w:rPr>
          <w:rFonts w:ascii="unset" w:eastAsia="Times New Roman" w:hAnsi="unset" w:cs="Times New Roman"/>
          <w:b/>
          <w:bCs/>
          <w:color w:val="000000" w:themeColor="text1"/>
          <w:kern w:val="0"/>
          <w14:ligatures w14:val="none"/>
        </w:rPr>
        <w:t>fully observable and deterministic</w:t>
      </w:r>
      <w:r w:rsidRPr="00121B55">
        <w:rPr>
          <w:rFonts w:ascii="DM Sans" w:eastAsia="Times New Roman" w:hAnsi="DM Sans" w:cs="Times New Roman"/>
          <w:color w:val="000000" w:themeColor="text1"/>
          <w:kern w:val="0"/>
          <w14:ligatures w14:val="none"/>
        </w:rPr>
        <w:t xml:space="preserve"> if it knows the student’s complete state and uses fixed response rules.</w:t>
      </w:r>
    </w:p>
    <w:p w14:paraId="0F56EF4E" w14:textId="77777777" w:rsidR="00365C7F" w:rsidRPr="00121B55" w:rsidRDefault="00365C7F" w:rsidP="00121B5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000000" w:themeColor="text1"/>
          <w:kern w:val="0"/>
          <w14:ligatures w14:val="none"/>
        </w:rPr>
      </w:pPr>
    </w:p>
    <w:p w14:paraId="15274653" w14:textId="77777777" w:rsidR="00365C7F" w:rsidRPr="00121B55" w:rsidRDefault="00365C7F" w:rsidP="00365C7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14:ligatures w14:val="none"/>
        </w:rPr>
      </w:pPr>
      <w:r w:rsidRPr="00121B55"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14:ligatures w14:val="none"/>
        </w:rPr>
        <w:t>Top of Form</w:t>
      </w:r>
    </w:p>
    <w:p w14:paraId="1EC1A077" w14:textId="77777777" w:rsidR="00365C7F" w:rsidRPr="00121B55" w:rsidRDefault="00365C7F" w:rsidP="00365C7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14:ligatures w14:val="none"/>
        </w:rPr>
      </w:pPr>
      <w:r w:rsidRPr="00121B55">
        <w:rPr>
          <w:rFonts w:ascii="Arial" w:eastAsia="Times New Roman" w:hAnsi="Arial" w:cs="Arial"/>
          <w:vanish/>
          <w:color w:val="000000" w:themeColor="text1"/>
          <w:kern w:val="0"/>
          <w:sz w:val="16"/>
          <w:szCs w:val="16"/>
          <w14:ligatures w14:val="none"/>
        </w:rPr>
        <w:t>Bottom of Form</w:t>
      </w:r>
    </w:p>
    <w:p w14:paraId="496E61D6" w14:textId="77777777" w:rsidR="00365C7F" w:rsidRPr="00121B55" w:rsidRDefault="00365C7F" w:rsidP="00365C7F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sectPr w:rsidR="00365C7F" w:rsidRPr="00121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275A"/>
    <w:multiLevelType w:val="multilevel"/>
    <w:tmpl w:val="A5E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742E6"/>
    <w:multiLevelType w:val="multilevel"/>
    <w:tmpl w:val="570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13E7F"/>
    <w:multiLevelType w:val="multilevel"/>
    <w:tmpl w:val="B83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37E8"/>
    <w:multiLevelType w:val="multilevel"/>
    <w:tmpl w:val="D9F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3478"/>
    <w:multiLevelType w:val="multilevel"/>
    <w:tmpl w:val="488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24276"/>
    <w:multiLevelType w:val="multilevel"/>
    <w:tmpl w:val="DEC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23720">
    <w:abstractNumId w:val="3"/>
  </w:num>
  <w:num w:numId="2" w16cid:durableId="1376467458">
    <w:abstractNumId w:val="4"/>
  </w:num>
  <w:num w:numId="3" w16cid:durableId="99181484">
    <w:abstractNumId w:val="0"/>
  </w:num>
  <w:num w:numId="4" w16cid:durableId="252327255">
    <w:abstractNumId w:val="1"/>
  </w:num>
  <w:num w:numId="5" w16cid:durableId="1495683219">
    <w:abstractNumId w:val="2"/>
  </w:num>
  <w:num w:numId="6" w16cid:durableId="2549406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7375336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664697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31195254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0517468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9793248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96766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7F"/>
    <w:rsid w:val="00121B55"/>
    <w:rsid w:val="00365C7F"/>
    <w:rsid w:val="005C24EF"/>
    <w:rsid w:val="00635DC2"/>
    <w:rsid w:val="00780C5E"/>
    <w:rsid w:val="00947ACF"/>
    <w:rsid w:val="00A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72E7"/>
  <w15:chartTrackingRefBased/>
  <w15:docId w15:val="{F15A0345-EE7F-4C54-B892-527D8B3D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C7F"/>
    <w:rPr>
      <w:b/>
      <w:bCs/>
    </w:rPr>
  </w:style>
  <w:style w:type="paragraph" w:customStyle="1" w:styleId="root2mfqz8">
    <w:name w:val="_root_2mfqz_8"/>
    <w:basedOn w:val="Normal"/>
    <w:rsid w:val="00365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ityindicator1w0g438">
    <w:name w:val="_activityindicator_1w0g4_38"/>
    <w:basedOn w:val="Normal"/>
    <w:rsid w:val="00365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5C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5C7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65C7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65C7F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Real environment vs. simulator</vt:lpstr>
      <vt:lpstr>        Real environment vs. simulator</vt:lpstr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2026-10-17T07:56:00Z</dcterms:created>
  <dcterms:modified xsi:type="dcterms:W3CDTF">2026-10-17T07:56:00Z</dcterms:modified>
</cp:coreProperties>
</file>