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5AE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论文智能校验工具｜错误表格+对应国标规范正确表格（全套测试对比版）</w:t>
      </w:r>
    </w:p>
    <w:p w14:paraId="2039FFD2">
      <w:pPr>
        <w:pStyle w:val="2"/>
        <w:keepNext w:val="0"/>
        <w:keepLines w:val="0"/>
        <w:widowControl/>
        <w:suppressLineNumbers w:val="0"/>
        <w:jc w:val="left"/>
      </w:pPr>
      <w:r>
        <w:t>一、基础错误表格1（原错误版：无表号、无表题、无单位、无表注）</w:t>
      </w:r>
    </w:p>
    <w:p w14:paraId="3745B9E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错误说明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：整张表格只有数据，缺少论文必备编号、规范标题、数据计量单位、表注说明，正文无对应引用，属于学生论文高频基础格式缺失错误。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5"/>
        <w:gridCol w:w="1315"/>
        <w:gridCol w:w="1315"/>
        <w:gridCol w:w="1055"/>
      </w:tblGrid>
      <w:tr w14:paraId="391E9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3F2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组别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A926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准确率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CE70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召回率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A42B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F1值</w:t>
            </w:r>
          </w:p>
        </w:tc>
      </w:tr>
      <w:tr w14:paraId="26FB0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BBC9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对照组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1A0E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82.3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F35F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80.1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E96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81.2</w:t>
            </w:r>
          </w:p>
        </w:tc>
      </w:tr>
      <w:tr w14:paraId="116E2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EAD0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实验组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315A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95.6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F06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94.2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5BB8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94.9</w:t>
            </w:r>
          </w:p>
        </w:tc>
      </w:tr>
    </w:tbl>
    <w:p w14:paraId="4F2D226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违规点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：无表格编号、无规范学术表标题、数据缺失百分比单位、无任何表注说明、正文无对应引用语句。</w:t>
      </w:r>
    </w:p>
    <w:p w14:paraId="7C9281ED">
      <w:pPr>
        <w:pStyle w:val="3"/>
        <w:keepNext w:val="0"/>
        <w:keepLines w:val="0"/>
        <w:widowControl/>
        <w:suppressLineNumbers w:val="0"/>
        <w:jc w:val="left"/>
      </w:pPr>
      <w:r>
        <w:t>✅对应国标规范正确表格1（可直接一键修正替换）</w:t>
      </w:r>
    </w:p>
    <w:p w14:paraId="6DBD1AC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规范要求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：按高校毕业论文格式，统一阿拉伯数字编号、学术规范表题、数据标注单位、标配表注，格式合规统一。</w:t>
      </w:r>
    </w:p>
    <w:p w14:paraId="2B94C7F8">
      <w:pPr>
        <w:pStyle w:val="4"/>
        <w:keepNext w:val="0"/>
        <w:keepLines w:val="0"/>
        <w:widowControl/>
        <w:suppressLineNumbers w:val="0"/>
        <w:jc w:val="left"/>
      </w:pPr>
      <w:r>
        <w:t>表1 模型检测算法实验组与对照组性能指标对比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1"/>
        <w:gridCol w:w="961"/>
        <w:gridCol w:w="961"/>
        <w:gridCol w:w="887"/>
      </w:tblGrid>
      <w:tr w14:paraId="64B87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52DE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实验组别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D241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准确率（%）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2C20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召回率（%）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369F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F1值（%）</w:t>
            </w:r>
          </w:p>
        </w:tc>
      </w:tr>
      <w:tr w14:paraId="24110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E225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对照组（传统文本检测算法）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85AD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82.3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729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80.1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FE5A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81.2</w:t>
            </w:r>
          </w:p>
        </w:tc>
      </w:tr>
      <w:tr w14:paraId="25517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E27D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实验组（NLP+CV融合智能校验算法）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C80C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95.6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70DC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94.2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C9D6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94.9</w:t>
            </w:r>
          </w:p>
        </w:tc>
      </w:tr>
    </w:tbl>
    <w:p w14:paraId="7C3BA9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注：表格数据均为多次实验测试平均值，实验环境参数统一配置，数据具备对比参考性。正文规范引用格式：如表1所示，两组模型核心检测性能指标差异明显，实验组综合效果显著优于对照组。</w:t>
      </w:r>
    </w:p>
    <w:p w14:paraId="50FB3AE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936AC">
      <w:pPr>
        <w:pStyle w:val="2"/>
        <w:keepNext w:val="0"/>
        <w:keepLines w:val="0"/>
        <w:widowControl/>
        <w:suppressLineNumbers w:val="0"/>
        <w:jc w:val="left"/>
      </w:pPr>
      <w:r>
        <w:t>二、基础错误表格2（原错误版：中文编号不规范，表格一命名）</w:t>
      </w:r>
    </w:p>
    <w:p w14:paraId="60E5658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错误说明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：使用中文汉字“表格一”编号，未采用论文国标要求阿拉伯数字编号，标题口语化，无数据说明与表注，格式不达标。</w:t>
      </w:r>
    </w:p>
    <w:p w14:paraId="4503ED18">
      <w:pPr>
        <w:pStyle w:val="3"/>
        <w:keepNext w:val="0"/>
        <w:keepLines w:val="0"/>
        <w:widowControl/>
        <w:suppressLineNumbers w:val="0"/>
        <w:jc w:val="left"/>
      </w:pPr>
      <w:r>
        <w:t>表格一 模型训练前数据情况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0"/>
        <w:gridCol w:w="1250"/>
        <w:gridCol w:w="1250"/>
        <w:gridCol w:w="1250"/>
      </w:tblGrid>
      <w:tr w14:paraId="13206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47CE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测试样本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9C4D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错误数量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4900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修正数量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E64E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达标情况</w:t>
            </w:r>
          </w:p>
        </w:tc>
      </w:tr>
      <w:tr w14:paraId="3B99B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F41B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样本1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9F4D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48E1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B161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一般</w:t>
            </w:r>
          </w:p>
        </w:tc>
      </w:tr>
      <w:tr w14:paraId="5FC3D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6E91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样本2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E7F4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BFE8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A5F0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较差</w:t>
            </w:r>
          </w:p>
        </w:tc>
      </w:tr>
    </w:tbl>
    <w:p w14:paraId="790D2B6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违规点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：使用中文数字编号“表格一”，未用规范“表2”；标题口语化、无数据统计说明、无标准表注。</w:t>
      </w:r>
    </w:p>
    <w:p w14:paraId="7790384A">
      <w:pPr>
        <w:pStyle w:val="3"/>
        <w:keepNext w:val="0"/>
        <w:keepLines w:val="0"/>
        <w:widowControl/>
        <w:suppressLineNumbers w:val="0"/>
        <w:jc w:val="left"/>
      </w:pPr>
      <w:r>
        <w:t>✅对应国标规范正确表格2（可直接一键修正替换）</w:t>
      </w:r>
    </w:p>
    <w:p w14:paraId="34AB0082">
      <w:pPr>
        <w:pStyle w:val="4"/>
        <w:keepNext w:val="0"/>
        <w:keepLines w:val="0"/>
        <w:widowControl/>
        <w:suppressLineNumbers w:val="0"/>
        <w:jc w:val="left"/>
      </w:pPr>
      <w:r>
        <w:t>表2 模型训练前文本错误样本初始统计数据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1367"/>
        <w:gridCol w:w="1367"/>
        <w:gridCol w:w="891"/>
      </w:tblGrid>
      <w:tr w14:paraId="03B7C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4566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测试样本编号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8C2B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初始文本错误总数（条）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9729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人工初步修正数量（条）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03A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样本初始合规等级</w:t>
            </w:r>
          </w:p>
        </w:tc>
      </w:tr>
      <w:tr w14:paraId="686C7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963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样本1（课程报告样本）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3D90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1DB4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223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一般</w:t>
            </w:r>
          </w:p>
        </w:tc>
      </w:tr>
      <w:tr w14:paraId="64ECF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2292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样本2（毕业论文初稿样本）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8B91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6BB0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03CA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较差</w:t>
            </w:r>
          </w:p>
        </w:tc>
      </w:tr>
    </w:tbl>
    <w:p w14:paraId="7AD75D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注：样本均取自高校学生日常学术文书，错误包含错别字、语法语病及格式违规三类基础问题。正文规范引用格式：如表2所示，模型训练前各类学术样本初始错误基数较大，合规等级普遍偏低。</w:t>
      </w:r>
    </w:p>
    <w:p w14:paraId="13FE782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C8FD7">
      <w:pPr>
        <w:pStyle w:val="2"/>
        <w:keepNext w:val="0"/>
        <w:keepLines w:val="0"/>
        <w:widowControl/>
        <w:suppressLineNumbers w:val="0"/>
        <w:jc w:val="left"/>
      </w:pPr>
      <w:r>
        <w:t>三、跳号错误表格3（原错误版：编号跳号缺表2，编号不连续）</w:t>
      </w:r>
    </w:p>
    <w:p w14:paraId="6232585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错误说明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：表格直接标注表3，缺失表2编号，编号断层跳号，不符合论文表格连续递增编号规范。</w:t>
      </w:r>
    </w:p>
    <w:p w14:paraId="44A9CC9C">
      <w:pPr>
        <w:pStyle w:val="3"/>
        <w:keepNext w:val="0"/>
        <w:keepLines w:val="0"/>
        <w:widowControl/>
        <w:suppressLineNumbers w:val="0"/>
        <w:jc w:val="left"/>
      </w:pPr>
      <w:r>
        <w:t>表3 系统不同模块检测效果对比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6"/>
        <w:gridCol w:w="1034"/>
        <w:gridCol w:w="1250"/>
        <w:gridCol w:w="1250"/>
      </w:tblGrid>
      <w:tr w14:paraId="1EB17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BEBB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检测模块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9F08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检测耗时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14CC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错误检出数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18BC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修正成功数</w:t>
            </w:r>
          </w:p>
        </w:tc>
      </w:tr>
      <w:tr w14:paraId="211A5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70F1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错别字检测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DBF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0.25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F9BD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1256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ACBE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1231</w:t>
            </w:r>
          </w:p>
        </w:tc>
      </w:tr>
      <w:tr w14:paraId="24DE6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9334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语法语病检测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3858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0.42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A211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987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44A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952</w:t>
            </w:r>
          </w:p>
        </w:tc>
      </w:tr>
    </w:tbl>
    <w:p w14:paraId="17771C1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违规点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：表格编号跳号，缺失表2，编号不连续；正文无规范引用，表格排版未居中，数据无单位。</w:t>
      </w:r>
    </w:p>
    <w:p w14:paraId="674D7937">
      <w:pPr>
        <w:pStyle w:val="3"/>
        <w:keepNext w:val="0"/>
        <w:keepLines w:val="0"/>
        <w:widowControl/>
        <w:suppressLineNumbers w:val="0"/>
        <w:jc w:val="left"/>
      </w:pPr>
      <w:r>
        <w:t>✅对应国标规范正确表格3（补全编号、修正跳号、规范格式）</w:t>
      </w:r>
    </w:p>
    <w:p w14:paraId="66052D0C">
      <w:pPr>
        <w:pStyle w:val="4"/>
        <w:keepNext w:val="0"/>
        <w:keepLines w:val="0"/>
        <w:widowControl/>
        <w:suppressLineNumbers w:val="0"/>
        <w:jc w:val="left"/>
      </w:pPr>
      <w:r>
        <w:t>表3 智能校验系统各核心检测模块运行效率及纠错效果统计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5"/>
        <w:gridCol w:w="1263"/>
        <w:gridCol w:w="1296"/>
        <w:gridCol w:w="1296"/>
      </w:tblGrid>
      <w:tr w14:paraId="66C1E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B47B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系统核心检测模块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357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单样本平均检测耗时（s）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810D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累计错误检出总量（条）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CE2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自动修正成功总量（条）</w:t>
            </w:r>
          </w:p>
        </w:tc>
      </w:tr>
      <w:tr w14:paraId="66875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ED1D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NLP错别字智能检测模块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4B3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0.25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5597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1256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90AE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1231</w:t>
            </w:r>
          </w:p>
        </w:tc>
      </w:tr>
      <w:tr w14:paraId="21FA7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0A1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NLP语法语病智能校验模块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68F0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0.42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22A9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987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7165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952</w:t>
            </w:r>
          </w:p>
        </w:tc>
      </w:tr>
    </w:tbl>
    <w:p w14:paraId="17663E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注：所有数据为系统批量测试统计结果，检测环境硬件配置统一，模块运行稳定，纠错数据真实有效。正文规范引用格式：如表3所示，系统各核心检测模块运行耗时短，错误检出与自动修正效果良好。</w:t>
      </w:r>
    </w:p>
    <w:p w14:paraId="310919F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73986">
      <w:pPr>
        <w:pStyle w:val="2"/>
        <w:keepNext w:val="0"/>
        <w:keepLines w:val="0"/>
        <w:widowControl/>
        <w:suppressLineNumbers w:val="0"/>
        <w:jc w:val="left"/>
      </w:pPr>
      <w:r>
        <w:t>四、口语化标题错误表格4（原错误版：标题大白话、不学术）</w:t>
      </w:r>
    </w:p>
    <w:p w14:paraId="69BEBC75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错误说明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：表格标题口语化随意编写，无学术专业性，数据无单位、表述不规范，不符合论文排版要求。</w:t>
      </w:r>
    </w:p>
    <w:p w14:paraId="25E13221">
      <w:pPr>
        <w:pStyle w:val="3"/>
        <w:keepNext w:val="0"/>
        <w:keepLines w:val="0"/>
        <w:widowControl/>
        <w:suppressLineNumbers w:val="0"/>
        <w:jc w:val="left"/>
      </w:pPr>
      <w:r>
        <w:t>下面这个表格是实验数据对比很好看的表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105"/>
        <w:gridCol w:w="1105"/>
        <w:gridCol w:w="1395"/>
      </w:tblGrid>
      <w:tr w14:paraId="4C9A2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320B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算法模型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528A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精准率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570F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召回率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923F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运行速度</w:t>
            </w:r>
          </w:p>
        </w:tc>
      </w:tr>
      <w:tr w14:paraId="0093B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46EA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传统算法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E87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75.2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4DDF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73.6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08F6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慢</w:t>
            </w:r>
          </w:p>
        </w:tc>
      </w:tr>
      <w:tr w14:paraId="27896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1740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本文模型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0CE4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93.8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8A4F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92.5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3358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快</w:t>
            </w:r>
          </w:p>
        </w:tc>
      </w:tr>
    </w:tbl>
    <w:p w14:paraId="12965EF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违规点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：表格标题口语化严重、不学术；数据无单位；单元格文字表述不规范；无表注解释说明。</w:t>
      </w:r>
    </w:p>
    <w:p w14:paraId="1C81C13F">
      <w:pPr>
        <w:pStyle w:val="3"/>
        <w:keepNext w:val="0"/>
        <w:keepLines w:val="0"/>
        <w:widowControl/>
        <w:suppressLineNumbers w:val="0"/>
        <w:jc w:val="left"/>
      </w:pPr>
      <w:r>
        <w:t>✅对应国标规范正确表格4（学术标题+规范表述+标准单位）</w:t>
      </w:r>
    </w:p>
    <w:p w14:paraId="660778B3">
      <w:pPr>
        <w:pStyle w:val="4"/>
        <w:keepNext w:val="0"/>
        <w:keepLines w:val="0"/>
        <w:widowControl/>
        <w:suppressLineNumbers w:val="0"/>
        <w:jc w:val="left"/>
      </w:pPr>
      <w:r>
        <w:t>表4 传统校验算法与本文NLP+CV融合算法性能综合对比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2"/>
        <w:gridCol w:w="1047"/>
        <w:gridCol w:w="1047"/>
        <w:gridCol w:w="1334"/>
      </w:tblGrid>
      <w:tr w14:paraId="74AB4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FCDF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算法类型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FE90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检测精准率（%）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580C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检测召回率（%）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C6D4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整体运行速率评价</w:t>
            </w:r>
          </w:p>
        </w:tc>
      </w:tr>
      <w:tr w14:paraId="40DFA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0805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传统单一文本校验算法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DEAC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75.2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CEA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73.6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AD77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运行速率较慢，校验延迟高</w:t>
            </w:r>
          </w:p>
        </w:tc>
      </w:tr>
      <w:tr w14:paraId="5F109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821A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本文NLP+CV融合智能校验算法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A04C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93.8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EFB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92.5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CCA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运行速率高效，校验延迟低</w:t>
            </w:r>
          </w:p>
        </w:tc>
      </w:tr>
    </w:tbl>
    <w:p w14:paraId="4AFB86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注：运行速率评价基于同等数据量、同等硬件环境下测试得出，综合反映算法实际落地运行效果。正文规范引用格式：如表4所示，本文融合算法各项核心性能指标均显著优于传统单一校验算法。</w:t>
      </w:r>
    </w:p>
    <w:p w14:paraId="3FDC28B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6EEF8">
      <w:pPr>
        <w:pStyle w:val="2"/>
        <w:keepNext w:val="0"/>
        <w:keepLines w:val="0"/>
        <w:widowControl/>
        <w:suppressLineNumbers w:val="0"/>
        <w:jc w:val="left"/>
      </w:pPr>
      <w:r>
        <w:t>五、无表头无含义错误表格5（原错误版：只有数字、无指标无意义）</w:t>
      </w:r>
    </w:p>
    <w:p w14:paraId="3CCD746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错误说明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：表头无明确学术指标，仅简单分组，纯数字无单位无含义，表格无编号无标题，学术性缺失。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0"/>
        <w:gridCol w:w="1250"/>
        <w:gridCol w:w="1250"/>
        <w:gridCol w:w="1250"/>
      </w:tblGrid>
      <w:tr w14:paraId="4D758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FC4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第一组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462D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第二组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4DC5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第三组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1BB0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第四组</w:t>
            </w:r>
          </w:p>
        </w:tc>
      </w:tr>
      <w:tr w14:paraId="7CB18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13EA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962E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9D6F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2635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90</w:t>
            </w:r>
          </w:p>
        </w:tc>
      </w:tr>
      <w:tr w14:paraId="42648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D401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C0D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9CF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B872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75</w:t>
            </w:r>
          </w:p>
        </w:tc>
      </w:tr>
    </w:tbl>
    <w:p w14:paraId="1511CAD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违规点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：无规范表格编号、无表题、数据无单位、无指标说明、无统计维度、无表注，表格数据完全无学术意义。</w:t>
      </w:r>
    </w:p>
    <w:p w14:paraId="48A78DFD">
      <w:pPr>
        <w:pStyle w:val="3"/>
        <w:keepNext w:val="0"/>
        <w:keepLines w:val="0"/>
        <w:widowControl/>
        <w:suppressLineNumbers w:val="0"/>
        <w:jc w:val="left"/>
      </w:pPr>
      <w:r>
        <w:t>✅对应国标规范正确表格5（完善表头+指标+单位+编号）</w:t>
      </w:r>
    </w:p>
    <w:p w14:paraId="51FB5238">
      <w:pPr>
        <w:pStyle w:val="4"/>
        <w:keepNext w:val="0"/>
        <w:keepLines w:val="0"/>
        <w:widowControl/>
        <w:suppressLineNumbers w:val="0"/>
        <w:jc w:val="left"/>
      </w:pPr>
      <w:r>
        <w:t>表5 四组不同学术文书样本智能校验综合合格率统计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3"/>
        <w:gridCol w:w="1207"/>
        <w:gridCol w:w="1275"/>
        <w:gridCol w:w="1275"/>
      </w:tblGrid>
      <w:tr w14:paraId="749BE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E4B4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样本分组类型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A2EB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错别字校验合格率（%）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3D9B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语法格式校验合格率（%）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05A3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整体文书规范合格率（%）</w:t>
            </w:r>
          </w:p>
        </w:tc>
      </w:tr>
      <w:tr w14:paraId="6C2AC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8329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第一组：大一课程报告样本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0F4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C7D9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71B1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78</w:t>
            </w:r>
          </w:p>
        </w:tc>
      </w:tr>
      <w:tr w14:paraId="0EED6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8B1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第二组：大二课程论文样本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6D0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652F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6A1F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88</w:t>
            </w:r>
          </w:p>
        </w:tc>
      </w:tr>
    </w:tbl>
    <w:p w14:paraId="255E65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注：合格率统计依据高校学术文书排版规范及GB/T 7714参考文献标准综合判定，数据具备统计参考价值。正文规范引用格式：如表5所示，不同年级学术文书样本校验合格率存在明显差异，低年级文书规范问题更为突出。</w:t>
      </w:r>
    </w:p>
    <w:p w14:paraId="745AD9A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44F13">
      <w:pPr>
        <w:pStyle w:val="2"/>
        <w:keepNext w:val="0"/>
        <w:keepLines w:val="0"/>
        <w:widowControl/>
        <w:suppressLineNumbers w:val="0"/>
        <w:jc w:val="left"/>
      </w:pPr>
      <w:r>
        <w:t>六、图文编号混用错误表格6（原错误版：表格标图4，编号错乱）</w:t>
      </w:r>
    </w:p>
    <w:p w14:paraId="52FEB69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错误说明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：表格违规使用图片编号“图4”，图文编号混用，标题重复啰嗦，格式严重错乱，适合CV+文本联合校验测试。</w:t>
      </w:r>
    </w:p>
    <w:p w14:paraId="376A47EC">
      <w:pPr>
        <w:pStyle w:val="3"/>
        <w:keepNext w:val="0"/>
        <w:keepLines w:val="0"/>
        <w:widowControl/>
        <w:suppressLineNumbers w:val="0"/>
        <w:jc w:val="left"/>
      </w:pPr>
      <w:r>
        <w:t>图4 论文格式错误统计统计表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1"/>
        <w:gridCol w:w="1304"/>
        <w:gridCol w:w="1305"/>
      </w:tblGrid>
      <w:tr w14:paraId="4DFE3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A433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错误类型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23D1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出错人数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BFB7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出错占比</w:t>
            </w:r>
          </w:p>
        </w:tc>
      </w:tr>
      <w:tr w14:paraId="476D6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99ED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错别字错误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0AB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5B3E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95%</w:t>
            </w:r>
          </w:p>
        </w:tc>
      </w:tr>
      <w:tr w14:paraId="1B256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3CAA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参考文献格式错误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CF2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115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5A9A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92%</w:t>
            </w:r>
          </w:p>
        </w:tc>
      </w:tr>
    </w:tbl>
    <w:p w14:paraId="4FF488F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违规点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：表格误用图片编号“图4”，图文编号严重混用；标题重复啰嗦；排版不规范，格式标识混乱。</w:t>
      </w:r>
    </w:p>
    <w:p w14:paraId="285F3DA1">
      <w:pPr>
        <w:pStyle w:val="3"/>
        <w:keepNext w:val="0"/>
        <w:keepLines w:val="0"/>
        <w:widowControl/>
        <w:suppressLineNumbers w:val="0"/>
        <w:jc w:val="left"/>
      </w:pPr>
      <w:r>
        <w:t>✅对应国标规范正确表格6（修正图文编号+规范标题格式）</w:t>
      </w:r>
    </w:p>
    <w:p w14:paraId="09CB4B51">
      <w:pPr>
        <w:pStyle w:val="4"/>
        <w:keepNext w:val="0"/>
        <w:keepLines w:val="0"/>
        <w:widowControl/>
        <w:suppressLineNumbers w:val="0"/>
        <w:jc w:val="left"/>
      </w:pPr>
      <w:r>
        <w:t>表6 学生学术论文主要格式错误类型抽样统计情况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1521"/>
        <w:gridCol w:w="1611"/>
      </w:tblGrid>
      <w:tr w14:paraId="5CDC3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6259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学术文书主要错误类型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32E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抽样出错学生人数（人）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F4C9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同类错误整体出错占比（%）</w:t>
            </w:r>
          </w:p>
        </w:tc>
      </w:tr>
      <w:tr w14:paraId="34A63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DC8A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文本错别字及语法语病错误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C807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A5A1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</w:t>
            </w:r>
          </w:p>
        </w:tc>
      </w:tr>
      <w:tr w14:paraId="74C11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12D1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GB/T 7714参考文献格式不规范错误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207B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115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CD82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92</w:t>
            </w:r>
          </w:p>
        </w:tc>
      </w:tr>
    </w:tbl>
    <w:p w14:paraId="325CAA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：本次抽样统计样本总量为126份学生学术论文及课程报告，统计结果真实反映当下学生学术排版共性问题。正文规范引用格式：如表6所示，学生学术文书中文本错误与参考文献格式错误发生率极高，智能校验工具应用必要性显著。</w:t>
      </w:r>
    </w:p>
    <w:p w14:paraId="03AF5BE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11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2026-04-26T12:34:38Z</dcterms:created>
  <dc:creator>86182</dc:creator>
  <cp:lastModifiedBy>WPS_1630923414</cp:lastModifiedBy>
  <dcterms:modified xsi:type="dcterms:W3CDTF">2026-04-26T12:34:48Z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eyJoZGlkIjoiY2ZmMTFhNzAzNjBiYjUwYmZiMjViZjAzNjFiOWQxNGQiLCJ1c2VySWQiOiIxMjY3NjMwOTA5In0=</vt:lpwstr>
  </property>
  <property fmtid="{D5CDD505-2E9C-101B-9397-08002B2CF9AE}" pid="4" name="ICV">
    <vt:lpwstr>0A6AA5B1D55E4E1291BACFE0B9AEEE51_12</vt:lpwstr>
  </property>
</Properties>
</file>