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Example Data Scenarios</w:t>
      </w:r>
    </w:p>
    <w:p>
      <w:pPr>
        <w:pStyle w:val="Heading2"/>
      </w:pPr>
      <w:r>
        <w:t>Scenario 1 – CRM System</w:t>
      </w:r>
    </w:p>
    <w:p>
      <w:r>
        <w:t>A financial institution maintains a CRM system containing customer profiles, accounts, transactions, and interaction history.</w:t>
      </w:r>
    </w:p>
    <w:p>
      <w:r>
        <w:t>Data entities may include:</w:t>
      </w:r>
    </w:p>
    <w:p>
      <w:r>
        <w:t>Customers</w:t>
      </w:r>
    </w:p>
    <w:p>
      <w:r>
        <w:t>Accounts</w:t>
      </w:r>
    </w:p>
    <w:p>
      <w:r>
        <w:t>Transactions</w:t>
      </w:r>
    </w:p>
    <w:p>
      <w:r>
        <w:t>CustomerInteractions</w:t>
      </w:r>
    </w:p>
    <w:p>
      <w:pPr>
        <w:pStyle w:val="Heading2"/>
      </w:pPr>
      <w:r>
        <w:t>Scenario 2 – Trading Platform</w:t>
      </w:r>
    </w:p>
    <w:p>
      <w:r>
        <w:t>System contains trade orders, portfolios, market instruments, and trade executions.</w:t>
      </w:r>
    </w:p>
    <w:p>
      <w:pPr>
        <w:pStyle w:val="Heading2"/>
      </w:pPr>
      <w:r>
        <w:t>Scenario 3 – Credit Risk Dataset</w:t>
      </w:r>
    </w:p>
    <w:p>
      <w:r>
        <w:t>Includes borrower information, loan contracts, repayment history, and risk indicators.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