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D14DB2">
      <w:pPr>
        <w:pStyle w:val="4"/>
        <w:pBdr>
          <w:bottom w:val="none" w:color="auto" w:sz="0" w:space="0"/>
        </w:pBdr>
        <w:spacing w:line="360" w:lineRule="auto"/>
        <w:rPr>
          <w:rFonts w:hint="eastAsia" w:ascii="宋体" w:hAnsi="宋体"/>
          <w:b/>
          <w:spacing w:val="40"/>
          <w:sz w:val="32"/>
          <w:szCs w:val="32"/>
        </w:rPr>
      </w:pPr>
      <w:r>
        <w:rPr>
          <w:rFonts w:hint="eastAsia" w:ascii="宋体" w:hAnsi="宋体"/>
          <w:b/>
          <w:spacing w:val="40"/>
          <w:sz w:val="32"/>
          <w:szCs w:val="32"/>
        </w:rPr>
        <w:t>人工智能训练师（三级）操作技能考核</w:t>
      </w:r>
    </w:p>
    <w:p w14:paraId="3BD1AFD6">
      <w:pPr>
        <w:snapToGrid w:val="0"/>
        <w:spacing w:line="360" w:lineRule="auto"/>
        <w:jc w:val="center"/>
        <w:rPr>
          <w:rFonts w:hint="eastAsia" w:ascii="宋体" w:hAnsi="宋体"/>
          <w:b/>
          <w:spacing w:val="40"/>
          <w:sz w:val="32"/>
          <w:szCs w:val="32"/>
        </w:rPr>
      </w:pPr>
      <w:r>
        <w:rPr>
          <w:rFonts w:hint="eastAsia" w:ascii="宋体" w:hAnsi="宋体"/>
          <w:b/>
          <w:spacing w:val="40"/>
          <w:sz w:val="32"/>
          <w:szCs w:val="32"/>
        </w:rPr>
        <w:t>试题评分表</w:t>
      </w:r>
    </w:p>
    <w:p w14:paraId="4AA678AA">
      <w:pPr>
        <w:spacing w:line="360" w:lineRule="auto"/>
        <w:rPr>
          <w:rFonts w:hint="eastAsia"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 xml:space="preserve">准考证号：   </w:t>
      </w:r>
      <w:r>
        <w:rPr>
          <w:rFonts w:ascii="黑体" w:hAnsi="黑体" w:eastAsia="黑体"/>
          <w:color w:val="000000"/>
          <w:szCs w:val="21"/>
        </w:rPr>
        <w:t xml:space="preserve"> </w:t>
      </w:r>
    </w:p>
    <w:p w14:paraId="0B4D0895">
      <w:pPr>
        <w:spacing w:line="360" w:lineRule="auto"/>
        <w:rPr>
          <w:rFonts w:hint="eastAsia" w:ascii="黑体" w:hAnsi="黑体" w:eastAsia="黑体"/>
          <w:b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试题代码：</w:t>
      </w:r>
    </w:p>
    <w:p w14:paraId="65A62F10">
      <w:pPr>
        <w:spacing w:line="360" w:lineRule="auto"/>
        <w:rPr>
          <w:rFonts w:hint="eastAsia"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试题名称：</w:t>
      </w:r>
      <w:r>
        <w:rPr>
          <w:rFonts w:hint="eastAsia" w:eastAsia="黑体"/>
        </w:rPr>
        <w:t>智能医疗系统中的业务数据处理流程设计</w:t>
      </w:r>
    </w:p>
    <w:p w14:paraId="43C7C300">
      <w:pPr>
        <w:spacing w:line="360" w:lineRule="auto"/>
        <w:rPr>
          <w:rFonts w:hint="eastAsia" w:ascii="宋体" w:hAnsi="宋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考核时间：</w:t>
      </w:r>
      <w:r>
        <w:rPr>
          <w:rFonts w:ascii="黑体" w:hAnsi="黑体" w:eastAsia="黑体"/>
          <w:color w:val="000000"/>
          <w:szCs w:val="21"/>
        </w:rPr>
        <w:t>30</w:t>
      </w:r>
      <w:r>
        <w:rPr>
          <w:rFonts w:hint="eastAsia" w:ascii="黑体" w:hAnsi="黑体" w:eastAsia="黑体"/>
          <w:bCs/>
          <w:color w:val="000000"/>
          <w:szCs w:val="21"/>
        </w:rPr>
        <w:t>min</w:t>
      </w:r>
    </w:p>
    <w:p w14:paraId="2BC3F863">
      <w:pPr>
        <w:adjustRightInd w:val="0"/>
        <w:snapToGrid w:val="0"/>
        <w:spacing w:line="360" w:lineRule="auto"/>
        <w:ind w:firstLine="480"/>
        <w:jc w:val="center"/>
        <w:rPr>
          <w:rFonts w:hint="eastAsia" w:ascii="宋体" w:hAnsi="宋体"/>
          <w:color w:val="000000"/>
          <w:szCs w:val="21"/>
        </w:rPr>
      </w:pPr>
    </w:p>
    <w:p w14:paraId="12111737">
      <w:pPr>
        <w:adjustRightInd w:val="0"/>
        <w:snapToGrid w:val="0"/>
        <w:spacing w:line="360" w:lineRule="auto"/>
        <w:ind w:firstLine="480"/>
        <w:jc w:val="center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测量分评分表</w:t>
      </w:r>
    </w:p>
    <w:tbl>
      <w:tblPr>
        <w:tblStyle w:val="5"/>
        <w:tblW w:w="5160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shd w:val="clear" w:color="auto" w:fill="D9D9D9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6"/>
        <w:gridCol w:w="660"/>
        <w:gridCol w:w="4338"/>
        <w:gridCol w:w="1214"/>
        <w:gridCol w:w="936"/>
        <w:gridCol w:w="941"/>
      </w:tblGrid>
      <w:tr w14:paraId="194B50B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  <w:tblHeader/>
          <w:jc w:val="center"/>
        </w:trPr>
        <w:tc>
          <w:tcPr>
            <w:tcW w:w="401" w:type="pct"/>
            <w:shd w:val="clear" w:color="auto" w:fill="BFBFBF"/>
            <w:noWrap w:val="0"/>
            <w:vAlign w:val="center"/>
          </w:tcPr>
          <w:p w14:paraId="58EF636B">
            <w:pPr>
              <w:adjustRightInd w:val="0"/>
              <w:snapToGrid w:val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细则编号</w:t>
            </w:r>
          </w:p>
        </w:tc>
        <w:tc>
          <w:tcPr>
            <w:tcW w:w="375" w:type="pct"/>
            <w:shd w:val="clear" w:color="auto" w:fill="BFBFBF"/>
            <w:noWrap w:val="0"/>
            <w:vAlign w:val="center"/>
          </w:tcPr>
          <w:p w14:paraId="27B4C2F3">
            <w:pPr>
              <w:adjustRightInd w:val="0"/>
              <w:snapToGrid w:val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配分</w:t>
            </w:r>
          </w:p>
        </w:tc>
        <w:tc>
          <w:tcPr>
            <w:tcW w:w="2465" w:type="pct"/>
            <w:shd w:val="clear" w:color="auto" w:fill="BFBFBF"/>
            <w:noWrap w:val="0"/>
            <w:vAlign w:val="center"/>
          </w:tcPr>
          <w:p w14:paraId="54BBF501">
            <w:pPr>
              <w:adjustRightInd w:val="0"/>
              <w:snapToGrid w:val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评分细则描述</w:t>
            </w:r>
          </w:p>
        </w:tc>
        <w:tc>
          <w:tcPr>
            <w:tcW w:w="690" w:type="pct"/>
            <w:shd w:val="clear" w:color="auto" w:fill="BFBFBF"/>
            <w:noWrap w:val="0"/>
            <w:vAlign w:val="center"/>
          </w:tcPr>
          <w:p w14:paraId="5848C987">
            <w:pPr>
              <w:adjustRightInd w:val="0"/>
              <w:snapToGrid w:val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规定或</w:t>
            </w:r>
          </w:p>
          <w:p w14:paraId="1B0C04F4">
            <w:pPr>
              <w:adjustRightInd w:val="0"/>
              <w:snapToGrid w:val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标称值</w:t>
            </w:r>
          </w:p>
        </w:tc>
        <w:tc>
          <w:tcPr>
            <w:tcW w:w="532" w:type="pct"/>
            <w:shd w:val="clear" w:color="auto" w:fill="BFBFBF"/>
            <w:noWrap w:val="0"/>
            <w:vAlign w:val="top"/>
          </w:tcPr>
          <w:p w14:paraId="0F282CF2">
            <w:pPr>
              <w:adjustRightInd w:val="0"/>
              <w:snapToGrid w:val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结果或</w:t>
            </w:r>
          </w:p>
          <w:p w14:paraId="2D96C2D4">
            <w:pPr>
              <w:adjustRightInd w:val="0"/>
              <w:snapToGrid w:val="0"/>
              <w:jc w:val="center"/>
              <w:rPr>
                <w:rFonts w:hint="eastAsia" w:ascii="宋体" w:hAnsi="宋体"/>
                <w:szCs w:val="21"/>
                <w:highlight w:val="red"/>
              </w:rPr>
            </w:pPr>
            <w:r>
              <w:rPr>
                <w:rFonts w:hint="eastAsia" w:ascii="宋体" w:hAnsi="宋体"/>
                <w:szCs w:val="21"/>
              </w:rPr>
              <w:t>实际值</w:t>
            </w:r>
          </w:p>
        </w:tc>
        <w:tc>
          <w:tcPr>
            <w:tcW w:w="534" w:type="pct"/>
            <w:shd w:val="clear" w:color="auto" w:fill="BFBFBF"/>
            <w:noWrap w:val="0"/>
            <w:vAlign w:val="center"/>
          </w:tcPr>
          <w:p w14:paraId="75991BAA">
            <w:pPr>
              <w:adjustRightInd w:val="0"/>
              <w:snapToGrid w:val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得分</w:t>
            </w:r>
          </w:p>
        </w:tc>
      </w:tr>
      <w:tr w14:paraId="1A2C62A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401" w:type="pct"/>
            <w:shd w:val="clear" w:color="auto" w:fill="FFFFFF"/>
            <w:noWrap w:val="0"/>
            <w:vAlign w:val="center"/>
          </w:tcPr>
          <w:p w14:paraId="24BAA07E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</w:t>
            </w:r>
          </w:p>
        </w:tc>
        <w:tc>
          <w:tcPr>
            <w:tcW w:w="375" w:type="pct"/>
            <w:shd w:val="clear" w:color="auto" w:fill="FFFFFF"/>
            <w:noWrap w:val="0"/>
            <w:vAlign w:val="center"/>
          </w:tcPr>
          <w:p w14:paraId="126C8442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465" w:type="pct"/>
            <w:shd w:val="clear" w:color="auto" w:fill="FFFFFF"/>
            <w:noWrap w:val="0"/>
            <w:vAlign w:val="center"/>
          </w:tcPr>
          <w:p w14:paraId="2A288E9B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1.1.1-1.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JPG中数据正确得1分；</w:t>
            </w:r>
          </w:p>
        </w:tc>
        <w:tc>
          <w:tcPr>
            <w:tcW w:w="690" w:type="pct"/>
            <w:shd w:val="clear" w:color="auto" w:fill="FFFFFF"/>
            <w:noWrap w:val="0"/>
            <w:vAlign w:val="center"/>
          </w:tcPr>
          <w:p w14:paraId="74493F8C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32" w:type="pct"/>
            <w:shd w:val="clear" w:color="auto" w:fill="FFFFFF"/>
            <w:noWrap w:val="0"/>
            <w:vAlign w:val="top"/>
          </w:tcPr>
          <w:p w14:paraId="10638672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34" w:type="pct"/>
            <w:shd w:val="clear" w:color="auto" w:fill="FFFFFF"/>
            <w:noWrap w:val="0"/>
            <w:vAlign w:val="center"/>
          </w:tcPr>
          <w:p w14:paraId="1BE63BD4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5B9C614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401" w:type="pct"/>
            <w:shd w:val="clear" w:color="auto" w:fill="FFFFFF"/>
            <w:noWrap w:val="0"/>
            <w:vAlign w:val="center"/>
          </w:tcPr>
          <w:p w14:paraId="1A529CC1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M2</w:t>
            </w:r>
          </w:p>
        </w:tc>
        <w:tc>
          <w:tcPr>
            <w:tcW w:w="375" w:type="pct"/>
            <w:shd w:val="clear" w:color="auto" w:fill="FFFFFF"/>
            <w:noWrap w:val="0"/>
            <w:vAlign w:val="center"/>
          </w:tcPr>
          <w:p w14:paraId="71000C02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465" w:type="pct"/>
            <w:shd w:val="clear" w:color="auto" w:fill="FFFFFF"/>
            <w:noWrap w:val="0"/>
            <w:vAlign w:val="center"/>
          </w:tcPr>
          <w:p w14:paraId="7AC370B1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1.1.1-2.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JPG中数据正确得1分；</w:t>
            </w:r>
          </w:p>
        </w:tc>
        <w:tc>
          <w:tcPr>
            <w:tcW w:w="690" w:type="pct"/>
            <w:shd w:val="clear" w:color="auto" w:fill="FFFFFF"/>
            <w:noWrap w:val="0"/>
            <w:vAlign w:val="center"/>
          </w:tcPr>
          <w:p w14:paraId="7D78F7EA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32" w:type="pct"/>
            <w:shd w:val="clear" w:color="auto" w:fill="FFFFFF"/>
            <w:noWrap w:val="0"/>
            <w:vAlign w:val="top"/>
          </w:tcPr>
          <w:p w14:paraId="3DAC82DF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34" w:type="pct"/>
            <w:shd w:val="clear" w:color="auto" w:fill="FFFFFF"/>
            <w:noWrap w:val="0"/>
            <w:vAlign w:val="center"/>
          </w:tcPr>
          <w:p w14:paraId="6476D755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038320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401" w:type="pct"/>
            <w:shd w:val="clear" w:color="auto" w:fill="FFFFFF"/>
            <w:noWrap w:val="0"/>
            <w:vAlign w:val="center"/>
          </w:tcPr>
          <w:p w14:paraId="72AAF638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M3</w:t>
            </w:r>
          </w:p>
        </w:tc>
        <w:tc>
          <w:tcPr>
            <w:tcW w:w="375" w:type="pct"/>
            <w:shd w:val="clear" w:color="auto" w:fill="FFFFFF"/>
            <w:noWrap w:val="0"/>
            <w:vAlign w:val="center"/>
          </w:tcPr>
          <w:p w14:paraId="37980AFD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465" w:type="pct"/>
            <w:shd w:val="clear" w:color="auto" w:fill="FFFFFF"/>
            <w:noWrap w:val="0"/>
            <w:vAlign w:val="center"/>
          </w:tcPr>
          <w:p w14:paraId="08C8E9E0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1.1.1-3.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JPG中数据正确得1分；</w:t>
            </w:r>
          </w:p>
        </w:tc>
        <w:tc>
          <w:tcPr>
            <w:tcW w:w="690" w:type="pct"/>
            <w:shd w:val="clear" w:color="auto" w:fill="FFFFFF"/>
            <w:noWrap w:val="0"/>
            <w:vAlign w:val="center"/>
          </w:tcPr>
          <w:p w14:paraId="2CE57DB1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32" w:type="pct"/>
            <w:shd w:val="clear" w:color="auto" w:fill="FFFFFF"/>
            <w:noWrap w:val="0"/>
            <w:vAlign w:val="top"/>
          </w:tcPr>
          <w:p w14:paraId="3B98FC4E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34" w:type="pct"/>
            <w:shd w:val="clear" w:color="auto" w:fill="FFFFFF"/>
            <w:noWrap w:val="0"/>
            <w:vAlign w:val="center"/>
          </w:tcPr>
          <w:p w14:paraId="7901328B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1972A69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401" w:type="pct"/>
            <w:shd w:val="clear" w:color="auto" w:fill="FFFFFF"/>
            <w:noWrap w:val="0"/>
            <w:vAlign w:val="center"/>
          </w:tcPr>
          <w:p w14:paraId="6C8F449D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M4</w:t>
            </w:r>
          </w:p>
        </w:tc>
        <w:tc>
          <w:tcPr>
            <w:tcW w:w="375" w:type="pct"/>
            <w:shd w:val="clear" w:color="auto" w:fill="FFFFFF"/>
            <w:noWrap w:val="0"/>
            <w:vAlign w:val="center"/>
          </w:tcPr>
          <w:p w14:paraId="77EA6AB7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465" w:type="pct"/>
            <w:shd w:val="clear" w:color="auto" w:fill="FFFFFF"/>
            <w:noWrap w:val="0"/>
            <w:vAlign w:val="center"/>
          </w:tcPr>
          <w:p w14:paraId="7EFB91D5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读取数据集代码正确得1分；</w:t>
            </w:r>
          </w:p>
        </w:tc>
        <w:tc>
          <w:tcPr>
            <w:tcW w:w="690" w:type="pct"/>
            <w:shd w:val="clear" w:color="auto" w:fill="FFFFFF"/>
            <w:noWrap w:val="0"/>
            <w:vAlign w:val="center"/>
          </w:tcPr>
          <w:p w14:paraId="3B5BFF0A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32" w:type="pct"/>
            <w:shd w:val="clear" w:color="auto" w:fill="FFFFFF"/>
            <w:noWrap w:val="0"/>
            <w:vAlign w:val="top"/>
          </w:tcPr>
          <w:p w14:paraId="21CA9DD1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34" w:type="pct"/>
            <w:shd w:val="clear" w:color="auto" w:fill="FFFFFF"/>
            <w:noWrap w:val="0"/>
            <w:vAlign w:val="center"/>
          </w:tcPr>
          <w:p w14:paraId="6498D23F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6576ACE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401" w:type="pct"/>
            <w:shd w:val="clear" w:color="auto" w:fill="FFFFFF"/>
            <w:noWrap w:val="0"/>
            <w:vAlign w:val="center"/>
          </w:tcPr>
          <w:p w14:paraId="7878D845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M5</w:t>
            </w:r>
          </w:p>
        </w:tc>
        <w:tc>
          <w:tcPr>
            <w:tcW w:w="375" w:type="pct"/>
            <w:shd w:val="clear" w:color="auto" w:fill="FFFFFF"/>
            <w:noWrap w:val="0"/>
            <w:vAlign w:val="center"/>
          </w:tcPr>
          <w:p w14:paraId="1632D20A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3</w:t>
            </w:r>
          </w:p>
        </w:tc>
        <w:tc>
          <w:tcPr>
            <w:tcW w:w="2465" w:type="pct"/>
            <w:shd w:val="clear" w:color="auto" w:fill="FFFFFF"/>
            <w:noWrap w:val="0"/>
            <w:vAlign w:val="center"/>
          </w:tcPr>
          <w:p w14:paraId="7D322BE5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创建新列'RiskLevel'，根据住院天数判断风险等级代码正确得3分；</w:t>
            </w:r>
          </w:p>
        </w:tc>
        <w:tc>
          <w:tcPr>
            <w:tcW w:w="690" w:type="pct"/>
            <w:shd w:val="clear" w:color="auto" w:fill="FFFFFF"/>
            <w:noWrap w:val="0"/>
            <w:vAlign w:val="center"/>
          </w:tcPr>
          <w:p w14:paraId="36403E06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32" w:type="pct"/>
            <w:shd w:val="clear" w:color="auto" w:fill="FFFFFF"/>
            <w:noWrap w:val="0"/>
            <w:vAlign w:val="top"/>
          </w:tcPr>
          <w:p w14:paraId="48C6E2CA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34" w:type="pct"/>
            <w:shd w:val="clear" w:color="auto" w:fill="FFFFFF"/>
            <w:noWrap w:val="0"/>
            <w:vAlign w:val="center"/>
          </w:tcPr>
          <w:p w14:paraId="7D4CF7BE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10D47DB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401" w:type="pct"/>
            <w:shd w:val="clear" w:color="auto" w:fill="FFFFFF"/>
            <w:noWrap w:val="0"/>
            <w:vAlign w:val="center"/>
          </w:tcPr>
          <w:p w14:paraId="1C718BF8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M6</w:t>
            </w:r>
          </w:p>
        </w:tc>
        <w:tc>
          <w:tcPr>
            <w:tcW w:w="375" w:type="pct"/>
            <w:shd w:val="clear" w:color="auto" w:fill="FFFFFF"/>
            <w:noWrap w:val="0"/>
            <w:vAlign w:val="center"/>
          </w:tcPr>
          <w:p w14:paraId="2E05799D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2465" w:type="pct"/>
            <w:shd w:val="clear" w:color="auto" w:fill="FFFFFF"/>
            <w:noWrap w:val="0"/>
            <w:vAlign w:val="center"/>
          </w:tcPr>
          <w:p w14:paraId="694956BB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统计不同风险等级的患者数量代码正确得2分；</w:t>
            </w:r>
          </w:p>
        </w:tc>
        <w:tc>
          <w:tcPr>
            <w:tcW w:w="690" w:type="pct"/>
            <w:shd w:val="clear" w:color="auto" w:fill="FFFFFF"/>
            <w:noWrap w:val="0"/>
            <w:vAlign w:val="center"/>
          </w:tcPr>
          <w:p w14:paraId="4D1BBBCF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32" w:type="pct"/>
            <w:shd w:val="clear" w:color="auto" w:fill="FFFFFF"/>
            <w:noWrap w:val="0"/>
            <w:vAlign w:val="top"/>
          </w:tcPr>
          <w:p w14:paraId="5CDB06CF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34" w:type="pct"/>
            <w:shd w:val="clear" w:color="auto" w:fill="FFFFFF"/>
            <w:noWrap w:val="0"/>
            <w:vAlign w:val="center"/>
          </w:tcPr>
          <w:p w14:paraId="40E34164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55B61D3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401" w:type="pct"/>
            <w:shd w:val="clear" w:color="auto" w:fill="FFFFFF"/>
            <w:noWrap w:val="0"/>
            <w:vAlign w:val="center"/>
          </w:tcPr>
          <w:p w14:paraId="0A7BF809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M7</w:t>
            </w:r>
          </w:p>
        </w:tc>
        <w:tc>
          <w:tcPr>
            <w:tcW w:w="375" w:type="pct"/>
            <w:shd w:val="clear" w:color="auto" w:fill="FFFFFF"/>
            <w:noWrap w:val="0"/>
            <w:vAlign w:val="center"/>
          </w:tcPr>
          <w:p w14:paraId="6446E91D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465" w:type="pct"/>
            <w:shd w:val="clear" w:color="auto" w:fill="FFFFFF"/>
            <w:noWrap w:val="0"/>
            <w:vAlign w:val="center"/>
          </w:tcPr>
          <w:p w14:paraId="038B11E6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计算高风险患者占比代码正确得1分；</w:t>
            </w:r>
          </w:p>
        </w:tc>
        <w:tc>
          <w:tcPr>
            <w:tcW w:w="690" w:type="pct"/>
            <w:shd w:val="clear" w:color="auto" w:fill="FFFFFF"/>
            <w:noWrap w:val="0"/>
            <w:vAlign w:val="center"/>
          </w:tcPr>
          <w:p w14:paraId="5B88B17A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32" w:type="pct"/>
            <w:shd w:val="clear" w:color="auto" w:fill="FFFFFF"/>
            <w:noWrap w:val="0"/>
            <w:vAlign w:val="top"/>
          </w:tcPr>
          <w:p w14:paraId="0EA7FC44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34" w:type="pct"/>
            <w:shd w:val="clear" w:color="auto" w:fill="FFFFFF"/>
            <w:noWrap w:val="0"/>
            <w:vAlign w:val="center"/>
          </w:tcPr>
          <w:p w14:paraId="3C7FECAB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6019D0B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401" w:type="pct"/>
            <w:shd w:val="clear" w:color="auto" w:fill="FFFFFF"/>
            <w:noWrap w:val="0"/>
            <w:vAlign w:val="center"/>
          </w:tcPr>
          <w:p w14:paraId="58E2678A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M8</w:t>
            </w:r>
          </w:p>
        </w:tc>
        <w:tc>
          <w:tcPr>
            <w:tcW w:w="375" w:type="pct"/>
            <w:shd w:val="clear" w:color="auto" w:fill="FFFFFF"/>
            <w:noWrap w:val="0"/>
            <w:vAlign w:val="center"/>
          </w:tcPr>
          <w:p w14:paraId="5650BFAF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465" w:type="pct"/>
            <w:shd w:val="clear" w:color="auto" w:fill="FFFFFF"/>
            <w:noWrap w:val="0"/>
            <w:vAlign w:val="center"/>
          </w:tcPr>
          <w:p w14:paraId="6CE51B26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计算低风险患者占比代码正确得1分；</w:t>
            </w:r>
          </w:p>
        </w:tc>
        <w:tc>
          <w:tcPr>
            <w:tcW w:w="690" w:type="pct"/>
            <w:shd w:val="clear" w:color="auto" w:fill="FFFFFF"/>
            <w:noWrap w:val="0"/>
            <w:vAlign w:val="center"/>
          </w:tcPr>
          <w:p w14:paraId="578D142B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32" w:type="pct"/>
            <w:shd w:val="clear" w:color="auto" w:fill="FFFFFF"/>
            <w:noWrap w:val="0"/>
            <w:vAlign w:val="top"/>
          </w:tcPr>
          <w:p w14:paraId="609B1350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34" w:type="pct"/>
            <w:shd w:val="clear" w:color="auto" w:fill="FFFFFF"/>
            <w:noWrap w:val="0"/>
            <w:vAlign w:val="center"/>
          </w:tcPr>
          <w:p w14:paraId="4503C714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37B165E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401" w:type="pct"/>
            <w:shd w:val="clear" w:color="auto" w:fill="FFFFFF"/>
            <w:noWrap w:val="0"/>
            <w:vAlign w:val="center"/>
          </w:tcPr>
          <w:p w14:paraId="4996C2BB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M9</w:t>
            </w:r>
          </w:p>
        </w:tc>
        <w:tc>
          <w:tcPr>
            <w:tcW w:w="375" w:type="pct"/>
            <w:shd w:val="clear" w:color="auto" w:fill="FFFFFF"/>
            <w:noWrap w:val="0"/>
            <w:vAlign w:val="center"/>
          </w:tcPr>
          <w:p w14:paraId="041A3F2C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4</w:t>
            </w:r>
          </w:p>
        </w:tc>
        <w:tc>
          <w:tcPr>
            <w:tcW w:w="2465" w:type="pct"/>
            <w:shd w:val="clear" w:color="auto" w:fill="FFFFFF"/>
            <w:noWrap w:val="0"/>
            <w:vAlign w:val="center"/>
          </w:tcPr>
          <w:p w14:paraId="4CDA1C4E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根据年龄值划分指</w:t>
            </w:r>
            <w:bookmarkStart w:id="0" w:name="_GoBack"/>
            <w:bookmarkEnd w:id="0"/>
            <w:r>
              <w:rPr>
                <w:rFonts w:hint="eastAsia" w:ascii="宋体" w:hAnsi="宋体" w:cs="宋体"/>
                <w:color w:val="000000"/>
                <w:szCs w:val="21"/>
              </w:rPr>
              <w:t>定区间代码正确得4分；</w:t>
            </w:r>
          </w:p>
        </w:tc>
        <w:tc>
          <w:tcPr>
            <w:tcW w:w="690" w:type="pct"/>
            <w:shd w:val="clear" w:color="auto" w:fill="FFFFFF"/>
            <w:noWrap w:val="0"/>
            <w:vAlign w:val="center"/>
          </w:tcPr>
          <w:p w14:paraId="4D69292B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32" w:type="pct"/>
            <w:shd w:val="clear" w:color="auto" w:fill="FFFFFF"/>
            <w:noWrap w:val="0"/>
            <w:vAlign w:val="top"/>
          </w:tcPr>
          <w:p w14:paraId="69B4C07E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34" w:type="pct"/>
            <w:shd w:val="clear" w:color="auto" w:fill="FFFFFF"/>
            <w:noWrap w:val="0"/>
            <w:vAlign w:val="center"/>
          </w:tcPr>
          <w:p w14:paraId="1B68D360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355CB24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401" w:type="pct"/>
            <w:shd w:val="clear" w:color="auto" w:fill="FFFFFF"/>
            <w:noWrap w:val="0"/>
            <w:vAlign w:val="center"/>
          </w:tcPr>
          <w:p w14:paraId="2823F044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M10</w:t>
            </w:r>
          </w:p>
        </w:tc>
        <w:tc>
          <w:tcPr>
            <w:tcW w:w="375" w:type="pct"/>
            <w:shd w:val="clear" w:color="auto" w:fill="FFFFFF"/>
            <w:noWrap w:val="0"/>
            <w:vAlign w:val="center"/>
          </w:tcPr>
          <w:p w14:paraId="5E1C5694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2465" w:type="pct"/>
            <w:shd w:val="clear" w:color="auto" w:fill="FFFFFF"/>
            <w:noWrap w:val="0"/>
            <w:vAlign w:val="center"/>
          </w:tcPr>
          <w:p w14:paraId="462767D0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计算每个BMI区间中高风险患者的比例代码正确得2分；</w:t>
            </w:r>
          </w:p>
        </w:tc>
        <w:tc>
          <w:tcPr>
            <w:tcW w:w="690" w:type="pct"/>
            <w:shd w:val="clear" w:color="auto" w:fill="FFFFFF"/>
            <w:noWrap w:val="0"/>
            <w:vAlign w:val="center"/>
          </w:tcPr>
          <w:p w14:paraId="3F572D43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32" w:type="pct"/>
            <w:shd w:val="clear" w:color="auto" w:fill="FFFFFF"/>
            <w:noWrap w:val="0"/>
            <w:vAlign w:val="top"/>
          </w:tcPr>
          <w:p w14:paraId="0B06530C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34" w:type="pct"/>
            <w:shd w:val="clear" w:color="auto" w:fill="FFFFFF"/>
            <w:noWrap w:val="0"/>
            <w:vAlign w:val="center"/>
          </w:tcPr>
          <w:p w14:paraId="59CFB0DC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4E963B2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401" w:type="pct"/>
            <w:shd w:val="clear" w:color="auto" w:fill="FFFFFF"/>
            <w:noWrap w:val="0"/>
            <w:vAlign w:val="center"/>
          </w:tcPr>
          <w:p w14:paraId="3337D395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M11</w:t>
            </w:r>
          </w:p>
        </w:tc>
        <w:tc>
          <w:tcPr>
            <w:tcW w:w="375" w:type="pct"/>
            <w:shd w:val="clear" w:color="auto" w:fill="FFFFFF"/>
            <w:noWrap w:val="0"/>
            <w:vAlign w:val="center"/>
          </w:tcPr>
          <w:p w14:paraId="026BDCBD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465" w:type="pct"/>
            <w:shd w:val="clear" w:color="auto" w:fill="FFFFFF"/>
            <w:noWrap w:val="0"/>
            <w:vAlign w:val="center"/>
          </w:tcPr>
          <w:p w14:paraId="612AF0E5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统计每个BMI区间的患者数量代码正确得1分；</w:t>
            </w:r>
          </w:p>
        </w:tc>
        <w:tc>
          <w:tcPr>
            <w:tcW w:w="690" w:type="pct"/>
            <w:shd w:val="clear" w:color="auto" w:fill="FFFFFF"/>
            <w:noWrap w:val="0"/>
            <w:vAlign w:val="center"/>
          </w:tcPr>
          <w:p w14:paraId="19033B92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32" w:type="pct"/>
            <w:shd w:val="clear" w:color="auto" w:fill="FFFFFF"/>
            <w:noWrap w:val="0"/>
            <w:vAlign w:val="top"/>
          </w:tcPr>
          <w:p w14:paraId="2238790B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34" w:type="pct"/>
            <w:shd w:val="clear" w:color="auto" w:fill="FFFFFF"/>
            <w:noWrap w:val="0"/>
            <w:vAlign w:val="center"/>
          </w:tcPr>
          <w:p w14:paraId="5A92FEAF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134AAB7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401" w:type="pct"/>
            <w:shd w:val="clear" w:color="auto" w:fill="FFFFFF"/>
            <w:noWrap w:val="0"/>
            <w:vAlign w:val="center"/>
          </w:tcPr>
          <w:p w14:paraId="6C1382D6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M12</w:t>
            </w:r>
          </w:p>
        </w:tc>
        <w:tc>
          <w:tcPr>
            <w:tcW w:w="375" w:type="pct"/>
            <w:shd w:val="clear" w:color="auto" w:fill="FFFFFF"/>
            <w:noWrap w:val="0"/>
            <w:vAlign w:val="center"/>
          </w:tcPr>
          <w:p w14:paraId="39C91A31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4</w:t>
            </w:r>
          </w:p>
        </w:tc>
        <w:tc>
          <w:tcPr>
            <w:tcW w:w="2465" w:type="pct"/>
            <w:shd w:val="clear" w:color="auto" w:fill="FFFFFF"/>
            <w:noWrap w:val="0"/>
            <w:vAlign w:val="center"/>
          </w:tcPr>
          <w:p w14:paraId="5622022A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根据年龄值分配年龄区间标签代码正确得4分；</w:t>
            </w:r>
          </w:p>
        </w:tc>
        <w:tc>
          <w:tcPr>
            <w:tcW w:w="690" w:type="pct"/>
            <w:shd w:val="clear" w:color="auto" w:fill="FFFFFF"/>
            <w:noWrap w:val="0"/>
            <w:vAlign w:val="center"/>
          </w:tcPr>
          <w:p w14:paraId="44EB56E8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32" w:type="pct"/>
            <w:shd w:val="clear" w:color="auto" w:fill="FFFFFF"/>
            <w:noWrap w:val="0"/>
            <w:vAlign w:val="top"/>
          </w:tcPr>
          <w:p w14:paraId="6448DC9D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34" w:type="pct"/>
            <w:shd w:val="clear" w:color="auto" w:fill="FFFFFF"/>
            <w:noWrap w:val="0"/>
            <w:vAlign w:val="center"/>
          </w:tcPr>
          <w:p w14:paraId="7A6DC5DB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7B94C7E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401" w:type="pct"/>
            <w:shd w:val="clear" w:color="auto" w:fill="FFFFFF"/>
            <w:noWrap w:val="0"/>
            <w:vAlign w:val="center"/>
          </w:tcPr>
          <w:p w14:paraId="097EEA15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M13</w:t>
            </w:r>
          </w:p>
        </w:tc>
        <w:tc>
          <w:tcPr>
            <w:tcW w:w="375" w:type="pct"/>
            <w:shd w:val="clear" w:color="auto" w:fill="FFFFFF"/>
            <w:noWrap w:val="0"/>
            <w:vAlign w:val="center"/>
          </w:tcPr>
          <w:p w14:paraId="6BA74542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2465" w:type="pct"/>
            <w:shd w:val="clear" w:color="auto" w:fill="FFFFFF"/>
            <w:noWrap w:val="0"/>
            <w:vAlign w:val="center"/>
          </w:tcPr>
          <w:p w14:paraId="2696CDE8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算每个年龄区间中高风险患者的比例代码正确得2分；</w:t>
            </w:r>
          </w:p>
        </w:tc>
        <w:tc>
          <w:tcPr>
            <w:tcW w:w="690" w:type="pct"/>
            <w:shd w:val="clear" w:color="auto" w:fill="FFFFFF"/>
            <w:noWrap w:val="0"/>
            <w:vAlign w:val="center"/>
          </w:tcPr>
          <w:p w14:paraId="3952D61F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32" w:type="pct"/>
            <w:shd w:val="clear" w:color="auto" w:fill="FFFFFF"/>
            <w:noWrap w:val="0"/>
            <w:vAlign w:val="top"/>
          </w:tcPr>
          <w:p w14:paraId="1B9745AC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34" w:type="pct"/>
            <w:shd w:val="clear" w:color="auto" w:fill="FFFFFF"/>
            <w:noWrap w:val="0"/>
            <w:vAlign w:val="center"/>
          </w:tcPr>
          <w:p w14:paraId="1678262C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603F848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401" w:type="pct"/>
            <w:shd w:val="clear" w:color="auto" w:fill="FFFFFF"/>
            <w:noWrap w:val="0"/>
            <w:vAlign w:val="center"/>
          </w:tcPr>
          <w:p w14:paraId="3B1FEFFF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</w:t>
            </w:r>
            <w:r>
              <w:rPr>
                <w:rFonts w:ascii="宋体" w:hAnsi="宋体" w:cs="宋体"/>
                <w:color w:val="000000"/>
                <w:szCs w:val="21"/>
              </w:rPr>
              <w:t>14</w:t>
            </w:r>
          </w:p>
        </w:tc>
        <w:tc>
          <w:tcPr>
            <w:tcW w:w="375" w:type="pct"/>
            <w:shd w:val="clear" w:color="auto" w:fill="FFFFFF"/>
            <w:noWrap w:val="0"/>
            <w:vAlign w:val="center"/>
          </w:tcPr>
          <w:p w14:paraId="6602DA01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465" w:type="pct"/>
            <w:shd w:val="clear" w:color="auto" w:fill="FFFFFF"/>
            <w:noWrap w:val="0"/>
            <w:vAlign w:val="center"/>
          </w:tcPr>
          <w:p w14:paraId="32C8DB90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统计每个年龄区间的患者数量代码正确得1分；</w:t>
            </w:r>
          </w:p>
        </w:tc>
        <w:tc>
          <w:tcPr>
            <w:tcW w:w="690" w:type="pct"/>
            <w:shd w:val="clear" w:color="auto" w:fill="FFFFFF"/>
            <w:noWrap w:val="0"/>
            <w:vAlign w:val="center"/>
          </w:tcPr>
          <w:p w14:paraId="6CC273AB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32" w:type="pct"/>
            <w:shd w:val="clear" w:color="auto" w:fill="FFFFFF"/>
            <w:noWrap w:val="0"/>
            <w:vAlign w:val="top"/>
          </w:tcPr>
          <w:p w14:paraId="49DBC82A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34" w:type="pct"/>
            <w:shd w:val="clear" w:color="auto" w:fill="FFFFFF"/>
            <w:noWrap w:val="0"/>
            <w:vAlign w:val="center"/>
          </w:tcPr>
          <w:p w14:paraId="2086731D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3E503E2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401" w:type="pct"/>
            <w:shd w:val="clear" w:color="auto" w:fill="FFFFFF"/>
            <w:noWrap w:val="0"/>
            <w:vAlign w:val="center"/>
          </w:tcPr>
          <w:p w14:paraId="2E6ECBA8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合计配分</w:t>
            </w:r>
          </w:p>
        </w:tc>
        <w:tc>
          <w:tcPr>
            <w:tcW w:w="375" w:type="pct"/>
            <w:shd w:val="clear" w:color="auto" w:fill="FFFFFF"/>
            <w:noWrap w:val="0"/>
            <w:vAlign w:val="center"/>
          </w:tcPr>
          <w:p w14:paraId="5DD25D63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25</w:t>
            </w:r>
          </w:p>
        </w:tc>
        <w:tc>
          <w:tcPr>
            <w:tcW w:w="3155" w:type="pct"/>
            <w:gridSpan w:val="2"/>
            <w:shd w:val="clear" w:color="auto" w:fill="FFFFFF"/>
            <w:noWrap w:val="0"/>
            <w:vAlign w:val="center"/>
          </w:tcPr>
          <w:p w14:paraId="0A1A7D99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合计得分</w:t>
            </w:r>
          </w:p>
        </w:tc>
        <w:tc>
          <w:tcPr>
            <w:tcW w:w="532" w:type="pct"/>
            <w:shd w:val="clear" w:color="auto" w:fill="FFFFFF"/>
            <w:noWrap w:val="0"/>
            <w:vAlign w:val="top"/>
          </w:tcPr>
          <w:p w14:paraId="134110C6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/>
                <w:color w:val="000000"/>
                <w:szCs w:val="21"/>
              </w:rPr>
            </w:pPr>
          </w:p>
        </w:tc>
        <w:tc>
          <w:tcPr>
            <w:tcW w:w="534" w:type="pct"/>
            <w:shd w:val="clear" w:color="auto" w:fill="FFFFFF"/>
            <w:noWrap w:val="0"/>
            <w:vAlign w:val="center"/>
          </w:tcPr>
          <w:p w14:paraId="37409876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</w:tbl>
    <w:p w14:paraId="2287299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9F12B27"/>
    <w:multiLevelType w:val="singleLevel"/>
    <w:tmpl w:val="69F12B27"/>
    <w:lvl w:ilvl="0" w:tentative="0">
      <w:start w:val="1"/>
      <w:numFmt w:val="decimal"/>
      <w:pStyle w:val="2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6438"/>
    <w:rsid w:val="001818B7"/>
    <w:rsid w:val="002E6438"/>
    <w:rsid w:val="004C392D"/>
    <w:rsid w:val="00CE681E"/>
    <w:rsid w:val="00D10DA4"/>
    <w:rsid w:val="00F06857"/>
    <w:rsid w:val="1AF35FBE"/>
    <w:rsid w:val="5F477D5A"/>
    <w:rsid w:val="760F4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9"/>
    <w:pPr>
      <w:keepNext/>
      <w:keepLines/>
      <w:numPr>
        <w:ilvl w:val="0"/>
        <w:numId w:val="1"/>
      </w:numPr>
      <w:spacing w:line="312" w:lineRule="auto"/>
      <w:ind w:firstLine="0"/>
      <w:outlineLvl w:val="0"/>
    </w:pPr>
    <w:rPr>
      <w:rFonts w:ascii="Calibri" w:hAnsi="Calibri" w:eastAsia="宋体" w:cs="Times New Roman"/>
      <w:b/>
      <w:bCs/>
      <w:kern w:val="44"/>
      <w:sz w:val="36"/>
      <w:szCs w:val="44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3"/>
    <w:qFormat/>
    <w:uiPriority w:val="99"/>
    <w:rPr>
      <w:sz w:val="18"/>
      <w:szCs w:val="18"/>
    </w:rPr>
  </w:style>
  <w:style w:type="character" w:customStyle="1" w:styleId="9">
    <w:name w:val="标题 1 字符"/>
    <w:basedOn w:val="6"/>
    <w:link w:val="2"/>
    <w:qFormat/>
    <w:uiPriority w:val="9"/>
    <w:rPr>
      <w:rFonts w:ascii="Calibri" w:hAnsi="Calibri" w:eastAsia="宋体" w:cs="Times New Roman"/>
      <w:b/>
      <w:bCs/>
      <w:kern w:val="44"/>
      <w:sz w:val="36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439</Words>
  <Characters>507</Characters>
  <Lines>7</Lines>
  <Paragraphs>2</Paragraphs>
  <TotalTime>2</TotalTime>
  <ScaleCrop>false</ScaleCrop>
  <LinksUpToDate>false</LinksUpToDate>
  <CharactersWithSpaces>511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2025-03-30T13:11:00Z</dcterms:created>
  <dc:creator>DCIC0</dc:creator>
  <cp:lastModifiedBy>嘉飞</cp:lastModifiedBy>
  <dcterms:modified xsi:type="dcterms:W3CDTF">2025-06-14T15:04:11Z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eyJoZGlkIjoiYzZkNzQ4ZWFiZmQ4NTRhOWRkZTk3YTMwMjlmMmZhYmUiLCJ1c2VySWQiOiIyNjM3MjEwNjcifQ==</vt:lpwstr>
  </property>
  <property fmtid="{D5CDD505-2E9C-101B-9397-08002B2CF9AE}" pid="3" name="KSOProductBuildVer">
    <vt:lpwstr>2052-12.1.0.21541</vt:lpwstr>
  </property>
  <property fmtid="{D5CDD505-2E9C-101B-9397-08002B2CF9AE}" pid="4" name="ICV">
    <vt:lpwstr>9CDA87C485CC4E01AD76CCFA14B0388E_12</vt:lpwstr>
  </property>
</Properties>
</file>