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981" w:rsidRDefault="00D41981" w:rsidP="00D41981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D41981" w:rsidRDefault="00D41981" w:rsidP="00D41981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D41981" w:rsidRDefault="00D41981" w:rsidP="00D41981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D41981" w:rsidRDefault="00D41981" w:rsidP="00D41981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D41981" w:rsidRDefault="00D41981" w:rsidP="00D41981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智能照明系统的数据分析与优化</w:t>
      </w:r>
    </w:p>
    <w:p w:rsidR="00D41981" w:rsidRDefault="00D41981" w:rsidP="00D41981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:rsidR="00D41981" w:rsidRDefault="00D41981" w:rsidP="00D41981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D41981" w:rsidRDefault="00D41981" w:rsidP="00D41981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326"/>
        <w:gridCol w:w="742"/>
        <w:gridCol w:w="3324"/>
        <w:gridCol w:w="1144"/>
        <w:gridCol w:w="871"/>
        <w:gridCol w:w="869"/>
      </w:tblGrid>
      <w:tr w:rsidR="00D41981" w:rsidTr="00496266">
        <w:trPr>
          <w:trHeight w:val="584"/>
          <w:tblHeader/>
          <w:jc w:val="center"/>
        </w:trPr>
        <w:tc>
          <w:tcPr>
            <w:tcW w:w="80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D41981" w:rsidRDefault="00D4198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44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D41981" w:rsidRDefault="00D4198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D41981" w:rsidRDefault="00D4198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D41981" w:rsidRDefault="00D4198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D41981" w:rsidRDefault="00D4198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:rsidR="00D41981" w:rsidRDefault="00D4198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D41981" w:rsidRDefault="00D4198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D41981" w:rsidRDefault="00D4198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D41981" w:rsidTr="00496266">
        <w:trPr>
          <w:trHeight w:val="454"/>
          <w:jc w:val="center"/>
        </w:trPr>
        <w:tc>
          <w:tcPr>
            <w:tcW w:w="8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44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回答用户使用习惯的分析结论：每给出一个时间段（上午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6</w:t>
            </w:r>
            <w:r>
              <w:rPr>
                <w:rFonts w:ascii="宋体" w:hAnsi="宋体" w:cs="宋体"/>
                <w:color w:val="000000"/>
                <w:szCs w:val="21"/>
              </w:rPr>
              <w:t>-12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点、下午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/>
                <w:color w:val="000000"/>
                <w:szCs w:val="21"/>
              </w:rPr>
              <w:t>2-18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点和晚上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/>
                <w:color w:val="000000"/>
                <w:szCs w:val="21"/>
              </w:rPr>
              <w:t>8-24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点）的对应分析得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41981" w:rsidTr="00496266">
        <w:trPr>
          <w:trHeight w:val="454"/>
          <w:jc w:val="center"/>
        </w:trPr>
        <w:tc>
          <w:tcPr>
            <w:tcW w:w="8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44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回答功能使用频率的分析结论：频繁、适中和较少使用的场景各得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41981" w:rsidTr="00496266">
        <w:trPr>
          <w:trHeight w:val="454"/>
          <w:jc w:val="center"/>
        </w:trPr>
        <w:tc>
          <w:tcPr>
            <w:tcW w:w="8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44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回答响应时间的分析结论：给出评价响应时间的分布区间得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分，每给出一个延迟瓶颈得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41981" w:rsidTr="00496266">
        <w:trPr>
          <w:trHeight w:val="454"/>
          <w:jc w:val="center"/>
        </w:trPr>
        <w:tc>
          <w:tcPr>
            <w:tcW w:w="8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44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6</w:t>
            </w:r>
          </w:p>
        </w:tc>
        <w:tc>
          <w:tcPr>
            <w:tcW w:w="200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回答优化方向和该方向对应解决方案：每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个正确的优化方向得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分，对应解决方案得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分，本项最多得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41981" w:rsidTr="00496266">
        <w:trPr>
          <w:trHeight w:val="454"/>
          <w:jc w:val="center"/>
        </w:trPr>
        <w:tc>
          <w:tcPr>
            <w:tcW w:w="8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44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15</w:t>
            </w:r>
          </w:p>
        </w:tc>
        <w:tc>
          <w:tcPr>
            <w:tcW w:w="269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41981" w:rsidRDefault="00D4198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30EF" w:rsidRDefault="00E430EF" w:rsidP="00D41981">
      <w:r>
        <w:separator/>
      </w:r>
    </w:p>
  </w:endnote>
  <w:endnote w:type="continuationSeparator" w:id="0">
    <w:p w:rsidR="00E430EF" w:rsidRDefault="00E430EF" w:rsidP="00D41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30EF" w:rsidRDefault="00E430EF" w:rsidP="00D41981">
      <w:r>
        <w:separator/>
      </w:r>
    </w:p>
  </w:footnote>
  <w:footnote w:type="continuationSeparator" w:id="0">
    <w:p w:rsidR="00E430EF" w:rsidRDefault="00E430EF" w:rsidP="00D419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4E9"/>
    <w:rsid w:val="00051E0E"/>
    <w:rsid w:val="006064E9"/>
    <w:rsid w:val="00D41981"/>
    <w:rsid w:val="00E4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F62FCDB-81A5-4E20-8181-51129E29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198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D419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D419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19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19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2025-03-17T04:33:00Z</dcterms:created>
  <dcterms:modified xsi:type="dcterms:W3CDTF">2025-03-17T04:33:00Z</dcterms:modified>
</cp:coreProperties>
</file>