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0C5" w:rsidRDefault="007770C5"/>
    <w:p w:rsidR="001B1DE4" w:rsidRDefault="001B1DE4">
      <w:r>
        <w:rPr>
          <w:rFonts w:hint="eastAsia"/>
        </w:rPr>
        <w:t>[</w:t>
      </w:r>
      <w:r>
        <w:t>Overview</w:t>
      </w:r>
      <w:r>
        <w:rPr>
          <w:rFonts w:hint="eastAsia"/>
        </w:rPr>
        <w:t xml:space="preserve"> </w:t>
      </w:r>
      <w:r>
        <w:t>the questionnaire</w:t>
      </w:r>
      <w:r>
        <w:rPr>
          <w:rFonts w:hint="eastAsia"/>
        </w:rPr>
        <w:t>]</w:t>
      </w:r>
    </w:p>
    <w:p w:rsidR="007770C5" w:rsidRDefault="001B1DE4">
      <w:r>
        <w:rPr>
          <w:rFonts w:hint="eastAsia"/>
        </w:rPr>
        <w:t>&lt;</w:t>
      </w:r>
      <w:r w:rsidRPr="00BB02D0">
        <w:rPr>
          <w:bdr w:val="single" w:sz="4" w:space="0" w:color="auto"/>
        </w:rPr>
        <w:t>1</w:t>
      </w:r>
      <w:r>
        <w:rPr>
          <w:rFonts w:hint="eastAsia"/>
        </w:rPr>
        <w:t>Hazard</w:t>
      </w:r>
      <w:r>
        <w:t>&gt;</w:t>
      </w:r>
    </w:p>
    <w:p w:rsidR="00284B25" w:rsidRDefault="00284B25" w:rsidP="00284B25">
      <w:r w:rsidRPr="007770C5">
        <w:t>The Himalayan orogeny accommodates about 15-20 mm/yr of shortening, and represents a major earthquake hazard for the densely populated Gangetic Plain and the populations living within the mountains themselves. The Main Frontal Thrust (MFT) is the frontal thrust of this fold and thrust belt, and is believed to accommodate most or all of the shortening occurring within the range. Therefore, understanding the past activity of this fault is a primary goal towards assessing seismic hazard in this region. Flights of fluvial terraces record this history, demonstrating long-term tectonic uplift. However, studies of these terraces typically assume that terrace formation is due solely to tectonic uplift, neglecting other formation</w:t>
      </w:r>
      <w:r>
        <w:t xml:space="preserve"> mechanisms (such as climate).</w:t>
      </w:r>
    </w:p>
    <w:p w:rsidR="00284B25" w:rsidRPr="00284B25" w:rsidRDefault="00284B25"/>
    <w:p w:rsidR="00284B25" w:rsidRPr="007770C5" w:rsidRDefault="00284B25"/>
    <w:p w:rsidR="00FC137E" w:rsidRDefault="0095020D">
      <w:pPr>
        <w:rPr>
          <w:rFonts w:ascii="Times New Roman" w:hAnsi="Times New Roman" w:cs="Times New Roman"/>
        </w:rPr>
      </w:pPr>
      <w:r w:rsidRPr="00812872">
        <w:rPr>
          <w:rFonts w:ascii="Times New Roman" w:hAnsi="Times New Roman" w:cs="Times New Roman"/>
        </w:rPr>
        <w:t>Estimating</w:t>
      </w:r>
      <w:r w:rsidR="00837074" w:rsidRPr="00812872">
        <w:rPr>
          <w:rFonts w:ascii="Times New Roman" w:hAnsi="Times New Roman" w:cs="Times New Roman"/>
        </w:rPr>
        <w:t xml:space="preserve"> faults’ activities is one of the primary works for assessing</w:t>
      </w:r>
      <w:r w:rsidR="00812872">
        <w:rPr>
          <w:rFonts w:ascii="Times New Roman" w:hAnsi="Times New Roman" w:cs="Times New Roman"/>
        </w:rPr>
        <w:t xml:space="preserve"> tectonic movement and</w:t>
      </w:r>
      <w:r w:rsidR="00837074" w:rsidRPr="00812872">
        <w:rPr>
          <w:rFonts w:ascii="Times New Roman" w:hAnsi="Times New Roman" w:cs="Times New Roman"/>
        </w:rPr>
        <w:t xml:space="preserve"> seismic hazards</w:t>
      </w:r>
      <w:r w:rsidRPr="00812872">
        <w:rPr>
          <w:rFonts w:ascii="Times New Roman" w:hAnsi="Times New Roman" w:cs="Times New Roman"/>
        </w:rPr>
        <w:t xml:space="preserve"> </w:t>
      </w:r>
      <w:r w:rsidR="00812872" w:rsidRPr="00812872">
        <w:rPr>
          <w:rFonts w:ascii="Times New Roman" w:hAnsi="Times New Roman" w:cs="Times New Roman"/>
        </w:rPr>
        <w:t>in given area</w:t>
      </w:r>
      <w:r w:rsidR="00837074" w:rsidRPr="00812872">
        <w:rPr>
          <w:rFonts w:ascii="Times New Roman" w:hAnsi="Times New Roman" w:cs="Times New Roman"/>
        </w:rPr>
        <w:t xml:space="preserve">. </w:t>
      </w:r>
    </w:p>
    <w:p w:rsidR="00BA3828" w:rsidRDefault="00812872">
      <w:pPr>
        <w:rPr>
          <w:rFonts w:ascii="Times New Roman" w:eastAsia="Times New Roman" w:hAnsi="Times New Roman" w:cs="Times New Roman"/>
          <w:color w:val="1C1E29"/>
        </w:rPr>
      </w:pPr>
      <w:r>
        <w:rPr>
          <w:rFonts w:ascii="Times New Roman" w:hAnsi="Times New Roman" w:cs="Times New Roman" w:hint="eastAsia"/>
          <w:color w:val="1C1E29"/>
        </w:rPr>
        <w:t>In neo-tectonic</w:t>
      </w:r>
      <w:r>
        <w:rPr>
          <w:rFonts w:ascii="Times New Roman" w:hAnsi="Times New Roman" w:cs="Times New Roman"/>
          <w:color w:val="1C1E29"/>
        </w:rPr>
        <w:t xml:space="preserve"> studies,</w:t>
      </w:r>
      <w:r>
        <w:rPr>
          <w:rFonts w:ascii="Times New Roman" w:hAnsi="Times New Roman" w:cs="Times New Roman" w:hint="eastAsia"/>
          <w:color w:val="1C1E29"/>
        </w:rPr>
        <w:t xml:space="preserve"> </w:t>
      </w:r>
      <w:r>
        <w:rPr>
          <w:rFonts w:ascii="Times New Roman" w:eastAsia="Times New Roman" w:hAnsi="Times New Roman" w:cs="Times New Roman"/>
          <w:color w:val="1C1E29"/>
        </w:rPr>
        <w:t>f</w:t>
      </w:r>
      <w:r w:rsidR="00B8546E">
        <w:rPr>
          <w:rFonts w:ascii="Times New Roman" w:eastAsia="Times New Roman" w:hAnsi="Times New Roman" w:cs="Times New Roman"/>
          <w:color w:val="1C1E29"/>
        </w:rPr>
        <w:t>luvial terraces</w:t>
      </w:r>
      <w:r w:rsidR="0095020D" w:rsidRPr="00770423">
        <w:rPr>
          <w:rFonts w:ascii="Times New Roman" w:eastAsia="Times New Roman" w:hAnsi="Times New Roman" w:cs="Times New Roman"/>
          <w:color w:val="1C1E29"/>
        </w:rPr>
        <w:t xml:space="preserve"> are thought to be scopes</w:t>
      </w:r>
      <w:r w:rsidR="0095020D">
        <w:rPr>
          <w:rFonts w:ascii="Times New Roman" w:eastAsia="Times New Roman" w:hAnsi="Times New Roman" w:cs="Times New Roman"/>
          <w:color w:val="1C1E29"/>
        </w:rPr>
        <w:t xml:space="preserve"> into tectonic uplift histories in the temporal scale of </w:t>
      </w:r>
      <w:r w:rsidR="00FC6FE2">
        <w:rPr>
          <w:rFonts w:ascii="Times New Roman" w:eastAsia="Times New Roman" w:hAnsi="Times New Roman" w:cs="Times New Roman"/>
          <w:color w:val="1C1E29"/>
        </w:rPr>
        <w:t>10</w:t>
      </w:r>
      <w:r w:rsidR="00FC6FE2" w:rsidRPr="00FC6FE2">
        <w:rPr>
          <w:rFonts w:ascii="Times New Roman" w:eastAsia="Times New Roman" w:hAnsi="Times New Roman" w:cs="Times New Roman"/>
          <w:color w:val="1C1E29"/>
          <w:vertAlign w:val="superscript"/>
        </w:rPr>
        <w:t>3</w:t>
      </w:r>
      <w:r w:rsidR="00FC6FE2">
        <w:rPr>
          <w:rFonts w:ascii="Times New Roman" w:eastAsia="Times New Roman" w:hAnsi="Times New Roman" w:cs="Times New Roman"/>
          <w:color w:val="1C1E29"/>
        </w:rPr>
        <w:t>-10</w:t>
      </w:r>
      <w:r w:rsidR="00FC6FE2" w:rsidRPr="00FC6FE2">
        <w:rPr>
          <w:rFonts w:ascii="Times New Roman" w:eastAsia="Times New Roman" w:hAnsi="Times New Roman" w:cs="Times New Roman"/>
          <w:color w:val="1C1E29"/>
          <w:vertAlign w:val="superscript"/>
        </w:rPr>
        <w:t>5</w:t>
      </w:r>
      <w:r w:rsidR="00FC6FE2">
        <w:rPr>
          <w:rFonts w:ascii="Times New Roman" w:eastAsia="Times New Roman" w:hAnsi="Times New Roman" w:cs="Times New Roman"/>
          <w:color w:val="1C1E29"/>
          <w:vertAlign w:val="superscript"/>
        </w:rPr>
        <w:t xml:space="preserve"> </w:t>
      </w:r>
      <w:r w:rsidR="00FC6FE2">
        <w:rPr>
          <w:rFonts w:ascii="Times New Roman" w:eastAsia="Times New Roman" w:hAnsi="Times New Roman" w:cs="Times New Roman"/>
          <w:color w:val="1C1E29"/>
        </w:rPr>
        <w:t>yr</w:t>
      </w:r>
      <w:r w:rsidR="00893089">
        <w:rPr>
          <w:rFonts w:ascii="Times New Roman" w:eastAsia="Times New Roman" w:hAnsi="Times New Roman" w:cs="Times New Roman"/>
          <w:color w:val="1C1E29"/>
        </w:rPr>
        <w:t xml:space="preserve"> (</w:t>
      </w:r>
      <w:r w:rsidR="00893089" w:rsidRPr="00BA3828">
        <w:rPr>
          <w:rFonts w:ascii="Times New Roman" w:eastAsia="Times New Roman" w:hAnsi="Times New Roman" w:cs="Times New Roman"/>
          <w:color w:val="1C1E29"/>
          <w:highlight w:val="yellow"/>
        </w:rPr>
        <w:t>ref.</w:t>
      </w:r>
      <w:r w:rsidR="00893089">
        <w:rPr>
          <w:rFonts w:ascii="Times New Roman" w:eastAsia="Times New Roman" w:hAnsi="Times New Roman" w:cs="Times New Roman"/>
          <w:color w:val="1C1E29"/>
        </w:rPr>
        <w:t>)</w:t>
      </w:r>
      <w:r w:rsidR="00BA3828">
        <w:rPr>
          <w:rFonts w:ascii="Times New Roman" w:eastAsia="Times New Roman" w:hAnsi="Times New Roman" w:cs="Times New Roman"/>
          <w:color w:val="1C1E29"/>
        </w:rPr>
        <w:t xml:space="preserve">. </w:t>
      </w:r>
    </w:p>
    <w:p w:rsidR="007B47E7" w:rsidRDefault="00BA3828">
      <w:pPr>
        <w:rPr>
          <w:rFonts w:ascii="Times New Roman" w:hAnsi="Times New Roman" w:cs="Times New Roman"/>
          <w:color w:val="1C1E29"/>
        </w:rPr>
      </w:pPr>
      <w:r>
        <w:rPr>
          <w:rFonts w:ascii="Times New Roman" w:eastAsia="Times New Roman" w:hAnsi="Times New Roman" w:cs="Times New Roman"/>
          <w:color w:val="1C1E29"/>
        </w:rPr>
        <w:t>W</w:t>
      </w:r>
      <w:r w:rsidRPr="00BA3828">
        <w:rPr>
          <w:rFonts w:ascii="Times New Roman" w:eastAsia="Times New Roman" w:hAnsi="Times New Roman" w:cs="Times New Roman"/>
          <w:color w:val="1C1E29"/>
        </w:rPr>
        <w:t>ith an assumption tha</w:t>
      </w:r>
      <w:r>
        <w:rPr>
          <w:rFonts w:ascii="Times New Roman" w:eastAsia="Times New Roman" w:hAnsi="Times New Roman" w:cs="Times New Roman"/>
          <w:color w:val="1C1E29"/>
        </w:rPr>
        <w:t>t driving</w:t>
      </w:r>
      <w:r w:rsidRPr="00BA3828">
        <w:rPr>
          <w:rFonts w:ascii="Times New Roman" w:eastAsia="Times New Roman" w:hAnsi="Times New Roman" w:cs="Times New Roman"/>
          <w:color w:val="1C1E29"/>
        </w:rPr>
        <w:t xml:space="preserve"> of terraces formation other than tectonic movement a</w:t>
      </w:r>
      <w:r>
        <w:rPr>
          <w:rFonts w:ascii="Times New Roman" w:eastAsia="Times New Roman" w:hAnsi="Times New Roman" w:cs="Times New Roman"/>
          <w:color w:val="1C1E29"/>
        </w:rPr>
        <w:t>re in equilibrium</w:t>
      </w:r>
      <w:r>
        <w:rPr>
          <w:rFonts w:asciiTheme="minorEastAsia" w:hAnsiTheme="minorEastAsia" w:cs="Times New Roman" w:hint="eastAsia"/>
          <w:color w:val="1C1E29"/>
        </w:rPr>
        <w:t>,</w:t>
      </w:r>
      <w:r>
        <w:rPr>
          <w:rFonts w:ascii="Times New Roman" w:hAnsi="Times New Roman" w:cs="Times New Roman" w:hint="eastAsia"/>
          <w:color w:val="1C1E29"/>
        </w:rPr>
        <w:t xml:space="preserve"> </w:t>
      </w:r>
      <w:r w:rsidR="00FC137E">
        <w:rPr>
          <w:rFonts w:ascii="Times New Roman" w:eastAsia="Times New Roman" w:hAnsi="Times New Roman" w:cs="Times New Roman"/>
          <w:color w:val="1C1E29"/>
        </w:rPr>
        <w:t>tectonic uplift rate</w:t>
      </w:r>
      <w:r w:rsidR="003F7264">
        <w:rPr>
          <w:rFonts w:ascii="Times New Roman" w:eastAsia="Times New Roman" w:hAnsi="Times New Roman" w:cs="Times New Roman"/>
          <w:color w:val="1C1E29"/>
        </w:rPr>
        <w:t>s</w:t>
      </w:r>
      <w:r w:rsidR="00FC137E">
        <w:rPr>
          <w:rFonts w:ascii="Times New Roman" w:eastAsia="Times New Roman" w:hAnsi="Times New Roman" w:cs="Times New Roman"/>
          <w:color w:val="1C1E29"/>
        </w:rPr>
        <w:t xml:space="preserve"> </w:t>
      </w:r>
      <w:r>
        <w:rPr>
          <w:rFonts w:ascii="Times New Roman" w:eastAsia="Times New Roman" w:hAnsi="Times New Roman" w:cs="Times New Roman"/>
          <w:color w:val="1C1E29"/>
        </w:rPr>
        <w:t>could ideally be extracted from flights of terraces</w:t>
      </w:r>
      <w:r w:rsidR="00B8546E">
        <w:rPr>
          <w:rFonts w:ascii="Times New Roman" w:hAnsi="Times New Roman" w:cs="Times New Roman"/>
          <w:color w:val="1C1E29"/>
        </w:rPr>
        <w:t xml:space="preserve"> </w:t>
      </w:r>
      <w:r>
        <w:rPr>
          <w:rFonts w:ascii="Times New Roman" w:eastAsia="Times New Roman" w:hAnsi="Times New Roman" w:cs="Times New Roman"/>
          <w:color w:val="1C1E29"/>
        </w:rPr>
        <w:t>(</w:t>
      </w:r>
      <w:r w:rsidRPr="00BA3828">
        <w:rPr>
          <w:rFonts w:ascii="Times New Roman" w:eastAsia="Times New Roman" w:hAnsi="Times New Roman" w:cs="Times New Roman"/>
          <w:color w:val="FF0000"/>
        </w:rPr>
        <w:t>Mackin, 1948</w:t>
      </w:r>
      <w:r w:rsidR="00A44455">
        <w:rPr>
          <w:rFonts w:ascii="Times New Roman" w:eastAsia="Times New Roman" w:hAnsi="Times New Roman" w:cs="Times New Roman"/>
          <w:color w:val="FF0000"/>
        </w:rPr>
        <w:t xml:space="preserve">; </w:t>
      </w:r>
      <w:r w:rsidR="00A44455" w:rsidRPr="00B940DA">
        <w:rPr>
          <w:rFonts w:ascii="Times New Roman" w:eastAsia="Times New Roman" w:hAnsi="Times New Roman" w:cs="Times New Roman"/>
          <w:color w:val="FF0000"/>
          <w:highlight w:val="yellow"/>
        </w:rPr>
        <w:t>ref</w:t>
      </w:r>
      <w:r w:rsidR="00A44455">
        <w:rPr>
          <w:rFonts w:ascii="Times New Roman" w:eastAsia="Times New Roman" w:hAnsi="Times New Roman" w:cs="Times New Roman"/>
          <w:color w:val="FF0000"/>
        </w:rPr>
        <w:t>…</w:t>
      </w:r>
      <w:r>
        <w:rPr>
          <w:rFonts w:ascii="Times New Roman" w:eastAsia="Times New Roman" w:hAnsi="Times New Roman" w:cs="Times New Roman"/>
          <w:color w:val="1C1E29"/>
        </w:rPr>
        <w:t>)</w:t>
      </w:r>
      <w:r w:rsidR="00B8546E">
        <w:rPr>
          <w:rFonts w:ascii="Times New Roman" w:hAnsi="Times New Roman" w:cs="Times New Roman" w:hint="eastAsia"/>
          <w:color w:val="1C1E29"/>
        </w:rPr>
        <w:t>.</w:t>
      </w:r>
    </w:p>
    <w:p w:rsidR="00CC1631" w:rsidRDefault="00CC1631" w:rsidP="00B8546E">
      <w:pPr>
        <w:rPr>
          <w:rFonts w:ascii="Times New Roman" w:hAnsi="Times New Roman" w:cs="Times New Roman"/>
          <w:color w:val="1C1E29"/>
        </w:rPr>
      </w:pPr>
    </w:p>
    <w:p w:rsidR="00C51C1A" w:rsidRDefault="00730DFE" w:rsidP="00B8546E">
      <w:pPr>
        <w:rPr>
          <w:rFonts w:ascii="Times New Roman" w:hAnsi="Times New Roman" w:cs="Times New Roman"/>
          <w:color w:val="1C1E29"/>
        </w:rPr>
      </w:pPr>
      <w:r>
        <w:rPr>
          <w:rFonts w:ascii="Times New Roman" w:hAnsi="Times New Roman" w:cs="Times New Roman"/>
          <w:color w:val="1C1E29"/>
        </w:rPr>
        <w:t>However,</w:t>
      </w:r>
      <w:r w:rsidR="00700738">
        <w:rPr>
          <w:rFonts w:ascii="Times New Roman" w:hAnsi="Times New Roman" w:cs="Times New Roman"/>
          <w:color w:val="1C1E29"/>
        </w:rPr>
        <w:t xml:space="preserve"> severa</w:t>
      </w:r>
      <w:r w:rsidR="00CC1631">
        <w:rPr>
          <w:rFonts w:ascii="Times New Roman" w:hAnsi="Times New Roman" w:cs="Times New Roman"/>
          <w:color w:val="1C1E29"/>
        </w:rPr>
        <w:t>l</w:t>
      </w:r>
      <w:r w:rsidR="00CC1631" w:rsidRPr="00CC1631">
        <w:t xml:space="preserve"> </w:t>
      </w:r>
      <w:r w:rsidR="00CC1631" w:rsidRPr="00CC1631">
        <w:rPr>
          <w:rFonts w:ascii="Times New Roman" w:hAnsi="Times New Roman" w:cs="Times New Roman"/>
          <w:color w:val="1C1E29"/>
        </w:rPr>
        <w:t>challenges need to be overcome</w:t>
      </w:r>
      <w:r w:rsidR="00CC1631">
        <w:rPr>
          <w:rFonts w:ascii="Times New Roman" w:hAnsi="Times New Roman" w:cs="Times New Roman"/>
          <w:color w:val="1C1E29"/>
        </w:rPr>
        <w:t xml:space="preserve"> before we get a reliable “tectonic” “rate” from fluvial terraces. How to distinguish the driving forces</w:t>
      </w:r>
      <w:r w:rsidR="005A307B">
        <w:rPr>
          <w:rFonts w:ascii="Times New Roman" w:hAnsi="Times New Roman" w:cs="Times New Roman"/>
          <w:color w:val="1C1E29"/>
        </w:rPr>
        <w:t xml:space="preserve"> (climatic and tctonic)</w:t>
      </w:r>
      <w:r w:rsidR="00CC1631">
        <w:rPr>
          <w:rFonts w:ascii="Times New Roman" w:hAnsi="Times New Roman" w:cs="Times New Roman"/>
          <w:color w:val="1C1E29"/>
        </w:rPr>
        <w:t xml:space="preserve"> and how to calculate the rate (alluvial cover and the sadler effect</w:t>
      </w:r>
      <w:r w:rsidR="008778F4">
        <w:rPr>
          <w:rFonts w:ascii="Times New Roman" w:hAnsi="Times New Roman" w:cs="Times New Roman"/>
          <w:color w:val="1C1E29"/>
        </w:rPr>
        <w:t>s</w:t>
      </w:r>
      <w:r w:rsidR="00CC1631">
        <w:rPr>
          <w:rFonts w:ascii="Times New Roman" w:hAnsi="Times New Roman" w:cs="Times New Roman"/>
          <w:color w:val="1C1E29"/>
        </w:rPr>
        <w:t>).</w:t>
      </w:r>
    </w:p>
    <w:p w:rsidR="00CC1631" w:rsidRDefault="00CC1631" w:rsidP="00B8546E">
      <w:pPr>
        <w:rPr>
          <w:rFonts w:ascii="Times New Roman" w:hAnsi="Times New Roman" w:cs="Times New Roman"/>
          <w:color w:val="1C1E29"/>
        </w:rPr>
      </w:pPr>
    </w:p>
    <w:p w:rsidR="00DD31AE" w:rsidRDefault="00DD31AE" w:rsidP="00B8546E">
      <w:pPr>
        <w:rPr>
          <w:rFonts w:ascii="Times New Roman" w:hAnsi="Times New Roman" w:cs="Times New Roman"/>
          <w:color w:val="1C1E29"/>
        </w:rPr>
      </w:pPr>
      <w:r>
        <w:rPr>
          <w:rFonts w:ascii="Times New Roman" w:hAnsi="Times New Roman" w:cs="Times New Roman"/>
          <w:color w:val="1C1E29"/>
        </w:rPr>
        <w:t>[D</w:t>
      </w:r>
      <w:r>
        <w:rPr>
          <w:rFonts w:ascii="Times New Roman" w:hAnsi="Times New Roman" w:cs="Times New Roman" w:hint="eastAsia"/>
          <w:color w:val="1C1E29"/>
        </w:rPr>
        <w:t xml:space="preserve">ebating </w:t>
      </w:r>
      <w:r>
        <w:rPr>
          <w:rFonts w:ascii="Times New Roman" w:hAnsi="Times New Roman" w:cs="Times New Roman"/>
          <w:color w:val="1C1E29"/>
        </w:rPr>
        <w:t>cases</w:t>
      </w:r>
      <w:r w:rsidR="007410F9">
        <w:rPr>
          <w:rFonts w:ascii="Times New Roman" w:hAnsi="Times New Roman" w:cs="Times New Roman"/>
          <w:color w:val="1C1E29"/>
        </w:rPr>
        <w:t>:</w:t>
      </w:r>
      <w:r w:rsidR="00C51732">
        <w:rPr>
          <w:rFonts w:ascii="Times New Roman" w:hAnsi="Times New Roman" w:cs="Times New Roman" w:hint="eastAsia"/>
          <w:color w:val="1C1E29"/>
        </w:rPr>
        <w:t>全球、地方</w:t>
      </w:r>
      <w:r>
        <w:rPr>
          <w:rFonts w:ascii="Times New Roman" w:hAnsi="Times New Roman" w:cs="Times New Roman"/>
          <w:color w:val="1C1E29"/>
        </w:rPr>
        <w:t>]</w:t>
      </w:r>
    </w:p>
    <w:p w:rsidR="006930D8" w:rsidRPr="00C51732" w:rsidRDefault="00884756" w:rsidP="00C51732">
      <w:pPr>
        <w:numPr>
          <w:ilvl w:val="0"/>
          <w:numId w:val="4"/>
        </w:numPr>
        <w:rPr>
          <w:rFonts w:ascii="Times New Roman" w:hAnsi="Times New Roman" w:cs="Times New Roman"/>
          <w:color w:val="1C1E29"/>
        </w:rPr>
      </w:pPr>
      <w:r w:rsidRPr="00C51732">
        <w:rPr>
          <w:rFonts w:ascii="Times New Roman" w:hAnsi="Times New Roman" w:cs="Times New Roman"/>
          <w:color w:val="1C1E29"/>
        </w:rPr>
        <w:t xml:space="preserve">However, globally there is a debate </w:t>
      </w:r>
      <w:r w:rsidRPr="00C51732">
        <w:rPr>
          <w:rFonts w:ascii="Times New Roman" w:hAnsi="Times New Roman" w:cs="Times New Roman"/>
          <w:b/>
          <w:bCs/>
          <w:color w:val="1C1E29"/>
        </w:rPr>
        <w:t xml:space="preserve">in alluvial fan literature on the tectonics vs climate question </w:t>
      </w:r>
      <w:r w:rsidRPr="00C51732">
        <w:rPr>
          <w:rFonts w:ascii="Times New Roman" w:hAnsi="Times New Roman" w:cs="Times New Roman"/>
          <w:color w:val="1C1E29"/>
        </w:rPr>
        <w:t>(</w:t>
      </w:r>
      <w:r w:rsidRPr="00C51732">
        <w:rPr>
          <w:rFonts w:ascii="Times New Roman" w:hAnsi="Times New Roman" w:cs="Times New Roman"/>
          <w:color w:val="1C1E29"/>
          <w:shd w:val="pct15" w:color="auto" w:fill="FFFFFF"/>
        </w:rPr>
        <w:t>Viseras et al., 2003; Harvey et al., 2005; Leeder, 2011</w:t>
      </w:r>
      <w:r w:rsidRPr="00C51732">
        <w:rPr>
          <w:rFonts w:ascii="Times New Roman" w:hAnsi="Times New Roman" w:cs="Times New Roman"/>
          <w:color w:val="1C1E29"/>
        </w:rPr>
        <w:t xml:space="preserve">). </w:t>
      </w:r>
    </w:p>
    <w:p w:rsidR="006930D8" w:rsidRPr="00EC798F" w:rsidRDefault="00884756" w:rsidP="00C51732">
      <w:pPr>
        <w:numPr>
          <w:ilvl w:val="0"/>
          <w:numId w:val="4"/>
        </w:numPr>
        <w:rPr>
          <w:rFonts w:ascii="Times New Roman" w:hAnsi="Times New Roman" w:cs="Times New Roman"/>
          <w:color w:val="1C1E29"/>
        </w:rPr>
      </w:pPr>
      <w:r w:rsidRPr="00C51732">
        <w:rPr>
          <w:rFonts w:ascii="Times New Roman" w:hAnsi="Times New Roman" w:cs="Times New Roman"/>
          <w:bCs/>
          <w:color w:val="1C1E29"/>
        </w:rPr>
        <w:t>Previous studies in this area have supported two contrasting views for the genesis of terraces, either related to tectonic activity (</w:t>
      </w:r>
      <w:r w:rsidRPr="00C51732">
        <w:rPr>
          <w:rFonts w:ascii="Times New Roman" w:hAnsi="Times New Roman" w:cs="Times New Roman"/>
          <w:bCs/>
          <w:color w:val="1C1E29"/>
          <w:shd w:val="pct15" w:color="auto" w:fill="FFFFFF"/>
        </w:rPr>
        <w:t>Singh et al., 2001</w:t>
      </w:r>
      <w:r w:rsidRPr="00C51732">
        <w:rPr>
          <w:rFonts w:ascii="Times New Roman" w:hAnsi="Times New Roman" w:cs="Times New Roman"/>
          <w:bCs/>
          <w:color w:val="1C1E29"/>
        </w:rPr>
        <w:t xml:space="preserve">) or climatic amelioration </w:t>
      </w:r>
      <w:r w:rsidRPr="00C51732">
        <w:rPr>
          <w:rFonts w:ascii="Times New Roman" w:hAnsi="Times New Roman" w:cs="Times New Roman"/>
          <w:bCs/>
          <w:color w:val="1C1E29"/>
          <w:shd w:val="pct15" w:color="auto" w:fill="FFFFFF"/>
        </w:rPr>
        <w:t>(Khan and Dubey, 1981</w:t>
      </w:r>
      <w:r w:rsidRPr="00C51732">
        <w:rPr>
          <w:rFonts w:ascii="Times New Roman" w:hAnsi="Times New Roman" w:cs="Times New Roman"/>
          <w:bCs/>
          <w:color w:val="1C1E29"/>
        </w:rPr>
        <w:t>).</w:t>
      </w:r>
      <w:r w:rsidRPr="00C51732">
        <w:rPr>
          <w:rFonts w:ascii="Times New Roman" w:hAnsi="Times New Roman" w:cs="Times New Roman" w:hint="eastAsia"/>
          <w:bCs/>
          <w:color w:val="1C1E29"/>
        </w:rPr>
        <w:t>之前就有構造</w:t>
      </w:r>
      <w:r w:rsidRPr="00C51732">
        <w:rPr>
          <w:rFonts w:ascii="Times New Roman" w:hAnsi="Times New Roman" w:cs="Times New Roman"/>
          <w:bCs/>
          <w:color w:val="1C1E29"/>
        </w:rPr>
        <w:t>or</w:t>
      </w:r>
      <w:r w:rsidRPr="00C51732">
        <w:rPr>
          <w:rFonts w:ascii="Times New Roman" w:hAnsi="Times New Roman" w:cs="Times New Roman" w:hint="eastAsia"/>
          <w:bCs/>
          <w:color w:val="1C1E29"/>
        </w:rPr>
        <w:t>氣候主導生成</w:t>
      </w:r>
      <w:r w:rsidRPr="00C51732">
        <w:rPr>
          <w:rFonts w:ascii="Times New Roman" w:hAnsi="Times New Roman" w:cs="Times New Roman"/>
          <w:bCs/>
          <w:color w:val="1C1E29"/>
        </w:rPr>
        <w:t>terraces</w:t>
      </w:r>
      <w:r w:rsidRPr="00C51732">
        <w:rPr>
          <w:rFonts w:ascii="Times New Roman" w:hAnsi="Times New Roman" w:cs="Times New Roman" w:hint="eastAsia"/>
          <w:bCs/>
          <w:color w:val="1C1E29"/>
        </w:rPr>
        <w:t>的討論</w:t>
      </w:r>
    </w:p>
    <w:p w:rsidR="00EC798F" w:rsidRDefault="00EC798F" w:rsidP="00EC798F">
      <w:pPr>
        <w:numPr>
          <w:ilvl w:val="0"/>
          <w:numId w:val="4"/>
        </w:numPr>
        <w:rPr>
          <w:rFonts w:ascii="Times New Roman" w:hAnsi="Times New Roman" w:cs="Times New Roman"/>
        </w:rPr>
      </w:pPr>
      <w:r w:rsidRPr="00C51732">
        <w:rPr>
          <w:rFonts w:ascii="Times New Roman" w:hAnsi="Times New Roman" w:cs="Times New Roman"/>
        </w:rPr>
        <w:t>The proximal foreland throughout the</w:t>
      </w:r>
      <w:r w:rsidRPr="00197BE0">
        <w:rPr>
          <w:rFonts w:ascii="Times New Roman" w:hAnsi="Times New Roman" w:cs="Times New Roman"/>
          <w:shd w:val="pct15" w:color="auto" w:fill="FFFFFF"/>
        </w:rPr>
        <w:t xml:space="preserve"> Himalayan foreland</w:t>
      </w:r>
      <w:r w:rsidRPr="00C51732">
        <w:rPr>
          <w:rFonts w:ascii="Times New Roman" w:hAnsi="Times New Roman" w:cs="Times New Roman"/>
        </w:rPr>
        <w:t xml:space="preserve"> is considered tectonically active and many of the Quaternary fan and terraces of the </w:t>
      </w:r>
      <w:r w:rsidRPr="00C51732">
        <w:rPr>
          <w:rFonts w:ascii="Times New Roman" w:hAnsi="Times New Roman" w:cs="Times New Roman"/>
          <w:b/>
          <w:bCs/>
        </w:rPr>
        <w:t xml:space="preserve">frontal Himalaya have primarily been attributed to the ongoing tectonic movements </w:t>
      </w:r>
      <w:r w:rsidRPr="00C51732">
        <w:rPr>
          <w:rFonts w:ascii="Times New Roman" w:hAnsi="Times New Roman" w:cs="Times New Roman"/>
        </w:rPr>
        <w:t>(</w:t>
      </w:r>
      <w:r w:rsidRPr="002B6197">
        <w:rPr>
          <w:rFonts w:ascii="Times New Roman" w:hAnsi="Times New Roman" w:cs="Times New Roman"/>
          <w:color w:val="0070C0"/>
        </w:rPr>
        <w:t>Singh et al., 2001; Chakrabarti Goswami et al., 2013</w:t>
      </w:r>
      <w:r w:rsidRPr="00C51732">
        <w:rPr>
          <w:rFonts w:ascii="Times New Roman" w:hAnsi="Times New Roman" w:cs="Times New Roman"/>
        </w:rPr>
        <w:t xml:space="preserve">). </w:t>
      </w:r>
    </w:p>
    <w:p w:rsidR="00EC798F" w:rsidRPr="00C51732" w:rsidRDefault="00EC798F" w:rsidP="00C51732">
      <w:pPr>
        <w:numPr>
          <w:ilvl w:val="0"/>
          <w:numId w:val="4"/>
        </w:numPr>
        <w:rPr>
          <w:rFonts w:ascii="Times New Roman" w:hAnsi="Times New Roman" w:cs="Times New Roman"/>
          <w:color w:val="1C1E29"/>
        </w:rPr>
      </w:pPr>
    </w:p>
    <w:p w:rsidR="00DD31AE" w:rsidRPr="00C51732" w:rsidRDefault="00DD31AE" w:rsidP="00B8546E">
      <w:pPr>
        <w:rPr>
          <w:rFonts w:ascii="Times New Roman" w:hAnsi="Times New Roman" w:cs="Times New Roman"/>
          <w:color w:val="1C1E29"/>
        </w:rPr>
      </w:pPr>
    </w:p>
    <w:p w:rsidR="00421290" w:rsidRDefault="00472216" w:rsidP="00B8546E">
      <w:pPr>
        <w:rPr>
          <w:rFonts w:cstheme="minorHAnsi"/>
          <w:color w:val="1C1E29"/>
        </w:rPr>
      </w:pPr>
      <w:r w:rsidRPr="004644F8">
        <w:rPr>
          <w:rFonts w:cstheme="minorHAnsi"/>
          <w:color w:val="1C1E29"/>
        </w:rPr>
        <w:t>&lt;</w:t>
      </w:r>
      <w:r w:rsidR="00830224">
        <w:rPr>
          <w:rFonts w:cstheme="minorHAnsi"/>
          <w:color w:val="1C1E29"/>
        </w:rPr>
        <w:t xml:space="preserve">1. </w:t>
      </w:r>
      <w:r w:rsidRPr="004644F8">
        <w:rPr>
          <w:rFonts w:cstheme="minorHAnsi"/>
          <w:color w:val="1C1E29"/>
        </w:rPr>
        <w:t>driving of terraces formations&gt;</w:t>
      </w:r>
    </w:p>
    <w:p w:rsidR="00CA3FAD" w:rsidRDefault="00CA3FAD" w:rsidP="00B8546E">
      <w:pPr>
        <w:rPr>
          <w:rFonts w:cstheme="minorHAnsi"/>
          <w:color w:val="1C1E29"/>
        </w:rPr>
      </w:pPr>
      <w:r>
        <w:rPr>
          <w:rFonts w:cstheme="minorHAnsi" w:hint="eastAsia"/>
          <w:color w:val="1C1E29"/>
        </w:rPr>
        <w:t>Several possible driving:</w:t>
      </w:r>
    </w:p>
    <w:p w:rsidR="00CA3FAD" w:rsidRPr="004644F8" w:rsidRDefault="00CA3FAD" w:rsidP="00B8546E">
      <w:pPr>
        <w:rPr>
          <w:rFonts w:cstheme="minorHAnsi"/>
          <w:color w:val="1C1E29"/>
        </w:rPr>
      </w:pPr>
    </w:p>
    <w:p w:rsidR="00B8546E" w:rsidRDefault="00B8546E" w:rsidP="003658EE">
      <w:pPr>
        <w:rPr>
          <w:rFonts w:ascii="Times New Roman" w:hAnsi="Times New Roman" w:cs="Times New Roman"/>
        </w:rPr>
      </w:pPr>
      <w:r>
        <w:rPr>
          <w:rFonts w:ascii="Times New Roman" w:eastAsia="Times New Roman" w:hAnsi="Times New Roman" w:cs="Times New Roman"/>
          <w:color w:val="1C1E29"/>
        </w:rPr>
        <w:t xml:space="preserve">Fluvial terraces </w:t>
      </w:r>
      <w:r w:rsidR="00AA56FC">
        <w:rPr>
          <w:rFonts w:ascii="Times New Roman" w:hAnsi="Times New Roman" w:cs="Times New Roman"/>
        </w:rPr>
        <w:t>are</w:t>
      </w:r>
      <w:r w:rsidR="00AE673B">
        <w:rPr>
          <w:rFonts w:ascii="Times New Roman" w:hAnsi="Times New Roman" w:cs="Times New Roman" w:hint="eastAsia"/>
        </w:rPr>
        <w:t xml:space="preserve"> possibly</w:t>
      </w:r>
      <w:r w:rsidR="00AE673B">
        <w:rPr>
          <w:rFonts w:ascii="Times New Roman" w:hAnsi="Times New Roman" w:cs="Times New Roman"/>
        </w:rPr>
        <w:t xml:space="preserve"> formed due to</w:t>
      </w:r>
      <w:r w:rsidR="00AE673B" w:rsidRPr="006D2ECD">
        <w:rPr>
          <w:rFonts w:ascii="Times New Roman" w:hAnsi="Times New Roman" w:cs="Times New Roman"/>
          <w:b/>
        </w:rPr>
        <w:t xml:space="preserve"> intrinsic driving</w:t>
      </w:r>
      <w:r w:rsidR="00AE673B">
        <w:rPr>
          <w:rFonts w:ascii="Times New Roman" w:hAnsi="Times New Roman" w:cs="Times New Roman"/>
        </w:rPr>
        <w:t xml:space="preserve">, </w:t>
      </w:r>
      <w:r w:rsidR="00F1105C">
        <w:rPr>
          <w:rFonts w:ascii="Times New Roman" w:hAnsi="Times New Roman" w:cs="Times New Roman"/>
        </w:rPr>
        <w:t>such as</w:t>
      </w:r>
      <w:r w:rsidR="00AE673B">
        <w:rPr>
          <w:rFonts w:ascii="Times New Roman" w:hAnsi="Times New Roman" w:cs="Times New Roman"/>
        </w:rPr>
        <w:t xml:space="preserve"> </w:t>
      </w:r>
      <w:r w:rsidR="00C51C1A">
        <w:rPr>
          <w:rFonts w:ascii="Times New Roman" w:hAnsi="Times New Roman" w:cs="Times New Roman"/>
          <w:lang w:val="en-SG"/>
        </w:rPr>
        <w:t>migration of river meander migrations</w:t>
      </w:r>
      <w:r w:rsidR="00AE673B" w:rsidRPr="00AE673B">
        <w:rPr>
          <w:rFonts w:ascii="Times New Roman" w:hAnsi="Times New Roman" w:cs="Times New Roman"/>
          <w:lang w:val="en-SG"/>
        </w:rPr>
        <w:t xml:space="preserve"> (</w:t>
      </w:r>
      <w:r w:rsidR="00AE673B" w:rsidRPr="007D1F38">
        <w:rPr>
          <w:rFonts w:ascii="Times New Roman" w:hAnsi="Times New Roman" w:cs="Times New Roman"/>
          <w:color w:val="FF0000"/>
          <w:lang w:val="en-SG"/>
        </w:rPr>
        <w:t>Finnegan and Dietrich, 2011</w:t>
      </w:r>
      <w:r w:rsidR="00C51C1A">
        <w:rPr>
          <w:rFonts w:ascii="Times New Roman" w:hAnsi="Times New Roman" w:cs="Times New Roman"/>
          <w:color w:val="FF0000"/>
          <w:lang w:val="en-SG"/>
        </w:rPr>
        <w:t>;</w:t>
      </w:r>
      <w:r w:rsidR="00C51C1A" w:rsidRPr="00C51C1A">
        <w:rPr>
          <w:rFonts w:hAnsi="Calibri"/>
          <w:color w:val="FF0000"/>
          <w:kern w:val="24"/>
          <w:sz w:val="52"/>
          <w:szCs w:val="52"/>
        </w:rPr>
        <w:t xml:space="preserve"> </w:t>
      </w:r>
      <w:r w:rsidR="00C51C1A">
        <w:rPr>
          <w:rFonts w:ascii="Times New Roman" w:hAnsi="Times New Roman" w:cs="Times New Roman"/>
          <w:color w:val="FF0000"/>
        </w:rPr>
        <w:t>Finnegan et al., 2014</w:t>
      </w:r>
      <w:r w:rsidR="00AE673B" w:rsidRPr="00C51C1A">
        <w:rPr>
          <w:rFonts w:ascii="Times New Roman" w:hAnsi="Times New Roman" w:cs="Times New Roman"/>
          <w:color w:val="FF0000"/>
          <w:lang w:val="en-SG"/>
        </w:rPr>
        <w:t>)</w:t>
      </w:r>
      <w:r w:rsidR="00AE673B">
        <w:rPr>
          <w:rFonts w:ascii="Times New Roman" w:hAnsi="Times New Roman" w:cs="Times New Roman"/>
          <w:lang w:val="en-SG"/>
        </w:rPr>
        <w:t>,</w:t>
      </w:r>
      <w:r w:rsidR="00AE673B" w:rsidRPr="00AE673B">
        <w:rPr>
          <w:rFonts w:ascii="Times New Roman" w:hAnsi="Times New Roman" w:cs="Times New Roman"/>
          <w:lang w:val="en-SG"/>
        </w:rPr>
        <w:t xml:space="preserve"> river capture</w:t>
      </w:r>
      <w:r w:rsidR="00741F1B">
        <w:rPr>
          <w:rFonts w:ascii="Times New Roman" w:hAnsi="Times New Roman" w:cs="Times New Roman"/>
          <w:lang w:val="en-SG"/>
        </w:rPr>
        <w:t>s</w:t>
      </w:r>
      <w:r w:rsidR="00AE673B" w:rsidRPr="00AE673B">
        <w:rPr>
          <w:rFonts w:ascii="Times New Roman" w:hAnsi="Times New Roman" w:cs="Times New Roman"/>
          <w:lang w:val="en-SG"/>
        </w:rPr>
        <w:t xml:space="preserve"> (</w:t>
      </w:r>
      <w:r w:rsidR="00AE673B" w:rsidRPr="007D1F38">
        <w:rPr>
          <w:rFonts w:ascii="Times New Roman" w:hAnsi="Times New Roman" w:cs="Times New Roman"/>
          <w:color w:val="FF0000"/>
          <w:lang w:val="en-SG"/>
        </w:rPr>
        <w:t>Stokes et al., 2002</w:t>
      </w:r>
      <w:r w:rsidR="00AE673B" w:rsidRPr="00AE673B">
        <w:rPr>
          <w:rFonts w:ascii="Times New Roman" w:hAnsi="Times New Roman" w:cs="Times New Roman"/>
          <w:lang w:val="en-SG"/>
        </w:rPr>
        <w:t>)</w:t>
      </w:r>
      <w:r w:rsidR="00AE673B">
        <w:rPr>
          <w:rFonts w:ascii="Times New Roman" w:hAnsi="Times New Roman" w:cs="Times New Roman"/>
          <w:lang w:val="en-SG"/>
        </w:rPr>
        <w:t>,</w:t>
      </w:r>
      <w:r w:rsidR="00AE673B" w:rsidRPr="00AE673B">
        <w:rPr>
          <w:rFonts w:ascii="Times New Roman" w:hAnsi="Times New Roman" w:cs="Times New Roman"/>
          <w:lang w:val="en-SG"/>
        </w:rPr>
        <w:t xml:space="preserve"> bedrock structure</w:t>
      </w:r>
      <w:r w:rsidR="00741F1B">
        <w:rPr>
          <w:rFonts w:ascii="Times New Roman" w:hAnsi="Times New Roman" w:cs="Times New Roman"/>
          <w:lang w:val="en-SG"/>
        </w:rPr>
        <w:t xml:space="preserve"> variations </w:t>
      </w:r>
      <w:r w:rsidR="00AE673B" w:rsidRPr="00AE673B">
        <w:rPr>
          <w:rFonts w:ascii="Times New Roman" w:hAnsi="Times New Roman" w:cs="Times New Roman"/>
          <w:lang w:val="en-SG"/>
        </w:rPr>
        <w:t>(</w:t>
      </w:r>
      <w:r w:rsidR="00AE673B" w:rsidRPr="007D1F38">
        <w:rPr>
          <w:rFonts w:ascii="Times New Roman" w:hAnsi="Times New Roman" w:cs="Times New Roman"/>
          <w:color w:val="FF0000"/>
          <w:lang w:val="en-SG"/>
        </w:rPr>
        <w:t>Wohl, 2008</w:t>
      </w:r>
      <w:r w:rsidR="00AE673B" w:rsidRPr="00AE673B">
        <w:rPr>
          <w:rFonts w:ascii="Times New Roman" w:hAnsi="Times New Roman" w:cs="Times New Roman"/>
          <w:lang w:val="en-SG"/>
        </w:rPr>
        <w:t>)</w:t>
      </w:r>
      <w:r w:rsidR="007770C5">
        <w:rPr>
          <w:rFonts w:ascii="Times New Roman" w:hAnsi="Times New Roman" w:cs="Times New Roman"/>
          <w:lang w:val="en-SG"/>
        </w:rPr>
        <w:t xml:space="preserve">, or internal dynamic resulting from </w:t>
      </w:r>
      <w:r w:rsidR="007E63F3">
        <w:rPr>
          <w:rFonts w:ascii="Times New Roman" w:hAnsi="Times New Roman" w:cs="Times New Roman"/>
          <w:lang w:val="en-SG"/>
        </w:rPr>
        <w:t>competin</w:t>
      </w:r>
      <w:r w:rsidR="00D17573">
        <w:rPr>
          <w:rFonts w:ascii="Times New Roman" w:hAnsi="Times New Roman" w:cs="Times New Roman"/>
          <w:lang w:val="en-SG"/>
        </w:rPr>
        <w:t>g</w:t>
      </w:r>
      <w:r w:rsidR="007770C5" w:rsidRPr="00700738">
        <w:rPr>
          <w:rFonts w:ascii="Times New Roman" w:hAnsi="Times New Roman" w:cs="Times New Roman"/>
          <w:lang w:val="en-SG"/>
        </w:rPr>
        <w:t xml:space="preserve"> of vertical and lateral erosion</w:t>
      </w:r>
      <w:r w:rsidR="007770C5">
        <w:rPr>
          <w:rFonts w:ascii="Times New Roman" w:hAnsi="Times New Roman" w:cs="Times New Roman"/>
          <w:lang w:val="en-SG"/>
        </w:rPr>
        <w:t xml:space="preserve">s </w:t>
      </w:r>
      <w:r w:rsidR="007770C5" w:rsidRPr="00AE673B">
        <w:rPr>
          <w:rFonts w:ascii="Times New Roman" w:hAnsi="Times New Roman" w:cs="Times New Roman"/>
          <w:lang w:val="en-SG"/>
        </w:rPr>
        <w:t>(</w:t>
      </w:r>
      <w:r w:rsidR="007770C5" w:rsidRPr="007D1F38">
        <w:rPr>
          <w:rFonts w:ascii="Times New Roman" w:hAnsi="Times New Roman" w:cs="Times New Roman"/>
          <w:color w:val="FF0000"/>
          <w:lang w:val="en-SG"/>
        </w:rPr>
        <w:t>Limaye and Lamb, 2016</w:t>
      </w:r>
      <w:r w:rsidR="007770C5" w:rsidRPr="00700738">
        <w:rPr>
          <w:rFonts w:ascii="Times New Roman" w:hAnsi="Times New Roman" w:cs="Times New Roman"/>
          <w:color w:val="FF0000"/>
          <w:lang w:val="en-SG"/>
        </w:rPr>
        <w:t xml:space="preserve">; </w:t>
      </w:r>
      <w:r w:rsidR="007770C5" w:rsidRPr="00700738">
        <w:rPr>
          <w:rFonts w:ascii="Times New Roman" w:hAnsi="Times New Roman" w:cs="Times New Roman"/>
          <w:color w:val="FF0000"/>
        </w:rPr>
        <w:t>Malatesta et al., 2017</w:t>
      </w:r>
      <w:r w:rsidR="007770C5" w:rsidRPr="00AE673B">
        <w:rPr>
          <w:rFonts w:ascii="Times New Roman" w:hAnsi="Times New Roman" w:cs="Times New Roman"/>
          <w:lang w:val="en-SG"/>
        </w:rPr>
        <w:t>)</w:t>
      </w:r>
      <w:r w:rsidR="00AE673B">
        <w:rPr>
          <w:rFonts w:ascii="Times New Roman" w:hAnsi="Times New Roman" w:cs="Times New Roman"/>
          <w:lang w:val="en-SG"/>
        </w:rPr>
        <w:t xml:space="preserve">; also could be </w:t>
      </w:r>
      <w:r w:rsidR="00AE673B" w:rsidRPr="00770423">
        <w:rPr>
          <w:rFonts w:ascii="Times New Roman" w:eastAsia="Times New Roman" w:hAnsi="Times New Roman" w:cs="Times New Roman"/>
          <w:color w:val="1C1E29"/>
        </w:rPr>
        <w:t>formed by the process</w:t>
      </w:r>
      <w:r w:rsidR="00B93BE5">
        <w:rPr>
          <w:rFonts w:ascii="Times New Roman" w:eastAsia="Times New Roman" w:hAnsi="Times New Roman" w:cs="Times New Roman"/>
          <w:color w:val="1C1E29"/>
        </w:rPr>
        <w:t>es</w:t>
      </w:r>
      <w:r w:rsidR="00AE673B" w:rsidRPr="00770423">
        <w:rPr>
          <w:rFonts w:ascii="Times New Roman" w:eastAsia="Times New Roman" w:hAnsi="Times New Roman" w:cs="Times New Roman"/>
          <w:color w:val="1C1E29"/>
        </w:rPr>
        <w:t xml:space="preserve"> </w:t>
      </w:r>
      <w:r w:rsidR="00AE673B">
        <w:rPr>
          <w:rFonts w:ascii="Times New Roman" w:eastAsia="Times New Roman" w:hAnsi="Times New Roman" w:cs="Times New Roman"/>
          <w:color w:val="1C1E29"/>
        </w:rPr>
        <w:t xml:space="preserve">of </w:t>
      </w:r>
      <w:r w:rsidR="00AE673B" w:rsidRPr="00770423">
        <w:rPr>
          <w:rFonts w:ascii="Times New Roman" w:eastAsia="Times New Roman" w:hAnsi="Times New Roman" w:cs="Times New Roman"/>
          <w:color w:val="1C1E29"/>
        </w:rPr>
        <w:t>aggradation</w:t>
      </w:r>
      <w:r w:rsidR="00AE673B">
        <w:rPr>
          <w:rFonts w:ascii="Times New Roman" w:eastAsia="Times New Roman" w:hAnsi="Times New Roman" w:cs="Times New Roman"/>
          <w:color w:val="1C1E29"/>
        </w:rPr>
        <w:t>/lateral plantation followed by vertical</w:t>
      </w:r>
      <w:r w:rsidR="00AE673B" w:rsidRPr="00770423">
        <w:rPr>
          <w:rFonts w:ascii="Times New Roman" w:eastAsia="Times New Roman" w:hAnsi="Times New Roman" w:cs="Times New Roman"/>
          <w:color w:val="1C1E29"/>
        </w:rPr>
        <w:t xml:space="preserve"> incision</w:t>
      </w:r>
      <w:r w:rsidR="00830224">
        <w:rPr>
          <w:rFonts w:ascii="Times New Roman" w:eastAsia="Times New Roman" w:hAnsi="Times New Roman" w:cs="Times New Roman"/>
          <w:color w:val="1C1E29"/>
        </w:rPr>
        <w:t>/</w:t>
      </w:r>
      <w:r w:rsidR="00AE673B">
        <w:rPr>
          <w:rFonts w:ascii="Times New Roman" w:eastAsia="Times New Roman" w:hAnsi="Times New Roman" w:cs="Times New Roman"/>
          <w:color w:val="1C1E29"/>
        </w:rPr>
        <w:t>abandonment</w:t>
      </w:r>
      <w:r w:rsidR="00AE673B" w:rsidRPr="00E44DA1">
        <w:rPr>
          <w:rFonts w:ascii="Times New Roman" w:eastAsia="Times New Roman" w:hAnsi="Times New Roman" w:cs="Times New Roman"/>
          <w:color w:val="1C1E29"/>
        </w:rPr>
        <w:t xml:space="preserve"> </w:t>
      </w:r>
      <w:r w:rsidR="00AE673B" w:rsidRPr="00E44DA1">
        <w:rPr>
          <w:rFonts w:ascii="Times New Roman" w:hAnsi="Times New Roman" w:cs="Times New Roman"/>
        </w:rPr>
        <w:t>(e.g.</w:t>
      </w:r>
      <w:r w:rsidR="00AE673B">
        <w:rPr>
          <w:rFonts w:ascii="Times New Roman" w:hAnsi="Times New Roman" w:cs="Times New Roman"/>
        </w:rPr>
        <w:t>,</w:t>
      </w:r>
      <w:r w:rsidR="00AE673B" w:rsidRPr="00E44DA1">
        <w:rPr>
          <w:rFonts w:ascii="Times New Roman" w:hAnsi="Times New Roman" w:cs="Times New Roman"/>
        </w:rPr>
        <w:t xml:space="preserve"> </w:t>
      </w:r>
      <w:r w:rsidR="00AE673B" w:rsidRPr="00E44DA1">
        <w:rPr>
          <w:rFonts w:ascii="Times New Roman" w:hAnsi="Times New Roman" w:cs="Times New Roman"/>
          <w:color w:val="FF0000"/>
        </w:rPr>
        <w:t>Gilbert,1877; Mackin, 1937; Bull, 1979</w:t>
      </w:r>
      <w:r w:rsidR="003658EE">
        <w:rPr>
          <w:rFonts w:ascii="Times New Roman" w:hAnsi="Times New Roman" w:cs="Times New Roman"/>
          <w:color w:val="FF0000"/>
        </w:rPr>
        <w:t>;</w:t>
      </w:r>
      <w:r w:rsidR="003658EE" w:rsidRPr="003658EE">
        <w:rPr>
          <w:rFonts w:ascii="Times New Roman" w:hAnsi="Times New Roman" w:cs="Times New Roman"/>
          <w:color w:val="FF0000"/>
          <w:lang w:val="en-SG"/>
        </w:rPr>
        <w:t xml:space="preserve"> </w:t>
      </w:r>
      <w:r w:rsidR="003658EE">
        <w:rPr>
          <w:rFonts w:ascii="Times New Roman" w:hAnsi="Times New Roman" w:cs="Times New Roman"/>
          <w:color w:val="FF0000"/>
          <w:lang w:val="en-SG"/>
        </w:rPr>
        <w:t>Pazzaglia and Brandon, 2001;</w:t>
      </w:r>
      <w:r w:rsidR="003658EE" w:rsidRPr="003658EE">
        <w:rPr>
          <w:rFonts w:ascii="Times New Roman" w:hAnsi="Times New Roman" w:cs="Times New Roman"/>
          <w:color w:val="FF0000"/>
          <w:lang w:val="en-SG"/>
        </w:rPr>
        <w:t xml:space="preserve"> </w:t>
      </w:r>
      <w:r w:rsidR="003658EE" w:rsidRPr="00D26212">
        <w:rPr>
          <w:rFonts w:ascii="Times New Roman" w:hAnsi="Times New Roman" w:cs="Times New Roman"/>
          <w:color w:val="FF0000"/>
          <w:lang w:val="en-SG"/>
        </w:rPr>
        <w:t>Wegmann and Pazzaglia, 2002</w:t>
      </w:r>
      <w:r w:rsidR="003658EE">
        <w:rPr>
          <w:rFonts w:ascii="Times New Roman" w:hAnsi="Times New Roman" w:cs="Times New Roman"/>
          <w:color w:val="FF0000"/>
          <w:lang w:val="en-SG"/>
        </w:rPr>
        <w:t>, 2009</w:t>
      </w:r>
      <w:r w:rsidR="00AE673B" w:rsidRPr="00E44DA1">
        <w:rPr>
          <w:rFonts w:ascii="Times New Roman" w:hAnsi="Times New Roman" w:cs="Times New Roman"/>
        </w:rPr>
        <w:t>)</w:t>
      </w:r>
      <w:r w:rsidR="00AE673B">
        <w:rPr>
          <w:rFonts w:ascii="Times New Roman" w:hAnsi="Times New Roman" w:cs="Times New Roman"/>
        </w:rPr>
        <w:t>,</w:t>
      </w:r>
      <w:r w:rsidR="002B2188">
        <w:rPr>
          <w:rFonts w:ascii="Times New Roman" w:hAnsi="Times New Roman" w:cs="Times New Roman"/>
        </w:rPr>
        <w:t xml:space="preserve"> </w:t>
      </w:r>
      <w:r w:rsidR="00B24BD3">
        <w:rPr>
          <w:rFonts w:ascii="Times New Roman" w:hAnsi="Times New Roman" w:cs="Times New Roman"/>
        </w:rPr>
        <w:t xml:space="preserve">as </w:t>
      </w:r>
      <w:r w:rsidR="00AA56FC">
        <w:rPr>
          <w:rFonts w:ascii="Times New Roman" w:hAnsi="Times New Roman" w:cs="Times New Roman"/>
        </w:rPr>
        <w:t>the result</w:t>
      </w:r>
      <w:r w:rsidR="00D26212">
        <w:rPr>
          <w:rFonts w:ascii="Times New Roman" w:hAnsi="Times New Roman" w:cs="Times New Roman"/>
        </w:rPr>
        <w:t>s</w:t>
      </w:r>
      <w:r w:rsidR="00AA56FC">
        <w:rPr>
          <w:rFonts w:ascii="Times New Roman" w:hAnsi="Times New Roman" w:cs="Times New Roman"/>
        </w:rPr>
        <w:t xml:space="preserve"> of</w:t>
      </w:r>
      <w:r w:rsidR="00D602D0" w:rsidRPr="00D602D0">
        <w:rPr>
          <w:rFonts w:ascii="Times New Roman" w:hAnsi="Times New Roman" w:cs="Times New Roman"/>
        </w:rPr>
        <w:t xml:space="preserve"> </w:t>
      </w:r>
      <w:r w:rsidR="00B9337C">
        <w:rPr>
          <w:rFonts w:ascii="Times New Roman" w:hAnsi="Times New Roman" w:cs="Times New Roman"/>
        </w:rPr>
        <w:t>complex</w:t>
      </w:r>
      <w:r>
        <w:rPr>
          <w:rFonts w:ascii="Times New Roman" w:hAnsi="Times New Roman" w:cs="Times New Roman"/>
        </w:rPr>
        <w:t xml:space="preserve"> interplay</w:t>
      </w:r>
      <w:r w:rsidR="00AA56FC">
        <w:rPr>
          <w:rFonts w:ascii="Times New Roman" w:hAnsi="Times New Roman" w:cs="Times New Roman"/>
        </w:rPr>
        <w:t>s</w:t>
      </w:r>
      <w:r w:rsidR="00B9266F">
        <w:rPr>
          <w:rFonts w:ascii="Times New Roman" w:hAnsi="Times New Roman" w:cs="Times New Roman"/>
        </w:rPr>
        <w:t xml:space="preserve"> </w:t>
      </w:r>
      <w:r w:rsidR="00D602D0">
        <w:rPr>
          <w:rFonts w:ascii="Times New Roman" w:hAnsi="Times New Roman" w:cs="Times New Roman"/>
        </w:rPr>
        <w:t>between</w:t>
      </w:r>
      <w:r>
        <w:rPr>
          <w:rFonts w:ascii="Times New Roman" w:hAnsi="Times New Roman" w:cs="Times New Roman"/>
        </w:rPr>
        <w:t xml:space="preserve"> sediment flux, water discharge</w:t>
      </w:r>
      <w:r w:rsidR="008769BB">
        <w:rPr>
          <w:rFonts w:ascii="Times New Roman" w:hAnsi="Times New Roman" w:cs="Times New Roman"/>
        </w:rPr>
        <w:t xml:space="preserve"> (e.g., </w:t>
      </w:r>
      <w:r w:rsidR="008769BB" w:rsidRPr="00D26212">
        <w:rPr>
          <w:rFonts w:ascii="Times New Roman" w:hAnsi="Times New Roman" w:cs="Times New Roman"/>
          <w:color w:val="FF0000"/>
          <w:lang w:val="en-SG"/>
        </w:rPr>
        <w:t>Bull,</w:t>
      </w:r>
      <w:r w:rsidR="001A48D1">
        <w:rPr>
          <w:rFonts w:ascii="Times New Roman" w:hAnsi="Times New Roman" w:cs="Times New Roman"/>
          <w:color w:val="FF0000"/>
          <w:lang w:val="en-SG"/>
        </w:rPr>
        <w:t xml:space="preserve"> </w:t>
      </w:r>
      <w:r w:rsidR="008769BB" w:rsidRPr="00D26212">
        <w:rPr>
          <w:rFonts w:ascii="Times New Roman" w:hAnsi="Times New Roman" w:cs="Times New Roman"/>
          <w:color w:val="FF0000"/>
          <w:lang w:val="en-SG"/>
        </w:rPr>
        <w:t>1991</w:t>
      </w:r>
      <w:r w:rsidR="002F36B6">
        <w:rPr>
          <w:rFonts w:ascii="Times New Roman" w:hAnsi="Times New Roman" w:cs="Times New Roman"/>
          <w:color w:val="FF0000"/>
          <w:lang w:val="en-SG"/>
        </w:rPr>
        <w:t xml:space="preserve">; </w:t>
      </w:r>
      <w:r w:rsidR="008769BB" w:rsidRPr="00062D67">
        <w:rPr>
          <w:rFonts w:ascii="Times New Roman" w:hAnsi="Times New Roman" w:cs="Times New Roman"/>
          <w:color w:val="FF0000"/>
        </w:rPr>
        <w:t>Hancock and Anderson, 2002;</w:t>
      </w:r>
      <w:r w:rsidR="004F1F4F" w:rsidRPr="004F1F4F">
        <w:rPr>
          <w:rFonts w:ascii="Times New Roman" w:hAnsi="Times New Roman" w:cs="Times New Roman"/>
          <w:color w:val="FF0000"/>
          <w:lang w:val="en-SG"/>
        </w:rPr>
        <w:t xml:space="preserve"> </w:t>
      </w:r>
      <w:r w:rsidR="008769BB" w:rsidRPr="00062D67">
        <w:rPr>
          <w:rFonts w:ascii="Times New Roman" w:hAnsi="Times New Roman" w:cs="Times New Roman"/>
          <w:color w:val="FF0000"/>
        </w:rPr>
        <w:t>Gasparini et al., 200</w:t>
      </w:r>
      <w:r w:rsidR="008769BB">
        <w:rPr>
          <w:rFonts w:ascii="Times New Roman" w:hAnsi="Times New Roman" w:cs="Times New Roman"/>
          <w:color w:val="FF0000"/>
        </w:rPr>
        <w:t>6</w:t>
      </w:r>
      <w:r w:rsidR="008769BB">
        <w:rPr>
          <w:rFonts w:ascii="Times New Roman" w:hAnsi="Times New Roman" w:cs="Times New Roman"/>
        </w:rPr>
        <w:t>)</w:t>
      </w:r>
      <w:r>
        <w:rPr>
          <w:rFonts w:ascii="Times New Roman" w:hAnsi="Times New Roman" w:cs="Times New Roman"/>
        </w:rPr>
        <w:t>, and base level</w:t>
      </w:r>
      <w:r w:rsidR="008C78D5">
        <w:rPr>
          <w:rFonts w:ascii="Times New Roman" w:hAnsi="Times New Roman" w:cs="Times New Roman" w:hint="eastAsia"/>
        </w:rPr>
        <w:t xml:space="preserve"> </w:t>
      </w:r>
      <w:r w:rsidR="000F1091">
        <w:rPr>
          <w:rFonts w:ascii="Times New Roman" w:hAnsi="Times New Roman" w:cs="Times New Roman"/>
        </w:rPr>
        <w:t>changes</w:t>
      </w:r>
      <w:r w:rsidR="00BE55BD">
        <w:rPr>
          <w:rFonts w:ascii="Times New Roman" w:hAnsi="Times New Roman" w:cs="Times New Roman"/>
        </w:rPr>
        <w:t xml:space="preserve"> </w:t>
      </w:r>
      <w:r w:rsidR="00D26212" w:rsidRPr="00D26212">
        <w:rPr>
          <w:rFonts w:ascii="Times New Roman" w:hAnsi="Times New Roman" w:cs="Times New Roman"/>
          <w:lang w:val="en-SG"/>
        </w:rPr>
        <w:t>(</w:t>
      </w:r>
      <w:r w:rsidR="00D26212" w:rsidRPr="00D26212">
        <w:rPr>
          <w:rFonts w:ascii="Times New Roman" w:hAnsi="Times New Roman" w:cs="Times New Roman"/>
          <w:color w:val="FF0000"/>
          <w:lang w:val="en-SG"/>
        </w:rPr>
        <w:t>e.g.,</w:t>
      </w:r>
      <w:r w:rsidR="000944F3">
        <w:rPr>
          <w:rFonts w:ascii="Times New Roman" w:hAnsi="Times New Roman" w:cs="Times New Roman"/>
          <w:color w:val="FF0000"/>
          <w:lang w:val="en-SG"/>
        </w:rPr>
        <w:t xml:space="preserve"> </w:t>
      </w:r>
      <w:r w:rsidR="000944F3" w:rsidRPr="000944F3">
        <w:rPr>
          <w:rFonts w:ascii="Times New Roman" w:hAnsi="Times New Roman" w:cs="Times New Roman"/>
          <w:color w:val="FF0000"/>
        </w:rPr>
        <w:t>Maddy et al., 2001</w:t>
      </w:r>
      <w:r w:rsidR="00741F1B" w:rsidRPr="00062D67">
        <w:rPr>
          <w:rFonts w:ascii="Times New Roman" w:hAnsi="Times New Roman" w:cs="Times New Roman"/>
        </w:rPr>
        <w:t>;</w:t>
      </w:r>
      <w:r w:rsidR="00741F1B">
        <w:rPr>
          <w:rFonts w:ascii="Times New Roman" w:hAnsi="Times New Roman" w:cs="Times New Roman"/>
        </w:rPr>
        <w:t xml:space="preserve"> </w:t>
      </w:r>
      <w:r w:rsidR="00741F1B" w:rsidRPr="00FB135E">
        <w:rPr>
          <w:rFonts w:ascii="Times New Roman" w:hAnsi="Times New Roman" w:cs="Times New Roman"/>
          <w:color w:val="FF0000"/>
        </w:rPr>
        <w:t>Tofelde et al., 2019</w:t>
      </w:r>
      <w:r w:rsidR="00E12F4E">
        <w:rPr>
          <w:rFonts w:ascii="Times New Roman" w:hAnsi="Times New Roman" w:cs="Times New Roman"/>
          <w:color w:val="FF0000"/>
        </w:rPr>
        <w:t>,…</w:t>
      </w:r>
      <w:r w:rsidR="00D26212" w:rsidRPr="00D26212">
        <w:rPr>
          <w:rFonts w:ascii="Times New Roman" w:hAnsi="Times New Roman" w:cs="Times New Roman"/>
          <w:lang w:val="en-SG"/>
        </w:rPr>
        <w:t xml:space="preserve">). </w:t>
      </w:r>
      <w:r w:rsidR="00950133" w:rsidRPr="006D2ECD">
        <w:rPr>
          <w:rFonts w:ascii="Times New Roman" w:hAnsi="Times New Roman" w:cs="Times New Roman"/>
          <w:b/>
        </w:rPr>
        <w:t>E</w:t>
      </w:r>
      <w:r w:rsidR="00741F1B" w:rsidRPr="006D2ECD">
        <w:rPr>
          <w:rFonts w:ascii="Times New Roman" w:hAnsi="Times New Roman" w:cs="Times New Roman"/>
          <w:b/>
        </w:rPr>
        <w:t>xtrinsic</w:t>
      </w:r>
      <w:r w:rsidR="00D41E26" w:rsidRPr="006D2ECD">
        <w:rPr>
          <w:rFonts w:ascii="Times New Roman" w:hAnsi="Times New Roman" w:cs="Times New Roman"/>
          <w:b/>
        </w:rPr>
        <w:t xml:space="preserve"> driving</w:t>
      </w:r>
      <w:r w:rsidR="00D41E26">
        <w:rPr>
          <w:rFonts w:ascii="Times New Roman" w:hAnsi="Times New Roman" w:cs="Times New Roman"/>
        </w:rPr>
        <w:t xml:space="preserve"> for </w:t>
      </w:r>
      <w:r w:rsidR="00FE2D39">
        <w:rPr>
          <w:rFonts w:ascii="Times New Roman" w:hAnsi="Times New Roman" w:cs="Times New Roman"/>
        </w:rPr>
        <w:t>fluctuating</w:t>
      </w:r>
      <w:r w:rsidR="00D41E26">
        <w:rPr>
          <w:rFonts w:ascii="Times New Roman" w:hAnsi="Times New Roman" w:cs="Times New Roman"/>
        </w:rPr>
        <w:t xml:space="preserve"> those factors could </w:t>
      </w:r>
      <w:r w:rsidR="0090629A">
        <w:rPr>
          <w:rFonts w:ascii="Times New Roman" w:hAnsi="Times New Roman" w:cs="Times New Roman"/>
        </w:rPr>
        <w:t>originate from</w:t>
      </w:r>
      <w:r w:rsidR="00D41E26">
        <w:rPr>
          <w:rFonts w:ascii="Times New Roman" w:hAnsi="Times New Roman" w:cs="Times New Roman"/>
        </w:rPr>
        <w:t xml:space="preserve"> tectonic movements</w:t>
      </w:r>
      <w:r w:rsidR="00FF7279">
        <w:rPr>
          <w:rFonts w:ascii="Times New Roman" w:hAnsi="Times New Roman" w:cs="Times New Roman"/>
        </w:rPr>
        <w:t xml:space="preserve"> (e.g., uplifting or subsidence)</w:t>
      </w:r>
      <w:r w:rsidR="00D41E26">
        <w:rPr>
          <w:rFonts w:ascii="Times New Roman" w:hAnsi="Times New Roman" w:cs="Times New Roman"/>
        </w:rPr>
        <w:t xml:space="preserve">, climatic </w:t>
      </w:r>
      <w:r w:rsidR="00FE2D39">
        <w:rPr>
          <w:rFonts w:ascii="Times New Roman" w:hAnsi="Times New Roman" w:cs="Times New Roman"/>
        </w:rPr>
        <w:t>variations</w:t>
      </w:r>
      <w:r w:rsidR="00D41E26">
        <w:rPr>
          <w:rFonts w:ascii="Times New Roman" w:hAnsi="Times New Roman" w:cs="Times New Roman"/>
        </w:rPr>
        <w:t xml:space="preserve"> (e.g., glacial-interglacial cycle</w:t>
      </w:r>
      <w:r w:rsidR="00F1105C">
        <w:rPr>
          <w:rFonts w:ascii="Times New Roman" w:hAnsi="Times New Roman" w:cs="Times New Roman"/>
        </w:rPr>
        <w:t>, de</w:t>
      </w:r>
      <w:r w:rsidR="00D751A9">
        <w:rPr>
          <w:rFonts w:ascii="Times New Roman" w:hAnsi="Times New Roman" w:cs="Times New Roman"/>
        </w:rPr>
        <w:t>glaciation</w:t>
      </w:r>
      <w:r w:rsidR="00F1105C">
        <w:rPr>
          <w:rFonts w:ascii="Times New Roman" w:hAnsi="Times New Roman" w:cs="Times New Roman"/>
        </w:rPr>
        <w:t xml:space="preserve"> rebound</w:t>
      </w:r>
      <w:r w:rsidR="00D751A9">
        <w:rPr>
          <w:rFonts w:ascii="Times New Roman" w:hAnsi="Times New Roman" w:cs="Times New Roman"/>
        </w:rPr>
        <w:t>s</w:t>
      </w:r>
      <w:r w:rsidR="00D41E26">
        <w:rPr>
          <w:rFonts w:ascii="Times New Roman" w:hAnsi="Times New Roman" w:cs="Times New Roman"/>
        </w:rPr>
        <w:t>, Holocene</w:t>
      </w:r>
      <w:r w:rsidR="00A506CE">
        <w:rPr>
          <w:rFonts w:ascii="Times New Roman" w:hAnsi="Times New Roman" w:cs="Times New Roman"/>
        </w:rPr>
        <w:t xml:space="preserve"> monsoonal dynamics, or </w:t>
      </w:r>
      <w:r w:rsidR="00D41E26">
        <w:rPr>
          <w:rFonts w:ascii="Times New Roman" w:hAnsi="Times New Roman" w:cs="Times New Roman"/>
        </w:rPr>
        <w:t xml:space="preserve">stochastic </w:t>
      </w:r>
      <w:r w:rsidR="00A506CE">
        <w:rPr>
          <w:rFonts w:ascii="Times New Roman" w:hAnsi="Times New Roman" w:cs="Times New Roman"/>
        </w:rPr>
        <w:t xml:space="preserve">extreme </w:t>
      </w:r>
      <w:r w:rsidR="00D41E26">
        <w:rPr>
          <w:rFonts w:ascii="Times New Roman" w:hAnsi="Times New Roman" w:cs="Times New Roman"/>
        </w:rPr>
        <w:t>weather events)</w:t>
      </w:r>
      <w:r w:rsidR="00305170">
        <w:rPr>
          <w:rFonts w:ascii="Times New Roman" w:hAnsi="Times New Roman" w:cs="Times New Roman"/>
        </w:rPr>
        <w:t>, or human perturbations</w:t>
      </w:r>
      <w:r w:rsidR="00D26212">
        <w:rPr>
          <w:rFonts w:ascii="Times New Roman" w:hAnsi="Times New Roman" w:cs="Times New Roman"/>
        </w:rPr>
        <w:t xml:space="preserve"> (e.g., deforestation)</w:t>
      </w:r>
      <w:r w:rsidR="00D26212" w:rsidRPr="00D26212">
        <w:rPr>
          <w:rFonts w:ascii="Times New Roman" w:hAnsi="Times New Roman" w:cs="Times New Roman"/>
        </w:rPr>
        <w:t xml:space="preserve"> (</w:t>
      </w:r>
      <w:r w:rsidR="0090629A">
        <w:rPr>
          <w:rFonts w:ascii="Times New Roman" w:hAnsi="Times New Roman" w:cs="Times New Roman"/>
        </w:rPr>
        <w:t xml:space="preserve">human - </w:t>
      </w:r>
      <w:r w:rsidR="00126728" w:rsidRPr="003C6A9F">
        <w:rPr>
          <w:rFonts w:ascii="Times New Roman" w:hAnsi="Times New Roman" w:cs="Times New Roman"/>
          <w:color w:val="FF0000"/>
        </w:rPr>
        <w:t xml:space="preserve">Bridgeland, 2000; </w:t>
      </w:r>
      <w:r w:rsidR="0090629A" w:rsidRPr="003C6A9F">
        <w:rPr>
          <w:rFonts w:ascii="Times New Roman" w:hAnsi="Times New Roman" w:cs="Times New Roman"/>
          <w:color w:val="FF0000"/>
        </w:rPr>
        <w:t>Collins et al., 2016;</w:t>
      </w:r>
      <w:r w:rsidR="0090629A" w:rsidRPr="00D17573">
        <w:rPr>
          <w:rFonts w:ascii="Times New Roman" w:hAnsi="Times New Roman" w:cs="Times New Roman"/>
        </w:rPr>
        <w:t xml:space="preserve"> climatic -</w:t>
      </w:r>
      <w:r w:rsidR="001B2008" w:rsidRPr="003C6A9F">
        <w:rPr>
          <w:rFonts w:ascii="Times New Roman" w:hAnsi="Times New Roman" w:cs="Times New Roman"/>
          <w:color w:val="FF0000"/>
          <w:lang w:val="en-SG"/>
        </w:rPr>
        <w:t xml:space="preserve"> Schumm and Parker, 1973;</w:t>
      </w:r>
      <w:r w:rsidR="0090629A" w:rsidRPr="003C6A9F">
        <w:rPr>
          <w:rFonts w:ascii="Times New Roman" w:hAnsi="Times New Roman" w:cs="Times New Roman"/>
          <w:color w:val="FF0000"/>
        </w:rPr>
        <w:t xml:space="preserve"> </w:t>
      </w:r>
      <w:r w:rsidR="001275D1">
        <w:rPr>
          <w:rFonts w:ascii="Times New Roman" w:hAnsi="Times New Roman" w:cs="Times New Roman"/>
          <w:color w:val="FF0000"/>
          <w:lang w:val="en-SG"/>
        </w:rPr>
        <w:t xml:space="preserve">Pazzaglia et al., 1998; </w:t>
      </w:r>
      <w:r w:rsidR="0090629A" w:rsidRPr="003C6A9F">
        <w:rPr>
          <w:rFonts w:ascii="Times New Roman" w:hAnsi="Times New Roman" w:cs="Times New Roman"/>
          <w:color w:val="FF0000"/>
        </w:rPr>
        <w:t xml:space="preserve">Tebbens </w:t>
      </w:r>
      <w:r w:rsidR="0090629A" w:rsidRPr="001B2008">
        <w:rPr>
          <w:rFonts w:ascii="Times New Roman" w:hAnsi="Times New Roman" w:cs="Times New Roman"/>
          <w:color w:val="FF0000"/>
        </w:rPr>
        <w:t>et al., 2000; S</w:t>
      </w:r>
      <w:r w:rsidR="0090629A" w:rsidRPr="0090629A">
        <w:rPr>
          <w:rFonts w:ascii="Times New Roman" w:hAnsi="Times New Roman" w:cs="Times New Roman"/>
          <w:color w:val="FF0000"/>
        </w:rPr>
        <w:t>tarkel, 2003; Pratt et al., 2004;</w:t>
      </w:r>
      <w:r w:rsidR="00C12D5E" w:rsidRPr="00C12D5E">
        <w:t xml:space="preserve"> </w:t>
      </w:r>
      <w:r w:rsidR="00C12D5E" w:rsidRPr="00737817">
        <w:rPr>
          <w:rFonts w:ascii="Times New Roman" w:hAnsi="Times New Roman" w:cs="Times New Roman"/>
          <w:color w:val="FF0000"/>
          <w:shd w:val="pct15" w:color="auto" w:fill="FFFFFF"/>
        </w:rPr>
        <w:t>Pan et al., 2007</w:t>
      </w:r>
      <w:r w:rsidR="00C12D5E">
        <w:rPr>
          <w:rFonts w:ascii="Times New Roman" w:hAnsi="Times New Roman" w:cs="Times New Roman"/>
          <w:color w:val="FF0000"/>
        </w:rPr>
        <w:t>;</w:t>
      </w:r>
      <w:r w:rsidR="0090629A" w:rsidRPr="0090629A">
        <w:rPr>
          <w:rFonts w:ascii="Times New Roman" w:hAnsi="Times New Roman" w:cs="Times New Roman"/>
          <w:color w:val="FF0000"/>
        </w:rPr>
        <w:t xml:space="preserve"> Bridgland and Westaway, 2008</w:t>
      </w:r>
      <w:r w:rsidR="00982BCD">
        <w:rPr>
          <w:rFonts w:ascii="Times New Roman" w:hAnsi="Times New Roman" w:cs="Times New Roman"/>
          <w:color w:val="FF0000"/>
        </w:rPr>
        <w:t xml:space="preserve">; </w:t>
      </w:r>
      <w:r w:rsidR="001B2008" w:rsidRPr="001B2008">
        <w:rPr>
          <w:rFonts w:ascii="Times New Roman" w:hAnsi="Times New Roman" w:cs="Times New Roman"/>
          <w:color w:val="FF0000"/>
          <w:lang w:val="en-SG"/>
        </w:rPr>
        <w:t>Wobus et al., 2010</w:t>
      </w:r>
      <w:r w:rsidR="001B2008">
        <w:rPr>
          <w:rFonts w:ascii="Times New Roman" w:hAnsi="Times New Roman" w:cs="Times New Roman"/>
          <w:color w:val="FF0000"/>
          <w:lang w:val="en-SG"/>
        </w:rPr>
        <w:t xml:space="preserve">; </w:t>
      </w:r>
      <w:r w:rsidR="00982BCD" w:rsidRPr="00982BCD">
        <w:rPr>
          <w:rFonts w:ascii="Times New Roman" w:hAnsi="Times New Roman" w:cs="Times New Roman"/>
          <w:color w:val="FF0000"/>
        </w:rPr>
        <w:t>Viveen et al., 2013</w:t>
      </w:r>
      <w:r w:rsidR="0090629A">
        <w:rPr>
          <w:color w:val="FF0000"/>
        </w:rPr>
        <w:t xml:space="preserve"> </w:t>
      </w:r>
      <w:r w:rsidR="00C12D5E" w:rsidRPr="00737817">
        <w:rPr>
          <w:rFonts w:ascii="Times New Roman" w:hAnsi="Times New Roman" w:cs="Times New Roman"/>
          <w:color w:val="FF0000"/>
          <w:shd w:val="pct15" w:color="auto" w:fill="FFFFFF"/>
        </w:rPr>
        <w:t>; Jones et al., 2014</w:t>
      </w:r>
      <w:r w:rsidR="0090629A" w:rsidRPr="00737817">
        <w:rPr>
          <w:rFonts w:ascii="Times New Roman" w:hAnsi="Times New Roman" w:cs="Times New Roman"/>
          <w:color w:val="FF0000"/>
          <w:shd w:val="pct15" w:color="auto" w:fill="FFFFFF"/>
        </w:rPr>
        <w:t>;</w:t>
      </w:r>
      <w:r w:rsidR="00ED79D5">
        <w:rPr>
          <w:rFonts w:ascii="Times New Roman" w:hAnsi="Times New Roman" w:cs="Times New Roman"/>
          <w:color w:val="FF0000"/>
        </w:rPr>
        <w:t xml:space="preserve"> </w:t>
      </w:r>
      <w:r w:rsidR="00ED79D5" w:rsidRPr="00ED79D5">
        <w:rPr>
          <w:rFonts w:ascii="Times New Roman" w:hAnsi="Times New Roman" w:cs="Times New Roman"/>
        </w:rPr>
        <w:t>tectonic</w:t>
      </w:r>
      <w:r w:rsidR="00D17573">
        <w:rPr>
          <w:rFonts w:ascii="Times New Roman" w:hAnsi="Times New Roman" w:cs="Times New Roman"/>
        </w:rPr>
        <w:t>-</w:t>
      </w:r>
      <w:r w:rsidR="003976B2">
        <w:rPr>
          <w:rFonts w:ascii="Times New Roman" w:hAnsi="Times New Roman" w:cs="Times New Roman" w:hint="eastAsia"/>
        </w:rPr>
        <w:t>r</w:t>
      </w:r>
      <w:r w:rsidR="00D551D0">
        <w:rPr>
          <w:rFonts w:ascii="Times New Roman" w:hAnsi="Times New Roman" w:cs="Times New Roman"/>
        </w:rPr>
        <w:t xml:space="preserve">ef; </w:t>
      </w:r>
      <w:r w:rsidR="00D63E70">
        <w:rPr>
          <w:rFonts w:ascii="Times New Roman" w:hAnsi="Times New Roman" w:cs="Times New Roman"/>
        </w:rPr>
        <w:t>general review -</w:t>
      </w:r>
      <w:r w:rsidR="00D63E70" w:rsidRPr="00D63E70">
        <w:rPr>
          <w:rFonts w:ascii="Times New Roman" w:hAnsi="Times New Roman" w:cs="Times New Roman"/>
          <w:color w:val="FF0000"/>
        </w:rPr>
        <w:t>Romans et al., 2016</w:t>
      </w:r>
      <w:r w:rsidR="00D26212" w:rsidRPr="00D26212">
        <w:rPr>
          <w:rFonts w:ascii="Times New Roman" w:hAnsi="Times New Roman" w:cs="Times New Roman"/>
        </w:rPr>
        <w:t>)</w:t>
      </w:r>
      <w:r w:rsidR="0090629A" w:rsidRPr="0090629A">
        <w:rPr>
          <w:rFonts w:ascii="Times New Roman" w:hAnsi="Times New Roman" w:cs="Times New Roman"/>
        </w:rPr>
        <w:t xml:space="preserve"> </w:t>
      </w:r>
      <w:r w:rsidR="0090629A" w:rsidRPr="00D26212">
        <w:rPr>
          <w:rFonts w:ascii="Times New Roman" w:hAnsi="Times New Roman" w:cs="Times New Roman"/>
        </w:rPr>
        <w:t>.</w:t>
      </w:r>
    </w:p>
    <w:p w:rsidR="001A48D1" w:rsidRPr="003658EE" w:rsidRDefault="001A48D1" w:rsidP="003658EE">
      <w:pPr>
        <w:rPr>
          <w:rFonts w:ascii="Times New Roman" w:hAnsi="Times New Roman" w:cs="Times New Roman"/>
        </w:rPr>
      </w:pPr>
      <w:r>
        <w:rPr>
          <w:rFonts w:ascii="Times New Roman" w:hAnsi="Times New Roman" w:cs="Times New Roman"/>
        </w:rPr>
        <w:t>Ref can be a support of many sentences</w:t>
      </w:r>
      <w:r w:rsidR="00E12F4E">
        <w:rPr>
          <w:rFonts w:ascii="Times New Roman" w:hAnsi="Times New Roman" w:cs="Times New Roman"/>
        </w:rPr>
        <w:t>, should they repeat?</w:t>
      </w:r>
      <w:r>
        <w:rPr>
          <w:rFonts w:ascii="Times New Roman" w:hAnsi="Times New Roman" w:cs="Times New Roman"/>
        </w:rPr>
        <w:t>.</w:t>
      </w:r>
    </w:p>
    <w:p w:rsidR="00025629" w:rsidRDefault="00025629"/>
    <w:p w:rsidR="00E44DA1" w:rsidRPr="00025629" w:rsidRDefault="00E44DA1"/>
    <w:p w:rsidR="00633421" w:rsidRDefault="00633421" w:rsidP="00F11B0F">
      <w:pPr>
        <w:ind w:left="360"/>
        <w:rPr>
          <w:rFonts w:ascii="Times New Roman" w:hAnsi="Times New Roman" w:cs="Times New Roman"/>
        </w:rPr>
      </w:pPr>
    </w:p>
    <w:p w:rsidR="00F11B0F" w:rsidRDefault="00B74A90" w:rsidP="00F11B0F">
      <w:pPr>
        <w:ind w:left="360"/>
        <w:rPr>
          <w:rFonts w:ascii="Times New Roman" w:hAnsi="Times New Roman" w:cs="Times New Roman"/>
        </w:rPr>
      </w:pPr>
      <w:r w:rsidRPr="00623796">
        <w:rPr>
          <w:rFonts w:ascii="Times New Roman" w:hAnsi="Times New Roman" w:cs="Times New Roman"/>
        </w:rPr>
        <w:t xml:space="preserve">While some cases claim that </w:t>
      </w:r>
      <w:r>
        <w:rPr>
          <w:rFonts w:ascii="Times New Roman" w:hAnsi="Times New Roman" w:cs="Times New Roman"/>
        </w:rPr>
        <w:t>terraces formation are dominated by tectonic movement, and thus terraces,</w:t>
      </w:r>
      <w:r w:rsidR="00D9152B">
        <w:rPr>
          <w:rFonts w:ascii="Times New Roman" w:hAnsi="Times New Roman" w:cs="Times New Roman"/>
        </w:rPr>
        <w:t xml:space="preserve"> which used</w:t>
      </w:r>
      <w:r>
        <w:rPr>
          <w:rFonts w:ascii="Times New Roman" w:hAnsi="Times New Roman" w:cs="Times New Roman"/>
        </w:rPr>
        <w:t xml:space="preserve"> with clear definition, could be considered as proxy of rock uplifts</w:t>
      </w:r>
      <w:r w:rsidR="00783AE6">
        <w:rPr>
          <w:rFonts w:ascii="Times New Roman" w:hAnsi="Times New Roman" w:cs="Times New Roman" w:hint="eastAsia"/>
        </w:rPr>
        <w:t xml:space="preserve"> </w:t>
      </w:r>
      <w:r w:rsidR="00623796" w:rsidRPr="00623796">
        <w:rPr>
          <w:rFonts w:ascii="Times New Roman" w:hAnsi="Times New Roman" w:cs="Times New Roman"/>
        </w:rPr>
        <w:t>in tectonically active region</w:t>
      </w:r>
      <w:r w:rsidR="00623796">
        <w:rPr>
          <w:rFonts w:ascii="Times New Roman" w:hAnsi="Times New Roman" w:cs="Times New Roman"/>
        </w:rPr>
        <w:t xml:space="preserve">, </w:t>
      </w:r>
      <w:r w:rsidR="001557EB" w:rsidRPr="00623796">
        <w:rPr>
          <w:rFonts w:ascii="Times New Roman" w:hAnsi="Times New Roman" w:cs="Times New Roman"/>
        </w:rPr>
        <w:t>more studies show</w:t>
      </w:r>
      <w:r w:rsidR="00096979" w:rsidRPr="00623796">
        <w:rPr>
          <w:rFonts w:ascii="Times New Roman" w:hAnsi="Times New Roman" w:cs="Times New Roman"/>
        </w:rPr>
        <w:t xml:space="preserve"> </w:t>
      </w:r>
      <w:r w:rsidR="00066EE8">
        <w:rPr>
          <w:rFonts w:ascii="Times New Roman" w:hAnsi="Times New Roman" w:cs="Times New Roman"/>
        </w:rPr>
        <w:t>that it could be problematic to equate fluvial terraces incision rate with tectonic uplift rate.</w:t>
      </w:r>
      <w:r w:rsidR="006D0FFD">
        <w:rPr>
          <w:rFonts w:ascii="Times New Roman" w:hAnsi="Times New Roman" w:cs="Times New Roman"/>
        </w:rPr>
        <w:t xml:space="preserve"> Or emphasize the climatic effects on terrace formations</w:t>
      </w:r>
      <w:r w:rsidR="00066EE8">
        <w:rPr>
          <w:rFonts w:ascii="Times New Roman" w:hAnsi="Times New Roman" w:cs="Times New Roman"/>
        </w:rPr>
        <w:t xml:space="preserve"> </w:t>
      </w:r>
      <w:r w:rsidR="00F11B0F" w:rsidRPr="002B6197">
        <w:rPr>
          <w:rFonts w:ascii="Times New Roman" w:hAnsi="Times New Roman" w:cs="Times New Roman"/>
        </w:rPr>
        <w:t>(</w:t>
      </w:r>
      <w:r w:rsidR="006D0FFD">
        <w:rPr>
          <w:rFonts w:ascii="Times New Roman" w:hAnsi="Times New Roman" w:cs="Times New Roman" w:hint="eastAsia"/>
        </w:rPr>
        <w:t>e.g</w:t>
      </w:r>
      <w:r w:rsidR="006D0FFD">
        <w:rPr>
          <w:rFonts w:ascii="Times New Roman" w:hAnsi="Times New Roman" w:cs="Times New Roman"/>
        </w:rPr>
        <w:t xml:space="preserve">., </w:t>
      </w:r>
      <w:r w:rsidR="00F11B0F" w:rsidRPr="002B6197">
        <w:rPr>
          <w:rFonts w:ascii="Times New Roman" w:hAnsi="Times New Roman" w:cs="Times New Roman"/>
          <w:color w:val="0070C0"/>
        </w:rPr>
        <w:t>Harvey, 2005; Bookhagen et al., 2006; Jones et al., 2014</w:t>
      </w:r>
      <w:r w:rsidR="00F11B0F" w:rsidRPr="002B6197">
        <w:rPr>
          <w:rFonts w:ascii="Times New Roman" w:hAnsi="Times New Roman" w:cs="Times New Roman"/>
        </w:rPr>
        <w:t xml:space="preserve">). </w:t>
      </w:r>
    </w:p>
    <w:p w:rsidR="00F11B0F" w:rsidRDefault="00066EE8" w:rsidP="00F11B0F">
      <w:pPr>
        <w:ind w:left="360"/>
        <w:rPr>
          <w:rFonts w:ascii="Times New Roman" w:hAnsi="Times New Roman" w:cs="Times New Roman"/>
        </w:rPr>
      </w:pPr>
      <w:r>
        <w:rPr>
          <w:rFonts w:ascii="Times New Roman" w:hAnsi="Times New Roman" w:cs="Times New Roman"/>
        </w:rPr>
        <w:t>Thus, …</w:t>
      </w:r>
      <w:r w:rsidR="00096979" w:rsidRPr="00623796">
        <w:rPr>
          <w:rFonts w:ascii="Times New Roman" w:hAnsi="Times New Roman" w:cs="Times New Roman"/>
        </w:rPr>
        <w:t>w</w:t>
      </w:r>
      <w:r w:rsidR="00096979" w:rsidRPr="00CE5DB9">
        <w:rPr>
          <w:rFonts w:ascii="Times New Roman" w:hAnsi="Times New Roman" w:cs="Times New Roman"/>
        </w:rPr>
        <w:t>e</w:t>
      </w:r>
      <w:r w:rsidR="00CE5DB9" w:rsidRPr="00CE5DB9">
        <w:rPr>
          <w:rFonts w:ascii="Times New Roman" w:hAnsi="Times New Roman" w:cs="Times New Roman"/>
        </w:rPr>
        <w:t xml:space="preserve"> must </w:t>
      </w:r>
      <w:r w:rsidR="00CE5DB9">
        <w:rPr>
          <w:rFonts w:ascii="Times New Roman" w:hAnsi="Times New Roman" w:cs="Times New Roman"/>
        </w:rPr>
        <w:t>have</w:t>
      </w:r>
      <w:r w:rsidR="005A3F39" w:rsidRPr="00CE5DB9">
        <w:rPr>
          <w:rFonts w:ascii="Times New Roman" w:hAnsi="Times New Roman" w:cs="Times New Roman"/>
        </w:rPr>
        <w:t xml:space="preserve"> discretion in</w:t>
      </w:r>
      <w:r w:rsidR="00863BA3" w:rsidRPr="00CE5DB9">
        <w:rPr>
          <w:rFonts w:ascii="Times New Roman" w:hAnsi="Times New Roman" w:cs="Times New Roman"/>
        </w:rPr>
        <w:t xml:space="preserve"> </w:t>
      </w:r>
      <w:r w:rsidR="00863BA3">
        <w:rPr>
          <w:rFonts w:ascii="Times New Roman" w:hAnsi="Times New Roman" w:cs="Times New Roman"/>
        </w:rPr>
        <w:t xml:space="preserve">terraces that had </w:t>
      </w:r>
      <w:r w:rsidR="00B93BE5">
        <w:rPr>
          <w:rFonts w:ascii="Times New Roman" w:hAnsi="Times New Roman" w:cs="Times New Roman"/>
        </w:rPr>
        <w:t>witnessed</w:t>
      </w:r>
      <w:r w:rsidR="00E514B5">
        <w:rPr>
          <w:rFonts w:ascii="Times New Roman" w:hAnsi="Times New Roman" w:cs="Times New Roman"/>
        </w:rPr>
        <w:t xml:space="preserve"> climatic fluctuations </w:t>
      </w:r>
      <w:r w:rsidR="00B93BE5">
        <w:rPr>
          <w:rFonts w:ascii="Times New Roman" w:hAnsi="Times New Roman" w:cs="Times New Roman"/>
        </w:rPr>
        <w:t>crossing</w:t>
      </w:r>
      <w:r w:rsidR="00394F2B">
        <w:rPr>
          <w:rFonts w:ascii="Times New Roman" w:hAnsi="Times New Roman" w:cs="Times New Roman"/>
        </w:rPr>
        <w:t xml:space="preserve"> the late Quaternary (late Pleistocene to Holocene)</w:t>
      </w:r>
      <w:r w:rsidR="00C152E0">
        <w:rPr>
          <w:rFonts w:ascii="Times New Roman" w:hAnsi="Times New Roman" w:cs="Times New Roman"/>
        </w:rPr>
        <w:t>.</w:t>
      </w:r>
      <w:r w:rsidR="00EC798F" w:rsidRPr="00EC798F">
        <w:rPr>
          <w:rFonts w:ascii="Times New Roman" w:hAnsi="Times New Roman" w:cs="Times New Roman"/>
        </w:rPr>
        <w:t xml:space="preserve"> </w:t>
      </w:r>
    </w:p>
    <w:p w:rsidR="00C51732" w:rsidRDefault="00C51732" w:rsidP="00B10137">
      <w:pPr>
        <w:rPr>
          <w:rFonts w:ascii="Times New Roman" w:hAnsi="Times New Roman" w:cs="Times New Roman"/>
        </w:rPr>
      </w:pPr>
    </w:p>
    <w:p w:rsidR="00C51732" w:rsidRDefault="004A3235" w:rsidP="00B806F5">
      <w:pPr>
        <w:ind w:left="240" w:hangingChars="100" w:hanging="240"/>
        <w:rPr>
          <w:rFonts w:ascii="Times New Roman" w:hAnsi="Times New Roman" w:cs="Times New Roman"/>
        </w:rPr>
      </w:pPr>
      <w:r w:rsidRPr="00B10137">
        <w:rPr>
          <w:rFonts w:ascii="Times New Roman" w:hAnsi="Times New Roman" w:cs="Times New Roman" w:hint="eastAsia"/>
          <w:shd w:val="pct15" w:color="auto" w:fill="FFFFFF"/>
        </w:rPr>
        <w:t>全球</w:t>
      </w:r>
      <w:r>
        <w:rPr>
          <w:rFonts w:ascii="Times New Roman" w:hAnsi="Times New Roman" w:cs="Times New Roman" w:hint="eastAsia"/>
        </w:rPr>
        <w:t>案例</w:t>
      </w:r>
    </w:p>
    <w:p w:rsidR="00B10137" w:rsidRPr="00623796" w:rsidRDefault="00B10137" w:rsidP="00B806F5">
      <w:pPr>
        <w:ind w:left="240" w:hangingChars="100" w:hanging="240"/>
        <w:rPr>
          <w:rFonts w:ascii="Times New Roman" w:hAnsi="Times New Roman" w:cs="Times New Roman"/>
        </w:rPr>
      </w:pPr>
    </w:p>
    <w:p w:rsidR="009828C1" w:rsidRDefault="004E3D51">
      <w:pPr>
        <w:rPr>
          <w:rFonts w:ascii="Times New Roman" w:hAnsi="Times New Roman" w:cs="Times New Roman"/>
        </w:rPr>
      </w:pPr>
      <w:r>
        <w:rPr>
          <w:rFonts w:ascii="Times New Roman" w:hAnsi="Times New Roman" w:cs="Times New Roman" w:hint="eastAsia"/>
        </w:rPr>
        <w:lastRenderedPageBreak/>
        <w:t xml:space="preserve">Cases </w:t>
      </w:r>
      <w:r>
        <w:rPr>
          <w:rFonts w:ascii="Times New Roman" w:hAnsi="Times New Roman" w:cs="Times New Roman"/>
        </w:rPr>
        <w:t>show</w:t>
      </w:r>
      <w:r w:rsidR="00520F25">
        <w:rPr>
          <w:rFonts w:ascii="Times New Roman" w:hAnsi="Times New Roman" w:cs="Times New Roman"/>
        </w:rPr>
        <w:t xml:space="preserve"> ages of</w:t>
      </w:r>
      <w:r>
        <w:rPr>
          <w:rFonts w:ascii="Times New Roman" w:hAnsi="Times New Roman" w:cs="Times New Roman"/>
        </w:rPr>
        <w:t xml:space="preserve"> terraces</w:t>
      </w:r>
      <w:r w:rsidR="00520F25" w:rsidRPr="00520F25">
        <w:rPr>
          <w:rFonts w:ascii="Times New Roman" w:hAnsi="Times New Roman" w:cs="Times New Roman"/>
        </w:rPr>
        <w:t xml:space="preserve"> </w:t>
      </w:r>
      <w:r w:rsidR="00520F25">
        <w:rPr>
          <w:rFonts w:ascii="Times New Roman" w:hAnsi="Times New Roman" w:cs="Times New Roman"/>
        </w:rPr>
        <w:t>genesis</w:t>
      </w:r>
      <w:r w:rsidR="007E217E">
        <w:rPr>
          <w:rFonts w:ascii="Times New Roman" w:hAnsi="Times New Roman" w:cs="Times New Roman"/>
        </w:rPr>
        <w:t xml:space="preserve"> correlating to known climatic fluctuations</w:t>
      </w:r>
      <w:r w:rsidR="000055E2">
        <w:rPr>
          <w:rFonts w:ascii="Times New Roman" w:hAnsi="Times New Roman" w:cs="Times New Roman"/>
        </w:rPr>
        <w:t xml:space="preserve"> (overwhelmed by)</w:t>
      </w:r>
      <w:r w:rsidR="00520F25">
        <w:rPr>
          <w:rFonts w:ascii="Times New Roman" w:hAnsi="Times New Roman" w:cs="Times New Roman"/>
        </w:rPr>
        <w:t>, distributing</w:t>
      </w:r>
      <w:r w:rsidR="00CD1609">
        <w:rPr>
          <w:rFonts w:ascii="Times New Roman" w:hAnsi="Times New Roman" w:cs="Times New Roman"/>
        </w:rPr>
        <w:t xml:space="preserve"> widely</w:t>
      </w:r>
      <w:r w:rsidRPr="00633421">
        <w:rPr>
          <w:rFonts w:ascii="Times New Roman" w:hAnsi="Times New Roman" w:cs="Times New Roman"/>
          <w:b/>
        </w:rPr>
        <w:t xml:space="preserve"> </w:t>
      </w:r>
      <w:r w:rsidRPr="00633421">
        <w:rPr>
          <w:rFonts w:ascii="Times New Roman" w:hAnsi="Times New Roman" w:cs="Times New Roman" w:hint="eastAsia"/>
          <w:b/>
        </w:rPr>
        <w:t>in tectonically active area</w:t>
      </w:r>
      <w:r>
        <w:rPr>
          <w:rFonts w:ascii="Times New Roman" w:hAnsi="Times New Roman" w:cs="Times New Roman" w:hint="eastAsia"/>
        </w:rPr>
        <w:t xml:space="preserve">, such as </w:t>
      </w:r>
      <w:r w:rsidR="0098609A" w:rsidRPr="0098609A">
        <w:rPr>
          <w:rFonts w:ascii="Times New Roman" w:hAnsi="Times New Roman" w:cs="Times New Roman"/>
        </w:rPr>
        <w:t>Wa</w:t>
      </w:r>
      <w:r w:rsidR="0098609A">
        <w:rPr>
          <w:rFonts w:ascii="Times New Roman" w:hAnsi="Times New Roman" w:cs="Times New Roman"/>
        </w:rPr>
        <w:t>shiongton state</w:t>
      </w:r>
      <w:r>
        <w:rPr>
          <w:rFonts w:ascii="Times New Roman" w:hAnsi="Times New Roman" w:cs="Times New Roman"/>
        </w:rPr>
        <w:t xml:space="preserve"> </w:t>
      </w:r>
      <w:r w:rsidRPr="004E3D51">
        <w:rPr>
          <w:rFonts w:ascii="Times New Roman" w:hAnsi="Times New Roman" w:cs="Times New Roman"/>
        </w:rPr>
        <w:t>(</w:t>
      </w:r>
      <w:r w:rsidRPr="004E3D51">
        <w:rPr>
          <w:rFonts w:ascii="Times New Roman" w:hAnsi="Times New Roman" w:cs="Times New Roman"/>
          <w:color w:val="FF0000"/>
        </w:rPr>
        <w:t>Wegmann et al., 2002</w:t>
      </w:r>
      <w:r w:rsidRPr="004E3D51">
        <w:rPr>
          <w:rFonts w:ascii="Times New Roman" w:hAnsi="Times New Roman" w:cs="Times New Roman"/>
        </w:rPr>
        <w:t>)</w:t>
      </w:r>
      <w:r>
        <w:rPr>
          <w:rFonts w:ascii="Times New Roman" w:hAnsi="Times New Roman" w:cs="Times New Roman"/>
        </w:rPr>
        <w:t>,</w:t>
      </w:r>
      <w:r w:rsidR="0098609A" w:rsidRPr="0098609A">
        <w:t xml:space="preserve"> </w:t>
      </w:r>
      <w:r w:rsidR="009B76EF">
        <w:rPr>
          <w:rFonts w:ascii="Times New Roman" w:hAnsi="Times New Roman" w:cs="Times New Roman"/>
        </w:rPr>
        <w:t>n</w:t>
      </w:r>
      <w:r w:rsidR="0098609A">
        <w:rPr>
          <w:rFonts w:ascii="Times New Roman" w:hAnsi="Times New Roman" w:cs="Times New Roman"/>
        </w:rPr>
        <w:t>orth</w:t>
      </w:r>
      <w:r w:rsidR="0098609A" w:rsidRPr="0098609A">
        <w:rPr>
          <w:rFonts w:ascii="Times New Roman" w:hAnsi="Times New Roman" w:cs="Times New Roman"/>
        </w:rPr>
        <w:t xml:space="preserve"> California</w:t>
      </w:r>
      <w:r w:rsidR="0098609A">
        <w:rPr>
          <w:rFonts w:ascii="Times New Roman" w:hAnsi="Times New Roman" w:cs="Times New Roman"/>
        </w:rPr>
        <w:t xml:space="preserve"> </w:t>
      </w:r>
      <w:r w:rsidR="0098609A" w:rsidRPr="0098609A">
        <w:rPr>
          <w:rFonts w:ascii="Times New Roman" w:hAnsi="Times New Roman" w:cs="Times New Roman"/>
        </w:rPr>
        <w:t>(</w:t>
      </w:r>
      <w:r w:rsidR="009828C1" w:rsidRPr="009828C1">
        <w:rPr>
          <w:rFonts w:ascii="Times New Roman" w:hAnsi="Times New Roman" w:cs="Times New Roman"/>
          <w:color w:val="FF0000"/>
        </w:rPr>
        <w:t xml:space="preserve">Pazzaglia et al., 1998; Hancock et al., 1999; </w:t>
      </w:r>
      <w:r w:rsidR="0098609A" w:rsidRPr="0098609A">
        <w:rPr>
          <w:rFonts w:ascii="Times New Roman" w:hAnsi="Times New Roman" w:cs="Times New Roman"/>
          <w:color w:val="FF0000"/>
        </w:rPr>
        <w:t>Fuller et al., 2009</w:t>
      </w:r>
      <w:r w:rsidR="0098609A" w:rsidRPr="0098609A">
        <w:rPr>
          <w:rFonts w:ascii="Times New Roman" w:hAnsi="Times New Roman" w:cs="Times New Roman"/>
        </w:rPr>
        <w:t>)</w:t>
      </w:r>
      <w:r w:rsidR="0098609A">
        <w:rPr>
          <w:rFonts w:ascii="Times New Roman" w:hAnsi="Times New Roman" w:cs="Times New Roman"/>
        </w:rPr>
        <w:t>,</w:t>
      </w:r>
      <w:r w:rsidR="009828C1" w:rsidRPr="009828C1">
        <w:rPr>
          <w:rFonts w:ascii="Times New Roman" w:hAnsi="Times New Roman" w:cs="Times New Roman"/>
        </w:rPr>
        <w:t xml:space="preserve"> </w:t>
      </w:r>
      <w:r w:rsidR="009828C1" w:rsidRPr="00B10137">
        <w:rPr>
          <w:rFonts w:ascii="Times New Roman" w:hAnsi="Times New Roman" w:cs="Times New Roman"/>
        </w:rPr>
        <w:t>the Casacadia fore arc (</w:t>
      </w:r>
      <w:r w:rsidR="009828C1" w:rsidRPr="009828C1">
        <w:rPr>
          <w:rFonts w:ascii="Times New Roman" w:hAnsi="Times New Roman" w:cs="Times New Roman"/>
          <w:color w:val="FF0000"/>
        </w:rPr>
        <w:t>Pazzaglia and Brandon, 2001</w:t>
      </w:r>
      <w:r w:rsidR="009828C1" w:rsidRPr="00B10137">
        <w:rPr>
          <w:rFonts w:ascii="Times New Roman" w:hAnsi="Times New Roman" w:cs="Times New Roman"/>
        </w:rPr>
        <w:t>)</w:t>
      </w:r>
      <w:r w:rsidR="009828C1">
        <w:rPr>
          <w:rFonts w:ascii="Times New Roman" w:hAnsi="Times New Roman" w:cs="Times New Roman"/>
        </w:rPr>
        <w:t>,</w:t>
      </w:r>
      <w:r w:rsidR="00954B8B" w:rsidRPr="00954B8B">
        <w:rPr>
          <w:rFonts w:ascii="Times New Roman" w:hAnsi="Times New Roman" w:cs="Times New Roman"/>
        </w:rPr>
        <w:t xml:space="preserve"> </w:t>
      </w:r>
      <w:r w:rsidR="00954B8B">
        <w:rPr>
          <w:rFonts w:ascii="Times New Roman" w:hAnsi="Times New Roman" w:cs="Times New Roman"/>
        </w:rPr>
        <w:t xml:space="preserve">the north-western Europe </w:t>
      </w:r>
      <w:r w:rsidR="00954B8B">
        <w:rPr>
          <w:rFonts w:ascii="Times New Roman" w:hAnsi="Times New Roman" w:cs="Times New Roman" w:hint="eastAsia"/>
        </w:rPr>
        <w:t>(</w:t>
      </w:r>
      <w:r w:rsidR="00954B8B" w:rsidRPr="009B76EF">
        <w:rPr>
          <w:rFonts w:ascii="Times New Roman" w:hAnsi="Times New Roman" w:cs="Times New Roman"/>
          <w:color w:val="FF0000"/>
        </w:rPr>
        <w:t>Bridgland and Westway, 2008</w:t>
      </w:r>
      <w:r w:rsidR="00954B8B">
        <w:rPr>
          <w:rFonts w:ascii="Times New Roman" w:hAnsi="Times New Roman" w:cs="Times New Roman"/>
        </w:rPr>
        <w:t>)</w:t>
      </w:r>
      <w:r w:rsidR="00C33815">
        <w:rPr>
          <w:rFonts w:ascii="Times New Roman" w:hAnsi="Times New Roman" w:cs="Times New Roman"/>
        </w:rPr>
        <w:t xml:space="preserve">, </w:t>
      </w:r>
      <w:r w:rsidR="00C33815" w:rsidRPr="009828C1">
        <w:rPr>
          <w:rFonts w:ascii="Times New Roman" w:hAnsi="Times New Roman" w:cs="Times New Roman"/>
          <w:shd w:val="pct15" w:color="auto" w:fill="FFFFFF"/>
        </w:rPr>
        <w:t>central Europe</w:t>
      </w:r>
      <w:r w:rsidR="00C33815">
        <w:rPr>
          <w:rFonts w:ascii="Times New Roman" w:hAnsi="Times New Roman" w:cs="Times New Roman"/>
        </w:rPr>
        <w:t xml:space="preserve"> (</w:t>
      </w:r>
      <w:r w:rsidR="00C33815" w:rsidRPr="00C33815">
        <w:rPr>
          <w:rFonts w:ascii="Times New Roman" w:hAnsi="Times New Roman" w:cs="Times New Roman"/>
          <w:color w:val="FF0000"/>
        </w:rPr>
        <w:t>Starkel, 2003</w:t>
      </w:r>
      <w:r w:rsidR="00C33815">
        <w:rPr>
          <w:rFonts w:ascii="Times New Roman" w:hAnsi="Times New Roman" w:cs="Times New Roman"/>
        </w:rPr>
        <w:t>)</w:t>
      </w:r>
      <w:r w:rsidR="00954B8B">
        <w:rPr>
          <w:rFonts w:ascii="Times New Roman" w:hAnsi="Times New Roman" w:cs="Times New Roman"/>
        </w:rPr>
        <w:t>,</w:t>
      </w:r>
      <w:r w:rsidR="006C33AC">
        <w:rPr>
          <w:rFonts w:ascii="Times New Roman" w:hAnsi="Times New Roman" w:cs="Times New Roman"/>
        </w:rPr>
        <w:t xml:space="preserve"> central Asi</w:t>
      </w:r>
      <w:r w:rsidR="0098609A">
        <w:rPr>
          <w:rFonts w:ascii="Times New Roman" w:hAnsi="Times New Roman" w:cs="Times New Roman"/>
        </w:rPr>
        <w:t>a,</w:t>
      </w:r>
      <w:r w:rsidR="0098609A">
        <w:t xml:space="preserve"> </w:t>
      </w:r>
      <w:r w:rsidR="006C33AC" w:rsidRPr="006C33AC">
        <w:rPr>
          <w:rFonts w:ascii="Times New Roman" w:hAnsi="Times New Roman" w:cs="Times New Roman"/>
        </w:rPr>
        <w:t xml:space="preserve">northern margin of Tibetan </w:t>
      </w:r>
      <w:r w:rsidR="00B50151">
        <w:rPr>
          <w:rFonts w:ascii="Times New Roman" w:hAnsi="Times New Roman" w:cs="Times New Roman"/>
        </w:rPr>
        <w:t>p</w:t>
      </w:r>
      <w:r w:rsidR="006C33AC" w:rsidRPr="006C33AC">
        <w:rPr>
          <w:rFonts w:ascii="Times New Roman" w:hAnsi="Times New Roman" w:cs="Times New Roman"/>
        </w:rPr>
        <w:t>lateau</w:t>
      </w:r>
      <w:r w:rsidR="006C33AC">
        <w:rPr>
          <w:rFonts w:ascii="Times New Roman" w:hAnsi="Times New Roman" w:cs="Times New Roman"/>
        </w:rPr>
        <w:t xml:space="preserve"> (</w:t>
      </w:r>
      <w:r w:rsidR="006C33AC" w:rsidRPr="006C33AC">
        <w:rPr>
          <w:rFonts w:ascii="Times New Roman" w:hAnsi="Times New Roman" w:cs="Times New Roman"/>
          <w:color w:val="FF0000"/>
        </w:rPr>
        <w:t>Hetzel et al., 2002</w:t>
      </w:r>
      <w:r w:rsidR="006C33AC">
        <w:rPr>
          <w:rFonts w:ascii="Times New Roman" w:hAnsi="Times New Roman" w:cs="Times New Roman"/>
        </w:rPr>
        <w:t>)</w:t>
      </w:r>
      <w:r w:rsidR="0098609A">
        <w:rPr>
          <w:rFonts w:ascii="Times New Roman" w:hAnsi="Times New Roman" w:cs="Times New Roman"/>
        </w:rPr>
        <w:t xml:space="preserve">, </w:t>
      </w:r>
      <w:r w:rsidR="0098609A" w:rsidRPr="0098609A">
        <w:rPr>
          <w:rFonts w:ascii="Times New Roman" w:hAnsi="Times New Roman" w:cs="Times New Roman"/>
        </w:rPr>
        <w:t>Tian Shan</w:t>
      </w:r>
      <w:r w:rsidR="00B50151">
        <w:rPr>
          <w:rFonts w:ascii="Times New Roman" w:hAnsi="Times New Roman" w:cs="Times New Roman"/>
        </w:rPr>
        <w:t xml:space="preserve"> </w:t>
      </w:r>
      <w:r w:rsidR="0098609A" w:rsidRPr="0098609A">
        <w:rPr>
          <w:rFonts w:ascii="Times New Roman" w:hAnsi="Times New Roman" w:cs="Times New Roman"/>
        </w:rPr>
        <w:t>(</w:t>
      </w:r>
      <w:r w:rsidR="009B76EF" w:rsidRPr="009B76EF">
        <w:rPr>
          <w:rFonts w:ascii="Times New Roman" w:hAnsi="Times New Roman" w:cs="Times New Roman"/>
          <w:color w:val="FF0000"/>
        </w:rPr>
        <w:t>Molnar et al., 1994;</w:t>
      </w:r>
      <w:r w:rsidR="009B76EF">
        <w:rPr>
          <w:rFonts w:ascii="Times New Roman" w:hAnsi="Times New Roman" w:cs="Times New Roman"/>
        </w:rPr>
        <w:t xml:space="preserve"> </w:t>
      </w:r>
      <w:r w:rsidR="0098609A" w:rsidRPr="0098609A">
        <w:rPr>
          <w:rFonts w:ascii="Times New Roman" w:hAnsi="Times New Roman" w:cs="Times New Roman"/>
          <w:color w:val="FF0000"/>
        </w:rPr>
        <w:t>Poisson and Avouac, 2004</w:t>
      </w:r>
      <w:r w:rsidR="0098609A" w:rsidRPr="0098609A">
        <w:rPr>
          <w:rFonts w:ascii="Times New Roman" w:hAnsi="Times New Roman" w:cs="Times New Roman"/>
        </w:rPr>
        <w:t>)</w:t>
      </w:r>
      <w:r w:rsidR="0098609A">
        <w:rPr>
          <w:rFonts w:ascii="Times New Roman" w:hAnsi="Times New Roman" w:cs="Times New Roman"/>
        </w:rPr>
        <w:t>,</w:t>
      </w:r>
      <w:r w:rsidR="00954B8B" w:rsidRPr="00954B8B">
        <w:rPr>
          <w:rFonts w:ascii="Times New Roman" w:hAnsi="Times New Roman" w:cs="Times New Roman" w:hint="eastAsia"/>
        </w:rPr>
        <w:t xml:space="preserve"> </w:t>
      </w:r>
      <w:r w:rsidR="00954B8B">
        <w:rPr>
          <w:rFonts w:ascii="Times New Roman" w:hAnsi="Times New Roman" w:cs="Times New Roman" w:hint="eastAsia"/>
        </w:rPr>
        <w:t>western Taiwan (</w:t>
      </w:r>
      <w:r w:rsidR="00954B8B" w:rsidRPr="004E3D51">
        <w:rPr>
          <w:rFonts w:ascii="Times New Roman" w:hAnsi="Times New Roman" w:cs="Times New Roman"/>
          <w:color w:val="FF0000"/>
        </w:rPr>
        <w:t>Hsieh and Knuepfer,</w:t>
      </w:r>
      <w:r w:rsidR="00954B8B">
        <w:rPr>
          <w:rFonts w:ascii="Times New Roman" w:hAnsi="Times New Roman" w:cs="Times New Roman"/>
          <w:color w:val="FF0000"/>
        </w:rPr>
        <w:t xml:space="preserve"> </w:t>
      </w:r>
      <w:r w:rsidR="00954B8B" w:rsidRPr="004E3D51">
        <w:rPr>
          <w:rFonts w:ascii="Times New Roman" w:hAnsi="Times New Roman" w:cs="Times New Roman"/>
          <w:color w:val="FF0000"/>
        </w:rPr>
        <w:t>2001; Le Beon et al., 2014</w:t>
      </w:r>
      <w:r w:rsidR="00954B8B">
        <w:rPr>
          <w:rFonts w:ascii="Times New Roman" w:hAnsi="Times New Roman" w:cs="Times New Roman" w:hint="eastAsia"/>
        </w:rPr>
        <w:t>)</w:t>
      </w:r>
      <w:r w:rsidR="00DB0D3B">
        <w:rPr>
          <w:rFonts w:ascii="Times New Roman" w:hAnsi="Times New Roman" w:cs="Times New Roman"/>
        </w:rPr>
        <w:t xml:space="preserve">. </w:t>
      </w:r>
      <w:r w:rsidR="00C12D5E" w:rsidRPr="009D557C">
        <w:t>; Pan et al., 2007---100ka scale</w:t>
      </w:r>
      <w:r w:rsidR="00C12D5E" w:rsidRPr="009D557C">
        <w:rPr>
          <w:rFonts w:hint="eastAsia"/>
        </w:rPr>
        <w:t>的氣候控制</w:t>
      </w:r>
      <w:r w:rsidR="00C12D5E" w:rsidRPr="009D557C">
        <w:t>; Jones et al., 2014</w:t>
      </w:r>
    </w:p>
    <w:p w:rsidR="009828C1" w:rsidRDefault="009828C1">
      <w:pPr>
        <w:rPr>
          <w:rFonts w:ascii="Times New Roman" w:hAnsi="Times New Roman" w:cs="Times New Roman"/>
        </w:rPr>
      </w:pPr>
    </w:p>
    <w:p w:rsidR="00B10137" w:rsidRDefault="00DB0D3B">
      <w:pPr>
        <w:rPr>
          <w:rFonts w:ascii="Times New Roman" w:hAnsi="Times New Roman" w:cs="Times New Roman"/>
        </w:rPr>
      </w:pPr>
      <w:r>
        <w:rPr>
          <w:rFonts w:ascii="Times New Roman" w:hAnsi="Times New Roman" w:cs="Times New Roman" w:hint="eastAsia"/>
        </w:rPr>
        <w:t>So</w:t>
      </w:r>
      <w:r>
        <w:rPr>
          <w:rFonts w:ascii="Times New Roman" w:hAnsi="Times New Roman" w:cs="Times New Roman"/>
        </w:rPr>
        <w:t>me</w:t>
      </w:r>
      <w:r w:rsidR="00C33815">
        <w:rPr>
          <w:rFonts w:ascii="Times New Roman" w:hAnsi="Times New Roman" w:cs="Times New Roman"/>
        </w:rPr>
        <w:t xml:space="preserve"> cases </w:t>
      </w:r>
      <w:r>
        <w:rPr>
          <w:rFonts w:ascii="Times New Roman" w:hAnsi="Times New Roman" w:cs="Times New Roman"/>
        </w:rPr>
        <w:t>give an estimation of</w:t>
      </w:r>
      <w:r w:rsidR="00C33815">
        <w:rPr>
          <w:rFonts w:ascii="Times New Roman" w:hAnsi="Times New Roman" w:cs="Times New Roman"/>
        </w:rPr>
        <w:t xml:space="preserve"> </w:t>
      </w:r>
      <w:r w:rsidR="00064AD9">
        <w:rPr>
          <w:rFonts w:ascii="Times New Roman" w:hAnsi="Times New Roman" w:cs="Times New Roman"/>
        </w:rPr>
        <w:t>incision rate contributed by</w:t>
      </w:r>
      <w:r w:rsidR="007C387B">
        <w:rPr>
          <w:rFonts w:ascii="Times New Roman" w:hAnsi="Times New Roman" w:cs="Times New Roman"/>
        </w:rPr>
        <w:t xml:space="preserve"> non-tectonic</w:t>
      </w:r>
      <w:r w:rsidR="00064AD9">
        <w:rPr>
          <w:rFonts w:ascii="Times New Roman" w:hAnsi="Times New Roman" w:cs="Times New Roman"/>
        </w:rPr>
        <w:t xml:space="preserve"> driving</w:t>
      </w:r>
      <w:r w:rsidR="007C387B">
        <w:rPr>
          <w:rFonts w:ascii="Times New Roman" w:hAnsi="Times New Roman" w:cs="Times New Roman"/>
        </w:rPr>
        <w:t xml:space="preserve"> </w:t>
      </w:r>
      <w:r w:rsidR="00C33815">
        <w:rPr>
          <w:rFonts w:ascii="Times New Roman" w:hAnsi="Times New Roman" w:cs="Times New Roman"/>
        </w:rPr>
        <w:t>up to 2 mm/yr (</w:t>
      </w:r>
      <w:r w:rsidR="00C33815" w:rsidRPr="00C33815">
        <w:rPr>
          <w:rFonts w:ascii="Times New Roman" w:hAnsi="Times New Roman" w:cs="Times New Roman"/>
          <w:color w:val="FF0000"/>
        </w:rPr>
        <w:t>Starkel, 2003</w:t>
      </w:r>
      <w:r w:rsidR="00C33815">
        <w:rPr>
          <w:rFonts w:ascii="Times New Roman" w:hAnsi="Times New Roman" w:cs="Times New Roman"/>
        </w:rPr>
        <w:t xml:space="preserve">); </w:t>
      </w:r>
      <w:r w:rsidR="004E408E">
        <w:rPr>
          <w:rFonts w:ascii="Times New Roman" w:hAnsi="Times New Roman" w:cs="Times New Roman"/>
        </w:rPr>
        <w:t>7</w:t>
      </w:r>
      <w:r w:rsidR="004E408E">
        <w:rPr>
          <w:rFonts w:ascii="新細明體" w:eastAsia="新細明體" w:hAnsi="新細明體" w:cs="Times New Roman" w:hint="eastAsia"/>
        </w:rPr>
        <w:t>±</w:t>
      </w:r>
      <w:r w:rsidR="004E408E">
        <w:rPr>
          <w:rFonts w:ascii="Times New Roman" w:hAnsi="Times New Roman" w:cs="Times New Roman"/>
        </w:rPr>
        <w:t>2 mm/yr</w:t>
      </w:r>
      <w:r w:rsidR="009507F2">
        <w:rPr>
          <w:rFonts w:ascii="Times New Roman" w:hAnsi="Times New Roman" w:cs="Times New Roman"/>
        </w:rPr>
        <w:t xml:space="preserve">; that is, the excess in river incision can be </w:t>
      </w:r>
      <w:r w:rsidR="00C167D2">
        <w:rPr>
          <w:rFonts w:ascii="Times New Roman" w:hAnsi="Times New Roman" w:cs="Times New Roman"/>
        </w:rPr>
        <w:t>37</w:t>
      </w:r>
      <w:r w:rsidR="00C167D2">
        <w:rPr>
          <w:rFonts w:ascii="新細明體" w:eastAsia="新細明體" w:hAnsi="新細明體" w:cs="Times New Roman" w:hint="eastAsia"/>
        </w:rPr>
        <w:t>±</w:t>
      </w:r>
      <w:r w:rsidR="00C167D2">
        <w:rPr>
          <w:rFonts w:ascii="Times New Roman" w:hAnsi="Times New Roman" w:cs="Times New Roman"/>
        </w:rPr>
        <w:t xml:space="preserve">42 m to </w:t>
      </w:r>
      <w:r w:rsidR="009507F2">
        <w:rPr>
          <w:rFonts w:ascii="Times New Roman" w:hAnsi="Times New Roman" w:cs="Times New Roman"/>
        </w:rPr>
        <w:t>92</w:t>
      </w:r>
      <w:r w:rsidR="009507F2">
        <w:rPr>
          <w:rFonts w:ascii="新細明體" w:eastAsia="新細明體" w:hAnsi="新細明體" w:cs="Times New Roman" w:hint="eastAsia"/>
        </w:rPr>
        <w:t>±</w:t>
      </w:r>
      <w:r w:rsidR="009507F2">
        <w:rPr>
          <w:rFonts w:ascii="Times New Roman" w:hAnsi="Times New Roman" w:cs="Times New Roman"/>
        </w:rPr>
        <w:t>51</w:t>
      </w:r>
      <w:r w:rsidR="00C167D2">
        <w:rPr>
          <w:rFonts w:ascii="Times New Roman" w:hAnsi="Times New Roman" w:cs="Times New Roman"/>
        </w:rPr>
        <w:t xml:space="preserve"> </w:t>
      </w:r>
      <w:r w:rsidR="009507F2">
        <w:rPr>
          <w:rFonts w:ascii="Times New Roman" w:hAnsi="Times New Roman" w:cs="Times New Roman"/>
        </w:rPr>
        <w:t>m</w:t>
      </w:r>
      <w:r w:rsidR="00110339">
        <w:rPr>
          <w:rFonts w:ascii="Times New Roman" w:hAnsi="Times New Roman" w:cs="Times New Roman"/>
        </w:rPr>
        <w:t xml:space="preserve"> and 30~75</w:t>
      </w:r>
      <w:r w:rsidR="00D661B8">
        <w:rPr>
          <w:rFonts w:ascii="Times New Roman" w:hAnsi="Times New Roman" w:cs="Times New Roman"/>
        </w:rPr>
        <w:t xml:space="preserve">% of the terrace heights </w:t>
      </w:r>
      <w:r w:rsidR="009507F2">
        <w:rPr>
          <w:rFonts w:ascii="Times New Roman" w:hAnsi="Times New Roman" w:cs="Times New Roman"/>
        </w:rPr>
        <w:t>. (</w:t>
      </w:r>
      <w:r w:rsidR="009507F2" w:rsidRPr="004E3D51">
        <w:rPr>
          <w:rFonts w:ascii="Times New Roman" w:hAnsi="Times New Roman" w:cs="Times New Roman"/>
          <w:color w:val="FF0000"/>
        </w:rPr>
        <w:t>Le Beon et al., 2014</w:t>
      </w:r>
      <w:r w:rsidR="009507F2">
        <w:rPr>
          <w:rFonts w:ascii="Times New Roman" w:hAnsi="Times New Roman" w:cs="Times New Roman"/>
        </w:rPr>
        <w:t>).</w:t>
      </w:r>
    </w:p>
    <w:p w:rsidR="00BC3C1B" w:rsidRDefault="00074653">
      <w:pPr>
        <w:rPr>
          <w:rFonts w:ascii="Times New Roman" w:hAnsi="Times New Roman" w:cs="Times New Roman"/>
        </w:rPr>
      </w:pPr>
      <w:r>
        <w:rPr>
          <w:rFonts w:ascii="Times New Roman" w:hAnsi="Times New Roman" w:cs="Times New Roman" w:hint="eastAsia"/>
        </w:rPr>
        <w:t>-</w:t>
      </w:r>
    </w:p>
    <w:p w:rsidR="00BC3C1B" w:rsidRDefault="004817E0">
      <w:pPr>
        <w:rPr>
          <w:rFonts w:ascii="Times New Roman" w:hAnsi="Times New Roman" w:cs="Times New Roman"/>
        </w:rPr>
      </w:pPr>
      <w:r>
        <w:rPr>
          <w:rFonts w:ascii="Times New Roman" w:hAnsi="Times New Roman" w:cs="Times New Roman"/>
          <w:color w:val="FF0000"/>
        </w:rPr>
        <w:t>Le Beon et al. (</w:t>
      </w:r>
      <w:r w:rsidRPr="004E3D51">
        <w:rPr>
          <w:rFonts w:ascii="Times New Roman" w:hAnsi="Times New Roman" w:cs="Times New Roman"/>
          <w:color w:val="FF0000"/>
        </w:rPr>
        <w:t>2014</w:t>
      </w:r>
      <w:r>
        <w:rPr>
          <w:rFonts w:ascii="Times New Roman" w:hAnsi="Times New Roman" w:cs="Times New Roman"/>
          <w:color w:val="FF0000"/>
        </w:rPr>
        <w:t xml:space="preserve">) </w:t>
      </w:r>
      <w:r>
        <w:rPr>
          <w:rFonts w:ascii="Times New Roman" w:hAnsi="Times New Roman" w:cs="Times New Roman"/>
        </w:rPr>
        <w:t>mention that several factors</w:t>
      </w:r>
      <w:r w:rsidRPr="004817E0">
        <w:rPr>
          <w:rFonts w:ascii="Times New Roman" w:hAnsi="Times New Roman" w:cs="Times New Roman"/>
        </w:rPr>
        <w:t xml:space="preserve"> could cause this excess in incision</w:t>
      </w:r>
      <w:r w:rsidR="00074653">
        <w:rPr>
          <w:rFonts w:ascii="Times New Roman" w:hAnsi="Times New Roman" w:cs="Times New Roman"/>
        </w:rPr>
        <w:t>:  t</w:t>
      </w:r>
      <w:r>
        <w:rPr>
          <w:rFonts w:ascii="Times New Roman" w:hAnsi="Times New Roman" w:cs="Times New Roman"/>
        </w:rPr>
        <w:t>he unknown deeper structures responsible for regional uplift, sedimentation rate in the footwall, incision-sedimentation transition propagating from the downstream, or adjustment of river geometry.</w:t>
      </w:r>
      <w:r w:rsidR="00B019EF">
        <w:rPr>
          <w:rFonts w:ascii="Times New Roman" w:hAnsi="Times New Roman" w:cs="Times New Roman"/>
        </w:rPr>
        <w:t xml:space="preserve"> Che-Lung-Pu fault, with </w:t>
      </w:r>
      <w:r w:rsidR="00B02FEE">
        <w:rPr>
          <w:rFonts w:ascii="Times New Roman" w:hAnsi="Times New Roman" w:cs="Times New Roman"/>
        </w:rPr>
        <w:t xml:space="preserve">relatively fast </w:t>
      </w:r>
      <w:r w:rsidR="00B019EF">
        <w:rPr>
          <w:rFonts w:ascii="Times New Roman" w:hAnsi="Times New Roman" w:cs="Times New Roman"/>
        </w:rPr>
        <w:t>slip rate ~17.7</w:t>
      </w:r>
      <w:r w:rsidR="00B019EF">
        <w:rPr>
          <w:rFonts w:ascii="新細明體" w:eastAsia="新細明體" w:hAnsi="新細明體" w:cs="Times New Roman" w:hint="eastAsia"/>
        </w:rPr>
        <w:t>±</w:t>
      </w:r>
      <w:r w:rsidR="00B019EF">
        <w:rPr>
          <w:rFonts w:ascii="Times New Roman" w:hAnsi="Times New Roman" w:cs="Times New Roman"/>
        </w:rPr>
        <w:t>2.2 mm/yr</w:t>
      </w:r>
      <w:r w:rsidR="008769BB">
        <w:rPr>
          <w:rFonts w:ascii="Times New Roman" w:hAnsi="Times New Roman" w:cs="Times New Roman"/>
        </w:rPr>
        <w:t>, can</w:t>
      </w:r>
      <w:r w:rsidR="00B02FEE">
        <w:rPr>
          <w:rFonts w:ascii="Times New Roman" w:hAnsi="Times New Roman" w:cs="Times New Roman"/>
        </w:rPr>
        <w:t>not explain all the terrace relief/ height.</w:t>
      </w:r>
    </w:p>
    <w:p w:rsidR="009507F2" w:rsidRPr="00074653" w:rsidRDefault="009507F2">
      <w:pPr>
        <w:rPr>
          <w:rFonts w:ascii="Times New Roman" w:hAnsi="Times New Roman" w:cs="Times New Roman"/>
        </w:rPr>
      </w:pPr>
    </w:p>
    <w:p w:rsidR="00B10137" w:rsidRDefault="00EC798F">
      <w:pPr>
        <w:rPr>
          <w:rFonts w:ascii="Times New Roman" w:hAnsi="Times New Roman" w:cs="Times New Roman"/>
        </w:rPr>
      </w:pPr>
      <w:r>
        <w:rPr>
          <w:rFonts w:ascii="Times New Roman" w:hAnsi="Times New Roman" w:cs="Times New Roman" w:hint="eastAsia"/>
        </w:rPr>
        <w:t>--</w:t>
      </w:r>
    </w:p>
    <w:p w:rsidR="00EC798F" w:rsidRDefault="00EC798F">
      <w:r>
        <w:t>4.Likely, in the front of Himalaya or the Ganga river system, climatic influence is also presented.</w:t>
      </w:r>
    </w:p>
    <w:p w:rsidR="00C12D5E" w:rsidRDefault="00C12D5E" w:rsidP="004C4943"/>
    <w:p w:rsidR="000055E2" w:rsidRDefault="000055E2" w:rsidP="000055E2">
      <w:pPr>
        <w:ind w:left="240" w:hangingChars="100" w:hanging="240"/>
        <w:rPr>
          <w:rFonts w:ascii="Times New Roman" w:hAnsi="Times New Roman" w:cs="Times New Roman"/>
        </w:rPr>
      </w:pPr>
      <w:r>
        <w:rPr>
          <w:rFonts w:ascii="Times New Roman" w:hAnsi="Times New Roman" w:cs="Times New Roman" w:hint="eastAsia"/>
        </w:rPr>
        <w:t>(Kar</w:t>
      </w:r>
      <w:r w:rsidR="0003251A">
        <w:rPr>
          <w:rFonts w:ascii="Times New Roman" w:hAnsi="Times New Roman" w:cs="Times New Roman"/>
        </w:rPr>
        <w:t xml:space="preserve"> et al.,</w:t>
      </w:r>
      <w:r>
        <w:rPr>
          <w:rFonts w:ascii="Times New Roman" w:hAnsi="Times New Roman" w:cs="Times New Roman" w:hint="eastAsia"/>
        </w:rPr>
        <w:t xml:space="preserve"> 2014</w:t>
      </w:r>
      <w:r>
        <w:rPr>
          <w:rFonts w:ascii="Times New Roman" w:hAnsi="Times New Roman" w:cs="Times New Roman" w:hint="eastAsia"/>
        </w:rPr>
        <w:t>幫整理</w:t>
      </w:r>
      <w:r>
        <w:rPr>
          <w:rFonts w:ascii="Times New Roman" w:hAnsi="Times New Roman" w:cs="Times New Roman" w:hint="eastAsia"/>
        </w:rPr>
        <w:t>:)</w:t>
      </w:r>
    </w:p>
    <w:p w:rsidR="009260D1" w:rsidRDefault="00C12D5E" w:rsidP="009260D1">
      <w:pPr>
        <w:rPr>
          <w:rFonts w:ascii="Times New Roman" w:hAnsi="Times New Roman" w:cs="Times New Roman"/>
        </w:rPr>
      </w:pPr>
      <w:r w:rsidRPr="009260D1">
        <w:rPr>
          <w:rFonts w:ascii="Times New Roman" w:hAnsi="Times New Roman" w:cs="Times New Roman" w:hint="eastAsia"/>
        </w:rPr>
        <w:t xml:space="preserve">In the </w:t>
      </w:r>
      <w:r w:rsidR="002D65E9" w:rsidRPr="009260D1">
        <w:rPr>
          <w:rFonts w:ascii="Times New Roman" w:hAnsi="Times New Roman" w:cs="Times New Roman"/>
        </w:rPr>
        <w:t>foreland of Himalaya</w:t>
      </w:r>
      <w:r w:rsidRPr="009260D1">
        <w:rPr>
          <w:rFonts w:ascii="Times New Roman" w:hAnsi="Times New Roman" w:cs="Times New Roman" w:hint="eastAsia"/>
        </w:rPr>
        <w:t>,</w:t>
      </w:r>
      <w:r w:rsidRPr="009260D1">
        <w:rPr>
          <w:rFonts w:ascii="Times New Roman" w:hAnsi="Times New Roman" w:cs="Times New Roman"/>
        </w:rPr>
        <w:t xml:space="preserve"> cases showing</w:t>
      </w:r>
      <w:r w:rsidRPr="009260D1">
        <w:rPr>
          <w:rFonts w:ascii="Times New Roman" w:hAnsi="Times New Roman" w:cs="Times New Roman" w:hint="eastAsia"/>
        </w:rPr>
        <w:t xml:space="preserve"> climat</w:t>
      </w:r>
      <w:r w:rsidRPr="009260D1">
        <w:rPr>
          <w:rFonts w:ascii="Times New Roman" w:hAnsi="Times New Roman" w:cs="Times New Roman"/>
        </w:rPr>
        <w:t>e played a role on</w:t>
      </w:r>
      <w:r w:rsidR="002D65E9" w:rsidRPr="009260D1">
        <w:rPr>
          <w:rFonts w:ascii="Times New Roman" w:hAnsi="Times New Roman" w:cs="Times New Roman"/>
        </w:rPr>
        <w:t xml:space="preserve"> sediment process variation in Ganga river system</w:t>
      </w:r>
      <w:r w:rsidRPr="009260D1">
        <w:rPr>
          <w:rFonts w:ascii="Times New Roman" w:hAnsi="Times New Roman" w:cs="Times New Roman" w:hint="eastAsia"/>
        </w:rPr>
        <w:t xml:space="preserve"> </w:t>
      </w:r>
      <w:r w:rsidRPr="009260D1">
        <w:rPr>
          <w:rFonts w:ascii="Times New Roman" w:hAnsi="Times New Roman" w:cs="Times New Roman"/>
        </w:rPr>
        <w:t xml:space="preserve">during Quaternary </w:t>
      </w:r>
      <w:r w:rsidR="002D65E9" w:rsidRPr="009260D1">
        <w:rPr>
          <w:rFonts w:ascii="Times New Roman" w:hAnsi="Times New Roman" w:cs="Times New Roman"/>
        </w:rPr>
        <w:t>were</w:t>
      </w:r>
      <w:r w:rsidRPr="009260D1">
        <w:rPr>
          <w:rFonts w:ascii="Times New Roman" w:hAnsi="Times New Roman" w:cs="Times New Roman"/>
        </w:rPr>
        <w:t xml:space="preserve"> also reported (</w:t>
      </w:r>
      <w:r w:rsidRPr="009260D1">
        <w:rPr>
          <w:rFonts w:ascii="Times New Roman" w:hAnsi="Times New Roman" w:cs="Times New Roman"/>
          <w:color w:val="0070C0"/>
        </w:rPr>
        <w:t>Goodbred, 2003; Srivastava et al., 2003; Gibling et al., 2005; Suresh et al., 2007; Tandon et al., 2008; Sinha et al., 2010</w:t>
      </w:r>
      <w:r w:rsidRPr="009260D1">
        <w:rPr>
          <w:rFonts w:ascii="Times New Roman" w:hAnsi="Times New Roman" w:cs="Times New Roman"/>
        </w:rPr>
        <w:t>)</w:t>
      </w:r>
      <w:r w:rsidR="002D65E9" w:rsidRPr="009260D1">
        <w:rPr>
          <w:rFonts w:ascii="Times New Roman" w:hAnsi="Times New Roman" w:cs="Times New Roman"/>
        </w:rPr>
        <w:t>.</w:t>
      </w:r>
      <w:r w:rsidR="00ED428C" w:rsidRPr="009260D1">
        <w:rPr>
          <w:rFonts w:ascii="Times New Roman" w:hAnsi="Times New Roman" w:cs="Times New Roman"/>
        </w:rPr>
        <w:t xml:space="preserve"> Thus, the climatic influence </w:t>
      </w:r>
      <w:r w:rsidRPr="009260D1">
        <w:rPr>
          <w:rFonts w:ascii="Times New Roman" w:hAnsi="Times New Roman" w:cs="Times New Roman" w:hint="eastAsia"/>
        </w:rPr>
        <w:t>on terrace genesis</w:t>
      </w:r>
      <w:r w:rsidR="009260D1">
        <w:rPr>
          <w:rFonts w:ascii="Times New Roman" w:hAnsi="Times New Roman" w:cs="Times New Roman"/>
        </w:rPr>
        <w:t>, which highly related to sedimentary process,</w:t>
      </w:r>
      <w:r w:rsidR="00ED428C" w:rsidRPr="009260D1">
        <w:rPr>
          <w:rFonts w:ascii="Times New Roman" w:hAnsi="Times New Roman" w:cs="Times New Roman"/>
        </w:rPr>
        <w:t xml:space="preserve"> </w:t>
      </w:r>
      <w:r w:rsidR="009260D1" w:rsidRPr="009260D1">
        <w:rPr>
          <w:rFonts w:ascii="Times New Roman" w:hAnsi="Times New Roman" w:cs="Times New Roman"/>
        </w:rPr>
        <w:t>must</w:t>
      </w:r>
      <w:r w:rsidR="00ED428C" w:rsidRPr="009260D1">
        <w:rPr>
          <w:rFonts w:ascii="Times New Roman" w:hAnsi="Times New Roman" w:cs="Times New Roman"/>
        </w:rPr>
        <w:t xml:space="preserve"> be taken into account when reversing </w:t>
      </w:r>
      <w:r w:rsidR="009260D1" w:rsidRPr="009260D1">
        <w:rPr>
          <w:rFonts w:ascii="Times New Roman" w:hAnsi="Times New Roman" w:cs="Times New Roman"/>
        </w:rPr>
        <w:t>terraces’</w:t>
      </w:r>
      <w:r w:rsidR="00ED428C" w:rsidRPr="009260D1">
        <w:rPr>
          <w:rFonts w:ascii="Times New Roman" w:hAnsi="Times New Roman" w:cs="Times New Roman"/>
        </w:rPr>
        <w:t xml:space="preserve"> driving.</w:t>
      </w:r>
      <w:r w:rsidR="009260D1" w:rsidRPr="009260D1">
        <w:rPr>
          <w:rFonts w:hint="eastAsia"/>
        </w:rPr>
        <w:t xml:space="preserve"> </w:t>
      </w:r>
      <w:r w:rsidR="009260D1" w:rsidRPr="009260D1">
        <w:rPr>
          <w:rFonts w:ascii="Times New Roman" w:hAnsi="Times New Roman" w:cs="Times New Roman"/>
        </w:rPr>
        <w:tab/>
      </w:r>
    </w:p>
    <w:p w:rsidR="003A3D0A" w:rsidRPr="00DF6533" w:rsidRDefault="003A3D0A" w:rsidP="003A3D0A">
      <w:pPr>
        <w:rPr>
          <w:rFonts w:ascii="Times New Roman" w:hAnsi="Times New Roman" w:cs="Times New Roman"/>
        </w:rPr>
      </w:pPr>
    </w:p>
    <w:p w:rsidR="003A3D0A" w:rsidRPr="009260D1" w:rsidRDefault="003A3D0A" w:rsidP="003A3D0A">
      <w:pPr>
        <w:rPr>
          <w:rFonts w:ascii="Times New Roman" w:hAnsi="Times New Roman" w:cs="Times New Roman"/>
        </w:rPr>
      </w:pPr>
      <w:r w:rsidRPr="009260D1">
        <w:rPr>
          <w:rFonts w:ascii="Times New Roman" w:hAnsi="Times New Roman" w:cs="Times New Roman"/>
        </w:rPr>
        <w:t>controlled by climatic forcing (Pratt et al.</w:t>
      </w:r>
      <w:r>
        <w:rPr>
          <w:rFonts w:ascii="Times New Roman" w:hAnsi="Times New Roman" w:cs="Times New Roman"/>
        </w:rPr>
        <w:t xml:space="preserve">, 2002; </w:t>
      </w:r>
      <w:bookmarkStart w:id="0" w:name="_GoBack"/>
      <w:bookmarkEnd w:id="0"/>
      <w:r>
        <w:rPr>
          <w:rFonts w:ascii="Times New Roman" w:hAnsi="Times New Roman" w:cs="Times New Roman"/>
        </w:rPr>
        <w:t>Bookhagen et al., 2006)</w:t>
      </w:r>
    </w:p>
    <w:p w:rsidR="003A3D0A" w:rsidRDefault="003A3D0A" w:rsidP="009260D1">
      <w:pPr>
        <w:rPr>
          <w:rFonts w:ascii="Times New Roman" w:hAnsi="Times New Roman" w:cs="Times New Roman"/>
        </w:rPr>
      </w:pPr>
    </w:p>
    <w:p w:rsidR="006B2981" w:rsidRPr="003A3D0A" w:rsidRDefault="006B2981" w:rsidP="009260D1">
      <w:pPr>
        <w:rPr>
          <w:rFonts w:ascii="Times New Roman" w:hAnsi="Times New Roman" w:cs="Times New Roman"/>
        </w:rPr>
      </w:pPr>
    </w:p>
    <w:p w:rsidR="003A3D0A" w:rsidRDefault="003A3D0A" w:rsidP="009260D1">
      <w:pPr>
        <w:rPr>
          <w:rFonts w:ascii="Times New Roman" w:hAnsi="Times New Roman" w:cs="Times New Roman"/>
        </w:rPr>
      </w:pPr>
    </w:p>
    <w:p w:rsidR="008D5955" w:rsidRDefault="00E84A25" w:rsidP="009260D1">
      <w:pPr>
        <w:rPr>
          <w:rFonts w:ascii="Times New Roman" w:hAnsi="Times New Roman" w:cs="Times New Roman"/>
        </w:rPr>
      </w:pPr>
      <w:r w:rsidRPr="00DF6533">
        <w:rPr>
          <w:rFonts w:ascii="Times New Roman" w:hAnsi="Times New Roman" w:cs="Times New Roman"/>
          <w:color w:val="FF0000"/>
        </w:rPr>
        <w:t>Roy et al. (2012)</w:t>
      </w:r>
      <w:r>
        <w:rPr>
          <w:rFonts w:ascii="Times New Roman" w:hAnsi="Times New Roman" w:cs="Times New Roman"/>
        </w:rPr>
        <w:t xml:space="preserve"> </w:t>
      </w:r>
      <w:r w:rsidR="00D37F08">
        <w:rPr>
          <w:rFonts w:ascii="Times New Roman" w:hAnsi="Times New Roman" w:cs="Times New Roman"/>
        </w:rPr>
        <w:t xml:space="preserve">reports that </w:t>
      </w:r>
      <w:r>
        <w:rPr>
          <w:rFonts w:ascii="Times New Roman" w:hAnsi="Times New Roman" w:cs="Times New Roman"/>
        </w:rPr>
        <w:t xml:space="preserve">in </w:t>
      </w:r>
      <w:r w:rsidR="00BB5956">
        <w:rPr>
          <w:rFonts w:ascii="Times New Roman" w:hAnsi="Times New Roman" w:cs="Times New Roman"/>
        </w:rPr>
        <w:t xml:space="preserve">the </w:t>
      </w:r>
      <w:r>
        <w:rPr>
          <w:rFonts w:ascii="Times New Roman" w:hAnsi="Times New Roman" w:cs="Times New Roman"/>
        </w:rPr>
        <w:t>western</w:t>
      </w:r>
      <w:r w:rsidR="00DF6533">
        <w:rPr>
          <w:rFonts w:ascii="Times New Roman" w:hAnsi="Times New Roman" w:cs="Times New Roman"/>
        </w:rPr>
        <w:t xml:space="preserve"> frontal</w:t>
      </w:r>
      <w:r>
        <w:rPr>
          <w:rFonts w:ascii="Times New Roman" w:hAnsi="Times New Roman" w:cs="Times New Roman"/>
        </w:rPr>
        <w:t xml:space="preserve"> Himalaya</w:t>
      </w:r>
      <w:r w:rsidR="00BB5956">
        <w:rPr>
          <w:rFonts w:ascii="Times New Roman" w:hAnsi="Times New Roman" w:cs="Times New Roman"/>
        </w:rPr>
        <w:t>,</w:t>
      </w:r>
      <w:r w:rsidR="000B6688">
        <w:rPr>
          <w:rFonts w:ascii="Times New Roman" w:hAnsi="Times New Roman" w:cs="Times New Roman"/>
        </w:rPr>
        <w:t xml:space="preserve"> </w:t>
      </w:r>
      <w:r w:rsidR="00BB5956">
        <w:rPr>
          <w:rFonts w:ascii="Times New Roman" w:hAnsi="Times New Roman" w:cs="Times New Roman"/>
        </w:rPr>
        <w:t>the</w:t>
      </w:r>
      <w:r w:rsidR="0007608F">
        <w:rPr>
          <w:rFonts w:ascii="Times New Roman" w:hAnsi="Times New Roman" w:cs="Times New Roman"/>
        </w:rPr>
        <w:t xml:space="preserve"> alluvial events</w:t>
      </w:r>
      <w:r w:rsidR="00BB5956">
        <w:rPr>
          <w:rFonts w:ascii="Times New Roman" w:hAnsi="Times New Roman" w:cs="Times New Roman"/>
        </w:rPr>
        <w:t xml:space="preserve"> </w:t>
      </w:r>
      <w:r w:rsidR="0007608F" w:rsidRPr="0007608F">
        <w:rPr>
          <w:rFonts w:ascii="Times New Roman" w:hAnsi="Times New Roman" w:cs="Times New Roman"/>
        </w:rPr>
        <w:t>correspond to</w:t>
      </w:r>
      <w:r w:rsidR="00DF6533">
        <w:rPr>
          <w:rFonts w:ascii="Times New Roman" w:hAnsi="Times New Roman" w:cs="Times New Roman"/>
        </w:rPr>
        <w:t xml:space="preserve"> </w:t>
      </w:r>
      <w:r w:rsidR="00DF6533">
        <w:rPr>
          <w:rFonts w:ascii="Times New Roman" w:hAnsi="Times New Roman" w:cs="Times New Roman" w:hint="eastAsia"/>
        </w:rPr>
        <w:t>s</w:t>
      </w:r>
      <w:r w:rsidR="00DF6533">
        <w:rPr>
          <w:rFonts w:ascii="Times New Roman" w:hAnsi="Times New Roman" w:cs="Times New Roman"/>
        </w:rPr>
        <w:t>outhwestern</w:t>
      </w:r>
      <w:r w:rsidR="00DF6533">
        <w:rPr>
          <w:rFonts w:ascii="Times New Roman" w:hAnsi="Times New Roman" w:cs="Times New Roman" w:hint="eastAsia"/>
        </w:rPr>
        <w:t xml:space="preserve"> </w:t>
      </w:r>
      <w:r w:rsidR="00DF6533" w:rsidRPr="00E84A25">
        <w:rPr>
          <w:rFonts w:ascii="Times New Roman" w:hAnsi="Times New Roman" w:cs="Times New Roman"/>
        </w:rPr>
        <w:t>Indian monsoon and marine isotopes</w:t>
      </w:r>
      <w:r w:rsidR="0007608F">
        <w:rPr>
          <w:rFonts w:ascii="Times New Roman" w:hAnsi="Times New Roman" w:cs="Times New Roman"/>
        </w:rPr>
        <w:t xml:space="preserve"> in</w:t>
      </w:r>
      <w:r w:rsidR="0007608F" w:rsidRPr="0007608F">
        <w:t xml:space="preserve"> </w:t>
      </w:r>
      <w:r w:rsidR="0007608F" w:rsidRPr="0007608F">
        <w:rPr>
          <w:rFonts w:ascii="Times New Roman" w:hAnsi="Times New Roman" w:cs="Times New Roman"/>
        </w:rPr>
        <w:t xml:space="preserve">both exposures </w:t>
      </w:r>
      <w:r w:rsidR="0007608F" w:rsidRPr="0007608F">
        <w:rPr>
          <w:rFonts w:ascii="Times New Roman" w:hAnsi="Times New Roman" w:cs="Times New Roman"/>
        </w:rPr>
        <w:lastRenderedPageBreak/>
        <w:t xml:space="preserve">from the valley margin and core records from the Ganga plain, and suggested the Ganga river has experienced strong variations in its profile </w:t>
      </w:r>
      <w:r w:rsidR="0007608F">
        <w:rPr>
          <w:rFonts w:ascii="Times New Roman" w:hAnsi="Times New Roman" w:cs="Times New Roman"/>
        </w:rPr>
        <w:t xml:space="preserve">(alluvial bed elevation/base level) </w:t>
      </w:r>
      <w:r w:rsidR="0007608F" w:rsidRPr="0007608F">
        <w:rPr>
          <w:rFonts w:ascii="Times New Roman" w:hAnsi="Times New Roman" w:cs="Times New Roman"/>
        </w:rPr>
        <w:t>over the last 100 ka</w:t>
      </w:r>
      <w:r w:rsidR="002B224A">
        <w:rPr>
          <w:rFonts w:ascii="Times New Roman" w:hAnsi="Times New Roman" w:cs="Times New Roman"/>
        </w:rPr>
        <w:t>.</w:t>
      </w:r>
    </w:p>
    <w:p w:rsidR="00CA3BF4" w:rsidRDefault="008D5955" w:rsidP="009260D1">
      <w:pPr>
        <w:rPr>
          <w:rFonts w:ascii="Times New Roman" w:hAnsi="Times New Roman" w:cs="Times New Roman"/>
        </w:rPr>
      </w:pPr>
      <w:r>
        <w:rPr>
          <w:rFonts w:ascii="Times New Roman" w:hAnsi="Times New Roman" w:cs="Times New Roman"/>
        </w:rPr>
        <w:t>This case reinforce the climatic effect in this region.</w:t>
      </w:r>
      <w:r w:rsidR="002B224A">
        <w:rPr>
          <w:rFonts w:ascii="Times New Roman" w:hAnsi="Times New Roman" w:cs="Times New Roman" w:hint="eastAsia"/>
        </w:rPr>
        <w:t xml:space="preserve"> </w:t>
      </w:r>
    </w:p>
    <w:p w:rsidR="00883E8C" w:rsidRDefault="00883E8C" w:rsidP="009260D1">
      <w:pPr>
        <w:rPr>
          <w:rFonts w:ascii="Times New Roman" w:hAnsi="Times New Roman" w:cs="Times New Roman"/>
        </w:rPr>
      </w:pPr>
    </w:p>
    <w:p w:rsidR="0007608F" w:rsidRDefault="004C466B" w:rsidP="009260D1">
      <w:pPr>
        <w:rPr>
          <w:rFonts w:ascii="Times New Roman" w:hAnsi="Times New Roman" w:cs="Times New Roman"/>
        </w:rPr>
      </w:pPr>
      <w:r>
        <w:rPr>
          <w:rFonts w:ascii="Times New Roman" w:hAnsi="Times New Roman" w:cs="Times New Roman" w:hint="eastAsia"/>
          <w:color w:val="FF0000"/>
        </w:rPr>
        <w:t>Kar et al.</w:t>
      </w:r>
      <w:r>
        <w:rPr>
          <w:rFonts w:ascii="Times New Roman" w:hAnsi="Times New Roman" w:cs="Times New Roman"/>
          <w:color w:val="FF0000"/>
        </w:rPr>
        <w:t xml:space="preserve"> </w:t>
      </w:r>
      <w:r w:rsidR="0007608F" w:rsidRPr="002B224A">
        <w:rPr>
          <w:rFonts w:ascii="Times New Roman" w:hAnsi="Times New Roman" w:cs="Times New Roman"/>
          <w:color w:val="FF0000"/>
        </w:rPr>
        <w:t>(</w:t>
      </w:r>
      <w:r w:rsidR="0007608F" w:rsidRPr="002B224A">
        <w:rPr>
          <w:rFonts w:ascii="Times New Roman" w:hAnsi="Times New Roman" w:cs="Times New Roman" w:hint="eastAsia"/>
          <w:color w:val="FF0000"/>
        </w:rPr>
        <w:t>2014)</w:t>
      </w:r>
      <w:r w:rsidR="0007608F">
        <w:rPr>
          <w:rFonts w:ascii="Times New Roman" w:hAnsi="Times New Roman" w:cs="Times New Roman"/>
        </w:rPr>
        <w:t xml:space="preserve"> </w:t>
      </w:r>
      <w:r w:rsidR="00F97FAE">
        <w:rPr>
          <w:rFonts w:ascii="Times New Roman" w:hAnsi="Times New Roman" w:cs="Times New Roman"/>
        </w:rPr>
        <w:t>demonstrates</w:t>
      </w:r>
      <w:r w:rsidR="0007608F" w:rsidRPr="0007608F">
        <w:t xml:space="preserve"> </w:t>
      </w:r>
      <w:r w:rsidR="0007608F" w:rsidRPr="0007608F">
        <w:rPr>
          <w:rFonts w:ascii="Times New Roman" w:hAnsi="Times New Roman" w:cs="Times New Roman"/>
        </w:rPr>
        <w:t>the fan-terrace system in the Darjeeling Himalaya, presenting minor</w:t>
      </w:r>
      <w:r w:rsidR="00883E8C">
        <w:rPr>
          <w:rFonts w:ascii="Times New Roman" w:hAnsi="Times New Roman" w:cs="Times New Roman"/>
        </w:rPr>
        <w:t>,</w:t>
      </w:r>
      <w:r w:rsidR="0007608F" w:rsidRPr="0007608F">
        <w:rPr>
          <w:rFonts w:ascii="Times New Roman" w:hAnsi="Times New Roman" w:cs="Times New Roman"/>
        </w:rPr>
        <w:t xml:space="preserve"> </w:t>
      </w:r>
      <w:r w:rsidR="006918D4">
        <w:rPr>
          <w:rFonts w:ascii="Times New Roman" w:hAnsi="Times New Roman" w:cs="Times New Roman"/>
        </w:rPr>
        <w:t>tectonic</w:t>
      </w:r>
      <w:r w:rsidR="0007608F">
        <w:rPr>
          <w:rFonts w:ascii="Times New Roman" w:hAnsi="Times New Roman" w:cs="Times New Roman"/>
        </w:rPr>
        <w:t xml:space="preserve">-origin </w:t>
      </w:r>
      <w:r w:rsidR="0007608F" w:rsidRPr="0007608F">
        <w:rPr>
          <w:rFonts w:ascii="Times New Roman" w:hAnsi="Times New Roman" w:cs="Times New Roman"/>
        </w:rPr>
        <w:t xml:space="preserve">warps on Quaternary deposits, was </w:t>
      </w:r>
      <w:r w:rsidR="0007608F">
        <w:rPr>
          <w:rFonts w:ascii="Times New Roman" w:hAnsi="Times New Roman" w:cs="Times New Roman"/>
        </w:rPr>
        <w:t>first-orderly</w:t>
      </w:r>
      <w:r w:rsidR="0007608F" w:rsidRPr="0007608F">
        <w:rPr>
          <w:rFonts w:ascii="Times New Roman" w:hAnsi="Times New Roman" w:cs="Times New Roman"/>
        </w:rPr>
        <w:t xml:space="preserve"> driven by </w:t>
      </w:r>
      <w:r w:rsidR="006918D4">
        <w:rPr>
          <w:rFonts w:ascii="Times New Roman" w:hAnsi="Times New Roman" w:cs="Times New Roman"/>
        </w:rPr>
        <w:t>climatic</w:t>
      </w:r>
      <w:r w:rsidR="00F97FAE">
        <w:rPr>
          <w:rFonts w:ascii="Times New Roman" w:hAnsi="Times New Roman" w:cs="Times New Roman"/>
        </w:rPr>
        <w:t>ally</w:t>
      </w:r>
      <w:r w:rsidR="003A3D0A">
        <w:rPr>
          <w:rFonts w:ascii="Times New Roman" w:hAnsi="Times New Roman" w:cs="Times New Roman"/>
        </w:rPr>
        <w:t xml:space="preserve"> (monsoonal variations)</w:t>
      </w:r>
      <w:r w:rsidR="006918D4">
        <w:rPr>
          <w:rFonts w:ascii="Times New Roman" w:hAnsi="Times New Roman" w:cs="Times New Roman"/>
        </w:rPr>
        <w:t xml:space="preserve"> </w:t>
      </w:r>
      <w:r w:rsidR="006918D4" w:rsidRPr="006918D4">
        <w:rPr>
          <w:rFonts w:ascii="Times New Roman" w:hAnsi="Times New Roman" w:cs="Times New Roman"/>
        </w:rPr>
        <w:t xml:space="preserve">commanding </w:t>
      </w:r>
      <w:r w:rsidR="006918D4">
        <w:rPr>
          <w:rFonts w:ascii="Times New Roman" w:hAnsi="Times New Roman" w:cs="Times New Roman"/>
        </w:rPr>
        <w:t>sedimentary process</w:t>
      </w:r>
      <w:r w:rsidR="0007608F" w:rsidRPr="0007608F">
        <w:rPr>
          <w:rFonts w:ascii="Times New Roman" w:hAnsi="Times New Roman" w:cs="Times New Roman"/>
        </w:rPr>
        <w:t xml:space="preserve">. </w:t>
      </w:r>
    </w:p>
    <w:p w:rsidR="004C466B" w:rsidRDefault="004C466B" w:rsidP="009260D1">
      <w:pPr>
        <w:rPr>
          <w:rFonts w:ascii="Times New Roman" w:hAnsi="Times New Roman" w:cs="Times New Roman"/>
        </w:rPr>
      </w:pPr>
    </w:p>
    <w:p w:rsidR="00193AFE" w:rsidRDefault="004C466B" w:rsidP="002A688D">
      <w:pPr>
        <w:rPr>
          <w:rFonts w:ascii="Times New Roman" w:hAnsi="Times New Roman" w:cs="Times New Roman"/>
        </w:rPr>
      </w:pPr>
      <w:r w:rsidRPr="00AD2D67">
        <w:rPr>
          <w:rFonts w:ascii="Times New Roman" w:hAnsi="Times New Roman" w:cs="Times New Roman" w:hint="eastAsia"/>
          <w:color w:val="FF0000"/>
        </w:rPr>
        <w:t>Ray et al.</w:t>
      </w:r>
      <w:r w:rsidRPr="00AD2D67">
        <w:rPr>
          <w:rFonts w:ascii="Times New Roman" w:hAnsi="Times New Roman" w:cs="Times New Roman"/>
          <w:color w:val="FF0000"/>
        </w:rPr>
        <w:t xml:space="preserve"> (2010) </w:t>
      </w:r>
      <w:r>
        <w:rPr>
          <w:rFonts w:ascii="Times New Roman" w:hAnsi="Times New Roman" w:cs="Times New Roman"/>
        </w:rPr>
        <w:t>shows that t</w:t>
      </w:r>
      <w:r w:rsidRPr="004C466B">
        <w:rPr>
          <w:rFonts w:ascii="Times New Roman" w:hAnsi="Times New Roman" w:cs="Times New Roman"/>
        </w:rPr>
        <w:t xml:space="preserve">he sections, covering ~200 km in the downstream reaches of the Alaknanda-Ganga River, </w:t>
      </w:r>
      <w:r w:rsidR="007C6C77">
        <w:rPr>
          <w:rFonts w:ascii="Times New Roman" w:hAnsi="Times New Roman" w:cs="Times New Roman"/>
        </w:rPr>
        <w:t>present</w:t>
      </w:r>
      <w:r w:rsidRPr="004C466B">
        <w:rPr>
          <w:rFonts w:ascii="Times New Roman" w:hAnsi="Times New Roman" w:cs="Times New Roman"/>
        </w:rPr>
        <w:t xml:space="preserve"> a varying ratio of bedrock and terrace sediments, relating to their distance from the active fault</w:t>
      </w:r>
      <w:r w:rsidR="00AD2D67">
        <w:rPr>
          <w:rFonts w:ascii="Times New Roman" w:hAnsi="Times New Roman" w:cs="Times New Roman"/>
        </w:rPr>
        <w:t xml:space="preserve"> (the relative role of climate or tectonic might be evaluated through this ratio)</w:t>
      </w:r>
      <w:r w:rsidRPr="004C466B">
        <w:rPr>
          <w:rFonts w:ascii="Times New Roman" w:hAnsi="Times New Roman" w:cs="Times New Roman"/>
        </w:rPr>
        <w:t xml:space="preserve">. </w:t>
      </w:r>
      <w:r w:rsidR="00AD2D67" w:rsidRPr="00AD2D67">
        <w:rPr>
          <w:rFonts w:ascii="Times New Roman" w:hAnsi="Times New Roman" w:cs="Times New Roman"/>
        </w:rPr>
        <w:t>Fill/cut-and-fill terraces far from tectonic influences</w:t>
      </w:r>
      <w:r w:rsidR="00C57E01">
        <w:rPr>
          <w:rFonts w:ascii="Times New Roman" w:hAnsi="Times New Roman" w:cs="Times New Roman"/>
        </w:rPr>
        <w:t>, fully controlled by climatic,</w:t>
      </w:r>
      <w:r w:rsidR="00AD2D67" w:rsidRPr="00AD2D67">
        <w:rPr>
          <w:rFonts w:ascii="Times New Roman" w:hAnsi="Times New Roman" w:cs="Times New Roman"/>
        </w:rPr>
        <w:t xml:space="preserve"> record the clima</w:t>
      </w:r>
      <w:r w:rsidR="00AD2D67">
        <w:rPr>
          <w:rFonts w:ascii="Times New Roman" w:hAnsi="Times New Roman" w:cs="Times New Roman"/>
        </w:rPr>
        <w:t>te-driven differential incision, which fault-proximal terraces in downstream reach</w:t>
      </w:r>
      <w:r w:rsidR="00543635">
        <w:rPr>
          <w:rFonts w:ascii="Times New Roman" w:hAnsi="Times New Roman" w:cs="Times New Roman"/>
        </w:rPr>
        <w:t>, mixing tectonic and climatic signals,</w:t>
      </w:r>
      <w:r w:rsidR="00AD2D67">
        <w:rPr>
          <w:rFonts w:ascii="Times New Roman" w:hAnsi="Times New Roman" w:cs="Times New Roman"/>
        </w:rPr>
        <w:t xml:space="preserve"> should have experienced</w:t>
      </w:r>
      <w:r w:rsidR="0062087C">
        <w:rPr>
          <w:rFonts w:ascii="Times New Roman" w:hAnsi="Times New Roman" w:cs="Times New Roman"/>
        </w:rPr>
        <w:t xml:space="preserve"> likewise</w:t>
      </w:r>
      <w:r w:rsidR="00A725FA">
        <w:rPr>
          <w:rFonts w:ascii="Times New Roman" w:hAnsi="Times New Roman" w:cs="Times New Roman"/>
        </w:rPr>
        <w:t xml:space="preserve"> but responded with </w:t>
      </w:r>
      <w:r w:rsidR="004A499D">
        <w:rPr>
          <w:rFonts w:ascii="Times New Roman" w:hAnsi="Times New Roman" w:cs="Times New Roman"/>
        </w:rPr>
        <w:t xml:space="preserve">(a few thousand years) </w:t>
      </w:r>
      <w:r w:rsidR="00A725FA">
        <w:rPr>
          <w:rFonts w:ascii="Times New Roman" w:hAnsi="Times New Roman" w:cs="Times New Roman"/>
        </w:rPr>
        <w:t>time difference</w:t>
      </w:r>
      <w:r w:rsidR="002A688D">
        <w:rPr>
          <w:rFonts w:ascii="Times New Roman" w:hAnsi="Times New Roman" w:cs="Times New Roman"/>
        </w:rPr>
        <w:t>.</w:t>
      </w:r>
      <w:r w:rsidR="00C57E01">
        <w:rPr>
          <w:rFonts w:ascii="Times New Roman" w:hAnsi="Times New Roman" w:cs="Times New Roman"/>
        </w:rPr>
        <w:t xml:space="preserve"> </w:t>
      </w:r>
    </w:p>
    <w:p w:rsidR="00C57E01" w:rsidRPr="004A499D" w:rsidRDefault="00C57E01" w:rsidP="002A688D">
      <w:pPr>
        <w:rPr>
          <w:rFonts w:ascii="Times New Roman" w:hAnsi="Times New Roman" w:cs="Times New Roman"/>
        </w:rPr>
      </w:pPr>
    </w:p>
    <w:p w:rsidR="00284B25" w:rsidRPr="004512A8" w:rsidRDefault="00261E18" w:rsidP="00685AFA">
      <w:pPr>
        <w:rPr>
          <w:rFonts w:ascii="Times New Roman" w:hAnsi="Times New Roman" w:cs="Times New Roman"/>
        </w:rPr>
      </w:pPr>
      <w:r>
        <w:rPr>
          <w:rFonts w:ascii="Times New Roman" w:hAnsi="Times New Roman" w:cs="Times New Roman"/>
        </w:rPr>
        <w:t>I</w:t>
      </w:r>
      <w:r w:rsidR="002A688D">
        <w:rPr>
          <w:rFonts w:ascii="Times New Roman" w:hAnsi="Times New Roman" w:cs="Times New Roman" w:hint="eastAsia"/>
        </w:rPr>
        <w:t>t is</w:t>
      </w:r>
      <w:r>
        <w:rPr>
          <w:rFonts w:ascii="Times New Roman" w:hAnsi="Times New Roman" w:cs="Times New Roman"/>
        </w:rPr>
        <w:t xml:space="preserve"> so</w:t>
      </w:r>
      <w:r w:rsidR="002A688D">
        <w:rPr>
          <w:rFonts w:ascii="Times New Roman" w:hAnsi="Times New Roman" w:cs="Times New Roman" w:hint="eastAsia"/>
        </w:rPr>
        <w:t xml:space="preserve"> evident that </w:t>
      </w:r>
      <w:r>
        <w:rPr>
          <w:rFonts w:ascii="Times New Roman" w:hAnsi="Times New Roman" w:cs="Times New Roman"/>
        </w:rPr>
        <w:t xml:space="preserve">we shouldn’t neglect </w:t>
      </w:r>
      <w:r w:rsidR="002A688D">
        <w:rPr>
          <w:rFonts w:ascii="Times New Roman" w:hAnsi="Times New Roman" w:cs="Times New Roman"/>
        </w:rPr>
        <w:t>the importance of the climatic induced sedimentary process</w:t>
      </w:r>
      <w:r w:rsidR="009F50D2">
        <w:rPr>
          <w:rFonts w:ascii="Times New Roman" w:hAnsi="Times New Roman" w:cs="Times New Roman"/>
        </w:rPr>
        <w:t xml:space="preserve"> on terrace genesis</w:t>
      </w:r>
      <w:r w:rsidR="002A688D">
        <w:rPr>
          <w:rFonts w:ascii="Times New Roman" w:hAnsi="Times New Roman" w:cs="Times New Roman"/>
        </w:rPr>
        <w:t xml:space="preserve"> all along the Himalaya from valley (bedrock channel</w:t>
      </w:r>
      <w:r w:rsidR="00F80B32">
        <w:rPr>
          <w:rFonts w:ascii="Times New Roman" w:hAnsi="Times New Roman" w:cs="Times New Roman"/>
        </w:rPr>
        <w:t>, between MCT and MFT</w:t>
      </w:r>
      <w:r w:rsidR="002A688D">
        <w:rPr>
          <w:rFonts w:ascii="Times New Roman" w:hAnsi="Times New Roman" w:cs="Times New Roman"/>
        </w:rPr>
        <w:t>) to f</w:t>
      </w:r>
      <w:r w:rsidR="004512A8">
        <w:rPr>
          <w:rFonts w:ascii="Times New Roman" w:hAnsi="Times New Roman" w:cs="Times New Roman"/>
        </w:rPr>
        <w:t>oreland (filled alluvial plain)</w:t>
      </w:r>
    </w:p>
    <w:p w:rsidR="00284B25" w:rsidRPr="00284B25" w:rsidRDefault="00284B25" w:rsidP="00685AFA">
      <w:pPr>
        <w:rPr>
          <w:rFonts w:cstheme="minorHAnsi"/>
        </w:rPr>
      </w:pPr>
    </w:p>
    <w:p w:rsidR="00284B25" w:rsidRPr="00F32F7A" w:rsidRDefault="00284B25" w:rsidP="00685AFA">
      <w:pPr>
        <w:rPr>
          <w:rFonts w:cstheme="minorHAnsi"/>
        </w:rPr>
      </w:pPr>
    </w:p>
    <w:p w:rsidR="00685AFA" w:rsidRDefault="00685AFA" w:rsidP="00685AFA">
      <w:pPr>
        <w:rPr>
          <w:rFonts w:cstheme="minorHAnsi"/>
        </w:rPr>
      </w:pPr>
      <w:r w:rsidRPr="00F32F7A">
        <w:rPr>
          <w:rFonts w:cstheme="minorHAnsi"/>
        </w:rPr>
        <w:t xml:space="preserve">More works done in the western Himalaya </w:t>
      </w:r>
      <w:r w:rsidRPr="00F32F7A">
        <w:rPr>
          <w:rFonts w:cstheme="minorHAnsi"/>
          <w:bCs/>
        </w:rPr>
        <w:t xml:space="preserve">decipher the interplay of tectonics and climate in the aggradation-incision of the fan–terrace system </w:t>
      </w:r>
      <w:r w:rsidRPr="00F32F7A">
        <w:rPr>
          <w:rFonts w:cstheme="minorHAnsi"/>
        </w:rPr>
        <w:t>(Singh et al., 2001; Malik and Nakata, 2003; Suresh et al., 2007; Sinha et al., 2010; Singh and Tandon, 2010) and Eastern Himalaya</w:t>
      </w:r>
      <w:r w:rsidR="00894C98">
        <w:rPr>
          <w:rFonts w:cstheme="minorHAnsi"/>
        </w:rPr>
        <w:t xml:space="preserve"> </w:t>
      </w:r>
      <w:r w:rsidR="00894C98" w:rsidRPr="009D557C">
        <w:t>(Kar et al., 2014)</w:t>
      </w:r>
      <w:r w:rsidR="00B8237C">
        <w:rPr>
          <w:rFonts w:cstheme="minorHAnsi"/>
        </w:rPr>
        <w:t xml:space="preserve">. </w:t>
      </w:r>
      <w:r w:rsidR="00B8237C">
        <w:rPr>
          <w:rFonts w:cstheme="minorHAnsi" w:hint="eastAsia"/>
          <w:highlight w:val="yellow"/>
        </w:rPr>
        <w:t>L</w:t>
      </w:r>
      <w:r w:rsidR="00C82EF4" w:rsidRPr="00B8237C">
        <w:rPr>
          <w:rFonts w:cstheme="minorHAnsi" w:hint="eastAsia"/>
          <w:highlight w:val="yellow"/>
        </w:rPr>
        <w:t>ist down and map out the case along the Himalayan front.</w:t>
      </w:r>
    </w:p>
    <w:p w:rsidR="008E071B" w:rsidRPr="00685AFA" w:rsidRDefault="008E071B" w:rsidP="002A688D">
      <w:pPr>
        <w:rPr>
          <w:rFonts w:ascii="Times New Roman" w:hAnsi="Times New Roman" w:cs="Times New Roman"/>
        </w:rPr>
      </w:pPr>
    </w:p>
    <w:p w:rsidR="00685AFA" w:rsidRDefault="00685AFA" w:rsidP="002A688D">
      <w:pPr>
        <w:rPr>
          <w:rFonts w:ascii="Times New Roman" w:hAnsi="Times New Roman" w:cs="Times New Roman"/>
        </w:rPr>
      </w:pPr>
      <w:r>
        <w:rPr>
          <w:rFonts w:ascii="Times New Roman" w:hAnsi="Times New Roman" w:cs="Times New Roman"/>
        </w:rPr>
        <w:t>T</w:t>
      </w:r>
      <w:r w:rsidR="00193AFE">
        <w:rPr>
          <w:rFonts w:ascii="Times New Roman" w:hAnsi="Times New Roman" w:cs="Times New Roman" w:hint="eastAsia"/>
        </w:rPr>
        <w:t>he previous studies,</w:t>
      </w:r>
      <w:r w:rsidR="00193AFE">
        <w:rPr>
          <w:rFonts w:ascii="Times New Roman" w:hAnsi="Times New Roman" w:cs="Times New Roman"/>
        </w:rPr>
        <w:t xml:space="preserve"> delay response</w:t>
      </w:r>
      <w:r>
        <w:rPr>
          <w:rFonts w:ascii="Times New Roman" w:hAnsi="Times New Roman" w:cs="Times New Roman"/>
        </w:rPr>
        <w:t>s</w:t>
      </w:r>
      <w:r w:rsidR="00193AFE">
        <w:rPr>
          <w:rFonts w:ascii="Times New Roman" w:hAnsi="Times New Roman" w:cs="Times New Roman"/>
        </w:rPr>
        <w:t xml:space="preserve"> of several thousand years from upstream to downstream reach</w:t>
      </w:r>
      <w:r>
        <w:rPr>
          <w:rFonts w:ascii="Times New Roman" w:hAnsi="Times New Roman" w:cs="Times New Roman"/>
        </w:rPr>
        <w:t xml:space="preserve"> …</w:t>
      </w:r>
    </w:p>
    <w:p w:rsidR="00B57D17" w:rsidRDefault="00B57D17" w:rsidP="00EC4C9E">
      <w:pPr>
        <w:rPr>
          <w:rFonts w:ascii="Times New Roman" w:hAnsi="Times New Roman" w:cs="Times New Roman"/>
        </w:rPr>
      </w:pPr>
    </w:p>
    <w:p w:rsidR="00C33815" w:rsidRPr="00284B25" w:rsidRDefault="00C33815">
      <w:pPr>
        <w:rPr>
          <w:rFonts w:ascii="Times New Roman" w:hAnsi="Times New Roman" w:cs="Times New Roman"/>
        </w:rPr>
      </w:pPr>
    </w:p>
    <w:p w:rsidR="004C4943" w:rsidRDefault="004C4943"/>
    <w:p w:rsidR="00972CC7" w:rsidRDefault="00972CC7">
      <w:r>
        <w:t>[</w:t>
      </w:r>
      <w:r w:rsidR="00E96FEB">
        <w:t>Our case</w:t>
      </w:r>
      <w:r>
        <w:t>]</w:t>
      </w:r>
    </w:p>
    <w:p w:rsidR="00972CC7" w:rsidRDefault="00972CC7"/>
    <w:p w:rsidR="00284B25" w:rsidRPr="007770C5" w:rsidRDefault="00284B25" w:rsidP="00284B25">
      <w:r w:rsidRPr="007770C5">
        <w:t xml:space="preserve">we find that the relative base level in the Bardibas area in central Nepal has fluctuated by at least 100 m over the last 40 ka, implying that the tectonic signal </w:t>
      </w:r>
      <w:r w:rsidRPr="007770C5">
        <w:lastRenderedPageBreak/>
        <w:t>cannot be extracted directly from fluvial terraces.</w:t>
      </w:r>
    </w:p>
    <w:p w:rsidR="00284B25" w:rsidRPr="00284B25" w:rsidRDefault="00284B25"/>
    <w:p w:rsidR="00657D42" w:rsidRDefault="00657D42">
      <w:r>
        <w:rPr>
          <w:rFonts w:hint="eastAsia"/>
        </w:rPr>
        <w:t xml:space="preserve">The purpose of this research is to </w:t>
      </w:r>
      <w:r w:rsidR="00823522">
        <w:t>quantify</w:t>
      </w:r>
      <w:r w:rsidR="00845912">
        <w:t>/</w:t>
      </w:r>
      <w:r w:rsidR="00845912" w:rsidRPr="00845912">
        <w:t>delineate</w:t>
      </w:r>
      <w:r w:rsidR="00823522">
        <w:t xml:space="preserve"> </w:t>
      </w:r>
      <w:r>
        <w:rPr>
          <w:rFonts w:hint="eastAsia"/>
        </w:rPr>
        <w:t>the uncertainties caused by non-tectonic driving</w:t>
      </w:r>
      <w:r w:rsidR="00E96FEB">
        <w:t xml:space="preserve"> when using terrace uplift rate</w:t>
      </w:r>
      <w:r w:rsidR="00E36A12">
        <w:t xml:space="preserve"> as a representative</w:t>
      </w:r>
      <w:r w:rsidR="00E96FEB">
        <w:t xml:space="preserve"> of tectonic rate</w:t>
      </w:r>
      <w:r>
        <w:rPr>
          <w:rFonts w:hint="eastAsia"/>
        </w:rPr>
        <w:t>.</w:t>
      </w:r>
    </w:p>
    <w:p w:rsidR="00823522" w:rsidRDefault="0095237D">
      <w:r>
        <w:rPr>
          <w:rFonts w:hint="eastAsia"/>
        </w:rPr>
        <w:t xml:space="preserve">Here, we contribute a case in </w:t>
      </w:r>
      <w:r w:rsidR="00ED20A9">
        <w:t>the</w:t>
      </w:r>
      <w:r w:rsidR="00ED20A9" w:rsidRPr="00ED20A9">
        <w:t xml:space="preserve"> fold and thrust belt </w:t>
      </w:r>
      <w:r w:rsidR="00ED20A9">
        <w:t xml:space="preserve">of </w:t>
      </w:r>
      <w:r>
        <w:rPr>
          <w:rFonts w:hint="eastAsia"/>
        </w:rPr>
        <w:t xml:space="preserve">central Himalaya, </w:t>
      </w:r>
      <w:r>
        <w:t xml:space="preserve">which </w:t>
      </w:r>
      <w:r>
        <w:rPr>
          <w:rFonts w:hint="eastAsia"/>
        </w:rPr>
        <w:t>fill</w:t>
      </w:r>
      <w:r>
        <w:t>ing</w:t>
      </w:r>
      <w:r>
        <w:rPr>
          <w:rFonts w:hint="eastAsia"/>
        </w:rPr>
        <w:t xml:space="preserve"> up the gap of </w:t>
      </w:r>
      <w:r w:rsidR="00D93036">
        <w:t>known cases in the</w:t>
      </w:r>
      <w:r w:rsidR="00ED20A9">
        <w:t xml:space="preserve"> other</w:t>
      </w:r>
      <w:r w:rsidR="00D93036">
        <w:t xml:space="preserve"> </w:t>
      </w:r>
      <w:r>
        <w:rPr>
          <w:rFonts w:hint="eastAsia"/>
        </w:rPr>
        <w:t xml:space="preserve">frontal part. </w:t>
      </w:r>
    </w:p>
    <w:p w:rsidR="00ED20A9" w:rsidRPr="00F01902" w:rsidRDefault="00ED20A9"/>
    <w:p w:rsidR="00A079F1" w:rsidRDefault="0095237D">
      <w:r>
        <w:t xml:space="preserve">With an advantage of locating in relay zone, </w:t>
      </w:r>
      <w:r>
        <w:rPr>
          <w:rFonts w:hint="eastAsia"/>
        </w:rPr>
        <w:t xml:space="preserve">Bardibas area </w:t>
      </w:r>
      <w:r>
        <w:t>has fan-terraces system</w:t>
      </w:r>
      <w:r w:rsidR="00823522">
        <w:t>s</w:t>
      </w:r>
      <w:r>
        <w:t xml:space="preserve"> experienced</w:t>
      </w:r>
      <w:r w:rsidR="008110B3">
        <w:t xml:space="preserve"> </w:t>
      </w:r>
      <w:r w:rsidR="005904A6">
        <w:t>varying degree of tectonic activities, gradually diminished along strike, within</w:t>
      </w:r>
      <w:r w:rsidR="004F11B8">
        <w:t xml:space="preserve"> a relatively short distance</w:t>
      </w:r>
      <w:r w:rsidR="005904A6">
        <w:t xml:space="preserve"> (~10km)</w:t>
      </w:r>
      <w:r>
        <w:t>. This provide</w:t>
      </w:r>
      <w:r w:rsidR="006F77B7">
        <w:t>s</w:t>
      </w:r>
      <w:r>
        <w:t xml:space="preserve"> us a control of the </w:t>
      </w:r>
      <w:r w:rsidR="004F11B8">
        <w:t>signals archived in the alluvial fans</w:t>
      </w:r>
      <w:r w:rsidR="00A079F1">
        <w:t>,</w:t>
      </w:r>
      <w:r>
        <w:t xml:space="preserve"> contributed by non-tectonic driving, since </w:t>
      </w:r>
      <w:r w:rsidR="005A2543">
        <w:t>it is</w:t>
      </w:r>
      <w:r w:rsidR="009E1D73">
        <w:t xml:space="preserve"> </w:t>
      </w:r>
      <w:r w:rsidR="005A2543">
        <w:t>tenable to assume</w:t>
      </w:r>
      <w:r w:rsidR="009E1D73">
        <w:t xml:space="preserve"> that</w:t>
      </w:r>
      <w:r w:rsidR="009E1D73">
        <w:rPr>
          <w:rFonts w:hint="eastAsia"/>
        </w:rPr>
        <w:t xml:space="preserve"> </w:t>
      </w:r>
      <w:r w:rsidR="009E1D73">
        <w:t>those</w:t>
      </w:r>
      <w:r w:rsidR="00851D85">
        <w:t xml:space="preserve"> </w:t>
      </w:r>
      <w:r w:rsidR="00851D85" w:rsidRPr="00851D85">
        <w:t>adjacent</w:t>
      </w:r>
      <w:r w:rsidR="009E1D73">
        <w:t xml:space="preserve"> river</w:t>
      </w:r>
      <w:r w:rsidR="009E1D73">
        <w:rPr>
          <w:rFonts w:hint="eastAsia"/>
        </w:rPr>
        <w:t>s</w:t>
      </w:r>
      <w:r w:rsidR="00823522" w:rsidRPr="00823522">
        <w:t xml:space="preserve"> </w:t>
      </w:r>
      <w:r w:rsidR="00823522">
        <w:t>parallel</w:t>
      </w:r>
      <w:r w:rsidR="009E1D73">
        <w:t xml:space="preserve"> </w:t>
      </w:r>
      <w:r w:rsidR="005F5FE4">
        <w:t xml:space="preserve">to each other </w:t>
      </w:r>
      <w:r>
        <w:t>ha</w:t>
      </w:r>
      <w:r w:rsidR="00141C16">
        <w:t>ve</w:t>
      </w:r>
      <w:r>
        <w:t xml:space="preserve"> gone through the </w:t>
      </w:r>
      <w:r w:rsidR="004E6714">
        <w:t>common</w:t>
      </w:r>
      <w:r w:rsidR="00A079F1">
        <w:t xml:space="preserve"> climatic condition.</w:t>
      </w:r>
    </w:p>
    <w:p w:rsidR="00F80788" w:rsidRDefault="00B5334F">
      <w:r>
        <w:t>Holding</w:t>
      </w:r>
      <w:r w:rsidR="005A2543">
        <w:t xml:space="preserve"> 10 </w:t>
      </w:r>
      <w:r w:rsidR="0075525D">
        <w:t>boreholes and several (how many)</w:t>
      </w:r>
      <w:r>
        <w:t xml:space="preserve"> </w:t>
      </w:r>
      <w:r w:rsidR="0075525D">
        <w:t xml:space="preserve">samples on terraces </w:t>
      </w:r>
      <w:r>
        <w:t>along rivers</w:t>
      </w:r>
      <w:r w:rsidR="00F969FC">
        <w:t xml:space="preserve"> in </w:t>
      </w:r>
      <w:r w:rsidR="005A2543">
        <w:t xml:space="preserve">the </w:t>
      </w:r>
      <w:r w:rsidR="00F969FC">
        <w:t>reaches</w:t>
      </w:r>
      <w:r w:rsidR="00FF13EF">
        <w:t xml:space="preserve"> switched</w:t>
      </w:r>
      <w:r w:rsidR="00F969FC">
        <w:t xml:space="preserve"> between </w:t>
      </w:r>
      <w:r w:rsidR="00E561CC">
        <w:t xml:space="preserve">the </w:t>
      </w:r>
      <w:r w:rsidR="00F969FC">
        <w:t>Patu and Bardibas faults, two strands of MFT</w:t>
      </w:r>
      <w:r w:rsidR="003917D5">
        <w:t xml:space="preserve"> relaying on another</w:t>
      </w:r>
      <w:r w:rsidR="00BD2848">
        <w:t xml:space="preserve"> to be the frontal part of the MFT</w:t>
      </w:r>
      <w:r>
        <w:t>, we integrate</w:t>
      </w:r>
      <w:r w:rsidR="0075525D">
        <w:t xml:space="preserve"> those data</w:t>
      </w:r>
      <w:r w:rsidR="00F969FC">
        <w:t xml:space="preserve"> to</w:t>
      </w:r>
      <w:r w:rsidR="0075525D">
        <w:t xml:space="preserve"> </w:t>
      </w:r>
      <w:r w:rsidR="00CE35A9">
        <w:t>estimate</w:t>
      </w:r>
      <w:r w:rsidR="0075525D">
        <w:t xml:space="preserve"> how the alluvial bed elevations have evolved through time</w:t>
      </w:r>
      <w:r w:rsidR="00EC0CBB">
        <w:t xml:space="preserve"> and then expect to acquire a climatically caused incision rate</w:t>
      </w:r>
      <w:r w:rsidR="0075525D">
        <w:t>.</w:t>
      </w:r>
      <w:r w:rsidR="00EC0CBB">
        <w:t xml:space="preserve"> </w:t>
      </w:r>
      <w:r w:rsidR="00F80788">
        <w:t xml:space="preserve">Together with the tectonic rate, </w:t>
      </w:r>
      <w:r w:rsidR="00F80788" w:rsidRPr="00F80788">
        <w:t>deduced from surface morphology</w:t>
      </w:r>
      <w:r w:rsidR="00657D42">
        <w:t xml:space="preserve"> (flights of terraces)</w:t>
      </w:r>
      <w:r w:rsidR="00F80788" w:rsidRPr="00F80788">
        <w:t xml:space="preserve"> combined with subsurface structural geometry drawn based on the seismic reflection image</w:t>
      </w:r>
      <w:r w:rsidR="00657D42">
        <w:t>s</w:t>
      </w:r>
      <w:r w:rsidR="004F11B8">
        <w:t xml:space="preserve">, we are able to estimate the vertical rate of </w:t>
      </w:r>
      <w:r w:rsidR="004F11B8" w:rsidRPr="004F11B8">
        <w:t>terrace uplift due to tectonic and non-tectonic factors.</w:t>
      </w:r>
    </w:p>
    <w:p w:rsidR="00657D42" w:rsidRDefault="00657D42"/>
    <w:p w:rsidR="00F80788" w:rsidRDefault="00F80788" w:rsidP="00F80788">
      <w:pPr>
        <w:rPr>
          <w:rFonts w:ascii="Myriad Pro" w:hAnsi="Myriad Pro"/>
        </w:rPr>
      </w:pPr>
    </w:p>
    <w:p w:rsidR="00F80788" w:rsidRPr="00F80788" w:rsidRDefault="00F80788"/>
    <w:p w:rsidR="00B1472F" w:rsidRDefault="00B1472F"/>
    <w:p w:rsidR="00B1472F" w:rsidRDefault="00B1472F" w:rsidP="00B1472F">
      <w:r>
        <w:rPr>
          <w:rFonts w:hint="eastAsia"/>
        </w:rPr>
        <w:t>&lt;</w:t>
      </w:r>
      <w:r w:rsidRPr="001F6EFA">
        <w:rPr>
          <w:bdr w:val="single" w:sz="4" w:space="0" w:color="auto"/>
        </w:rPr>
        <w:t>9</w:t>
      </w:r>
      <w:r>
        <w:rPr>
          <w:rFonts w:hint="eastAsia"/>
        </w:rPr>
        <w:t>排除</w:t>
      </w:r>
      <w:r>
        <w:rPr>
          <w:rFonts w:hint="eastAsia"/>
        </w:rPr>
        <w:t>intrinsic factors, glacial driving</w:t>
      </w:r>
      <w:r w:rsidR="00240902">
        <w:t xml:space="preserve">(ref.), </w:t>
      </w:r>
      <w:r w:rsidR="00240902">
        <w:rPr>
          <w:rFonts w:hint="eastAsia"/>
        </w:rPr>
        <w:t>冰沒有到這裡且</w:t>
      </w:r>
      <w:r w:rsidR="00240902">
        <w:rPr>
          <w:rFonts w:hint="eastAsia"/>
        </w:rPr>
        <w:t>catchment</w:t>
      </w:r>
      <w:r w:rsidR="00240902">
        <w:rPr>
          <w:rFonts w:hint="eastAsia"/>
        </w:rPr>
        <w:t>不相連</w:t>
      </w:r>
      <w:r w:rsidR="002545D0">
        <w:rPr>
          <w:rFonts w:hint="eastAsia"/>
        </w:rPr>
        <w:t>-</w:t>
      </w:r>
      <w:r w:rsidR="002545D0">
        <w:rPr>
          <w:rFonts w:hint="eastAsia"/>
        </w:rPr>
        <w:t>不會影響到</w:t>
      </w:r>
      <w:r w:rsidR="002545D0">
        <w:rPr>
          <w:rFonts w:hint="eastAsia"/>
        </w:rPr>
        <w:t>sediment</w:t>
      </w:r>
      <w:r w:rsidR="002545D0">
        <w:rPr>
          <w:rFonts w:hint="eastAsia"/>
        </w:rPr>
        <w:t>供輸</w:t>
      </w:r>
      <w:r>
        <w:t>, and human impacts</w:t>
      </w:r>
      <w:r>
        <w:rPr>
          <w:rFonts w:hint="eastAsia"/>
        </w:rPr>
        <w:t>&gt;</w:t>
      </w:r>
    </w:p>
    <w:p w:rsidR="004C4943" w:rsidRPr="00B1472F" w:rsidRDefault="004C4943"/>
    <w:p w:rsidR="004C4943" w:rsidRDefault="004C4943">
      <w:r>
        <w:t>&lt;</w:t>
      </w:r>
      <w:r>
        <w:rPr>
          <w:rFonts w:hint="eastAsia"/>
        </w:rPr>
        <w:t>主要是沉積河段</w:t>
      </w:r>
      <w:r>
        <w:rPr>
          <w:rFonts w:hint="eastAsia"/>
        </w:rPr>
        <w:t>&lt;2</w:t>
      </w:r>
      <w:r>
        <w:rPr>
          <w:rFonts w:hint="eastAsia"/>
        </w:rPr>
        <w:t>，</w:t>
      </w:r>
      <w:r>
        <w:rPr>
          <w:rFonts w:hint="eastAsia"/>
        </w:rPr>
        <w:t>sediment dominant</w:t>
      </w:r>
      <w:r w:rsidR="00B1472F">
        <w:rPr>
          <w:rFonts w:hint="eastAsia"/>
        </w:rPr>
        <w:t>；</w:t>
      </w:r>
      <w:r>
        <w:rPr>
          <w:rFonts w:hint="eastAsia"/>
        </w:rPr>
        <w:t xml:space="preserve">seismic </w:t>
      </w:r>
      <w:r>
        <w:t>image and borehole shows incision into at least 50m in depth</w:t>
      </w:r>
      <w:r>
        <w:rPr>
          <w:rFonts w:hint="eastAsia"/>
        </w:rPr>
        <w:t>，所以更應該考量</w:t>
      </w:r>
      <w:r>
        <w:rPr>
          <w:rFonts w:hint="eastAsia"/>
        </w:rPr>
        <w:t>alluvial bed elevation changes</w:t>
      </w:r>
      <w:r>
        <w:t>’ history&gt;</w:t>
      </w:r>
    </w:p>
    <w:p w:rsidR="002B5D69" w:rsidRPr="001F6EFA" w:rsidRDefault="002B5D69"/>
    <w:p w:rsidR="00B1472F" w:rsidRDefault="00B1472F" w:rsidP="00B1472F">
      <w:r>
        <w:t>&lt;</w:t>
      </w:r>
      <w:r w:rsidRPr="001F6EFA">
        <w:rPr>
          <w:bdr w:val="single" w:sz="4" w:space="0" w:color="auto"/>
        </w:rPr>
        <w:t>8</w:t>
      </w:r>
      <w:r>
        <w:t>within 10km could see variation of uplift rate due to sit in a overlaying zone,</w:t>
      </w:r>
      <w:r>
        <w:rPr>
          <w:rFonts w:hint="eastAsia"/>
        </w:rPr>
        <w:t>但不能排除</w:t>
      </w:r>
      <w:r>
        <w:rPr>
          <w:rFonts w:hint="eastAsia"/>
        </w:rPr>
        <w:t>Ratu river catchment size</w:t>
      </w:r>
      <w:r>
        <w:rPr>
          <w:rFonts w:hint="eastAsia"/>
        </w:rPr>
        <w:t>比較大</w:t>
      </w:r>
      <w:r>
        <w:rPr>
          <w:rFonts w:hint="eastAsia"/>
        </w:rPr>
        <w:t xml:space="preserve">stream power </w:t>
      </w:r>
      <w:r>
        <w:rPr>
          <w:rFonts w:hint="eastAsia"/>
        </w:rPr>
        <w:t>及</w:t>
      </w:r>
      <w:r>
        <w:rPr>
          <w:rFonts w:hint="eastAsia"/>
        </w:rPr>
        <w:t xml:space="preserve">sediment response </w:t>
      </w:r>
      <w:r>
        <w:rPr>
          <w:rFonts w:hint="eastAsia"/>
        </w:rPr>
        <w:t>不同，但所經歷的氣候應屬一致，可透過</w:t>
      </w:r>
      <w:r>
        <w:rPr>
          <w:rFonts w:hint="eastAsia"/>
        </w:rPr>
        <w:t>borehole</w:t>
      </w:r>
      <w:r>
        <w:rPr>
          <w:rFonts w:hint="eastAsia"/>
        </w:rPr>
        <w:t>來比較；以及不同河段</w:t>
      </w:r>
      <w:r>
        <w:rPr>
          <w:rFonts w:hint="eastAsia"/>
        </w:rPr>
        <w:t>time</w:t>
      </w:r>
      <w:r>
        <w:t xml:space="preserve"> </w:t>
      </w:r>
      <w:r>
        <w:rPr>
          <w:rFonts w:hint="eastAsia"/>
        </w:rPr>
        <w:t>lag</w:t>
      </w:r>
      <w:r>
        <w:rPr>
          <w:rFonts w:hint="eastAsia"/>
        </w:rPr>
        <w:t>的問題</w:t>
      </w:r>
      <w:r>
        <w:t>&gt;</w:t>
      </w:r>
    </w:p>
    <w:p w:rsidR="004C4943" w:rsidRDefault="004C4943"/>
    <w:p w:rsidR="00B1472F" w:rsidRPr="00B1472F" w:rsidRDefault="00B1472F"/>
    <w:p w:rsidR="002B5D69" w:rsidRDefault="002B5D69">
      <w:r>
        <w:t>&lt;What we have&gt;</w:t>
      </w:r>
    </w:p>
    <w:p w:rsidR="00D661B8" w:rsidRDefault="00D661B8"/>
    <w:p w:rsidR="00D661B8" w:rsidRDefault="00D661B8"/>
    <w:p w:rsidR="00D661B8" w:rsidRDefault="00D661B8">
      <w:r>
        <w:t>Joint m</w:t>
      </w:r>
      <w:r>
        <w:rPr>
          <w:rFonts w:hint="eastAsia"/>
        </w:rPr>
        <w:t>orphological</w:t>
      </w:r>
      <w:r>
        <w:t xml:space="preserve"> and structural analysis can derive a slip rate independent from base level changes/ alluvial bed elevations, which is not an absolute reference frame over time.</w:t>
      </w:r>
    </w:p>
    <w:p w:rsidR="00576281" w:rsidRDefault="00576281"/>
    <w:p w:rsidR="00576281" w:rsidRDefault="00576281">
      <w:r>
        <w:t>Tilted/rotated terraces, like growth strata, wi</w:t>
      </w:r>
      <w:r w:rsidR="002254D9">
        <w:t>ll accumulate and record the dip angle</w:t>
      </w:r>
      <w:r w:rsidR="00816748">
        <w:t>, through this.</w:t>
      </w:r>
    </w:p>
    <w:p w:rsidR="00B57D17" w:rsidRDefault="00B57D17" w:rsidP="00B57D17">
      <w:pPr>
        <w:rPr>
          <w:rFonts w:ascii="Times New Roman" w:hAnsi="Times New Roman" w:cs="Times New Roman"/>
        </w:rPr>
      </w:pPr>
      <w:r>
        <w:rPr>
          <w:rFonts w:ascii="Times New Roman" w:hAnsi="Times New Roman" w:cs="Times New Roman"/>
        </w:rPr>
        <w:t>Not to mention that discrepancy</w:t>
      </w:r>
      <w:r>
        <w:rPr>
          <w:rFonts w:ascii="Times New Roman" w:hAnsi="Times New Roman" w:cs="Times New Roman" w:hint="eastAsia"/>
        </w:rPr>
        <w:t xml:space="preserve"> </w:t>
      </w:r>
      <w:r>
        <w:rPr>
          <w:rFonts w:ascii="Times New Roman" w:hAnsi="Times New Roman" w:cs="Times New Roman"/>
        </w:rPr>
        <w:t xml:space="preserve">between incision rate and uplift rate could occur when water and alluvial fill changes </w:t>
      </w:r>
      <w:r w:rsidRPr="002A688D">
        <w:rPr>
          <w:rFonts w:ascii="Times New Roman" w:hAnsi="Times New Roman" w:cs="Times New Roman"/>
        </w:rPr>
        <w:t>(Pratt et al., 2004)</w:t>
      </w:r>
      <w:r>
        <w:rPr>
          <w:rFonts w:ascii="Times New Roman" w:hAnsi="Times New Roman" w:cs="Times New Roman"/>
        </w:rPr>
        <w:t>.</w:t>
      </w:r>
    </w:p>
    <w:p w:rsidR="00130394" w:rsidRPr="002A688D" w:rsidRDefault="00130394" w:rsidP="00130394">
      <w:pPr>
        <w:rPr>
          <w:rFonts w:ascii="Times New Roman" w:hAnsi="Times New Roman" w:cs="Times New Roman"/>
        </w:rPr>
      </w:pPr>
    </w:p>
    <w:p w:rsidR="00130394" w:rsidRDefault="00130394" w:rsidP="00130394">
      <w:pPr>
        <w:rPr>
          <w:rFonts w:ascii="Times New Roman" w:hAnsi="Times New Roman" w:cs="Times New Roman"/>
        </w:rPr>
      </w:pPr>
      <w:r>
        <w:rPr>
          <w:rFonts w:ascii="Times New Roman" w:hAnsi="Times New Roman" w:cs="Times New Roman"/>
        </w:rPr>
        <w:t xml:space="preserve">Cases above reinforce However  </w:t>
      </w:r>
    </w:p>
    <w:p w:rsidR="00130394" w:rsidRPr="000055E2" w:rsidRDefault="00130394" w:rsidP="00130394"/>
    <w:p w:rsidR="00130394" w:rsidRPr="009D557C" w:rsidRDefault="00130394" w:rsidP="00130394"/>
    <w:p w:rsidR="00130394" w:rsidRDefault="00130394" w:rsidP="00130394"/>
    <w:p w:rsidR="00130394" w:rsidRPr="0077668B" w:rsidRDefault="00130394" w:rsidP="00130394">
      <w:pPr>
        <w:rPr>
          <w:rFonts w:ascii="Times New Roman" w:hAnsi="Times New Roman" w:cs="Times New Roman"/>
        </w:rPr>
      </w:pPr>
      <w:r w:rsidRPr="0077668B">
        <w:rPr>
          <w:rFonts w:ascii="Times New Roman" w:hAnsi="Times New Roman" w:cs="Times New Roman"/>
        </w:rPr>
        <w:t>Ages of terraces formation or abandonment cluster in transitions of monsoonal strength</w:t>
      </w:r>
      <w:r>
        <w:rPr>
          <w:rFonts w:ascii="Times New Roman" w:hAnsi="Times New Roman" w:cs="Times New Roman"/>
        </w:rPr>
        <w:t xml:space="preserve"> ( ), or show an enhanced incision rate since the LGM ( )</w:t>
      </w:r>
      <w:r w:rsidRPr="0077668B">
        <w:rPr>
          <w:rFonts w:ascii="Times New Roman" w:hAnsi="Times New Roman" w:cs="Times New Roman"/>
        </w:rPr>
        <w:t xml:space="preserve">. </w:t>
      </w:r>
    </w:p>
    <w:p w:rsidR="00B57D17" w:rsidRDefault="00B57D17"/>
    <w:p w:rsidR="00181BAF" w:rsidRDefault="00181BAF"/>
    <w:p w:rsidR="00181BAF" w:rsidRPr="00E12F4E" w:rsidRDefault="00181BAF" w:rsidP="00181BAF">
      <w:pPr>
        <w:rPr>
          <w:rFonts w:ascii="Times New Roman" w:hAnsi="Times New Roman" w:cs="Times New Roman"/>
        </w:rPr>
      </w:pPr>
      <w:r w:rsidRPr="00BA5519">
        <w:rPr>
          <w:rFonts w:ascii="Times New Roman" w:hAnsi="Times New Roman" w:cs="Times New Roman"/>
        </w:rPr>
        <w:t>Furthermore, even though we could exclude driving other than tectonic movements, incision rates might not</w:t>
      </w:r>
      <w:r w:rsidRPr="007F4F54">
        <w:rPr>
          <w:rFonts w:ascii="Times New Roman" w:hAnsi="Times New Roman" w:cs="Times New Roman"/>
        </w:rPr>
        <w:t xml:space="preserve"> </w:t>
      </w:r>
      <w:r w:rsidRPr="00BA5519">
        <w:rPr>
          <w:rFonts w:ascii="Times New Roman" w:hAnsi="Times New Roman" w:cs="Times New Roman"/>
        </w:rPr>
        <w:t xml:space="preserve">straightly </w:t>
      </w:r>
      <w:r>
        <w:rPr>
          <w:rFonts w:ascii="Times New Roman" w:hAnsi="Times New Roman" w:cs="Times New Roman"/>
        </w:rPr>
        <w:t>reflect</w:t>
      </w:r>
      <w:r w:rsidRPr="00BA5519">
        <w:rPr>
          <w:rFonts w:ascii="Times New Roman" w:hAnsi="Times New Roman" w:cs="Times New Roman"/>
        </w:rPr>
        <w:t xml:space="preserve"> tectonic uplift rate</w:t>
      </w:r>
      <w:r>
        <w:rPr>
          <w:rFonts w:ascii="Times New Roman" w:hAnsi="Times New Roman" w:cs="Times New Roman"/>
        </w:rPr>
        <w:t>s, for alluvial veneer mantled terraces would prevent bedrock incision or cause mismatches between incision and rock uplift rates (</w:t>
      </w:r>
      <w:r w:rsidRPr="00CA3FAD">
        <w:rPr>
          <w:rFonts w:ascii="Times New Roman" w:hAnsi="Times New Roman" w:cs="Times New Roman"/>
          <w:color w:val="FF0000"/>
          <w:shd w:val="pct15" w:color="auto" w:fill="FFFFFF"/>
        </w:rPr>
        <w:t>Lave and Avouac, 200</w:t>
      </w:r>
      <w:r>
        <w:rPr>
          <w:rFonts w:ascii="Times New Roman" w:hAnsi="Times New Roman" w:cs="Times New Roman"/>
          <w:color w:val="FF0000"/>
          <w:shd w:val="pct15" w:color="auto" w:fill="FFFFFF"/>
        </w:rPr>
        <w:t>1</w:t>
      </w:r>
      <w:r w:rsidRPr="00CA3FAD">
        <w:rPr>
          <w:rFonts w:ascii="Times New Roman" w:hAnsi="Times New Roman" w:cs="Times New Roman"/>
          <w:color w:val="FF0000"/>
          <w:shd w:val="pct15" w:color="auto" w:fill="FFFFFF"/>
        </w:rPr>
        <w:t>;</w:t>
      </w:r>
      <w:r w:rsidRPr="000332F1">
        <w:rPr>
          <w:rFonts w:ascii="Times New Roman" w:hAnsi="Times New Roman" w:cs="Times New Roman"/>
          <w:color w:val="FF0000"/>
          <w:shd w:val="pct15" w:color="auto" w:fill="FFFFFF"/>
        </w:rPr>
        <w:t xml:space="preserve"> </w:t>
      </w:r>
      <w:r w:rsidRPr="00823522">
        <w:rPr>
          <w:rFonts w:ascii="Times New Roman" w:hAnsi="Times New Roman" w:cs="Times New Roman"/>
          <w:color w:val="FF0000"/>
        </w:rPr>
        <w:t>Pratt et al., 2004;</w:t>
      </w:r>
      <w:r w:rsidRPr="00CA3FAD">
        <w:rPr>
          <w:rFonts w:ascii="Times New Roman" w:hAnsi="Times New Roman" w:cs="Times New Roman"/>
          <w:color w:val="FF0000"/>
          <w:shd w:val="pct15" w:color="auto" w:fill="FFFFFF"/>
        </w:rPr>
        <w:t xml:space="preserve"> </w:t>
      </w:r>
      <w:r w:rsidRPr="00206A5C">
        <w:rPr>
          <w:rFonts w:ascii="Times New Roman" w:hAnsi="Times New Roman" w:cs="Times New Roman" w:hint="eastAsia"/>
          <w:color w:val="FF0000"/>
        </w:rPr>
        <w:t>Lague et al., 2010; Yanties et al., 2011; Collins et al., 2016</w:t>
      </w:r>
      <w:r>
        <w:rPr>
          <w:rFonts w:ascii="Times New Roman" w:hAnsi="Times New Roman" w:cs="Times New Roman"/>
        </w:rPr>
        <w:t>); incision ability, which depends on sediment loads</w:t>
      </w:r>
      <w:r w:rsidRPr="00B17E6B">
        <w:rPr>
          <w:rFonts w:ascii="Times New Roman" w:hAnsi="Times New Roman" w:cs="Times New Roman"/>
          <w:color w:val="FF0000"/>
        </w:rPr>
        <w:t xml:space="preserve"> </w:t>
      </w:r>
      <w:r w:rsidRPr="00E67812">
        <w:rPr>
          <w:rFonts w:ascii="Times New Roman" w:hAnsi="Times New Roman" w:cs="Times New Roman"/>
        </w:rPr>
        <w:t>(</w:t>
      </w:r>
      <w:r w:rsidRPr="00757E5B">
        <w:rPr>
          <w:rFonts w:ascii="Times New Roman" w:hAnsi="Times New Roman" w:cs="Times New Roman"/>
          <w:color w:val="FF0000"/>
        </w:rPr>
        <w:t>Gilbert 1877;</w:t>
      </w:r>
      <w:r>
        <w:t xml:space="preserve"> </w:t>
      </w:r>
      <w:r w:rsidRPr="00E67812">
        <w:rPr>
          <w:rFonts w:ascii="Times New Roman" w:hAnsi="Times New Roman" w:cs="Times New Roman"/>
          <w:color w:val="FF0000"/>
        </w:rPr>
        <w:t xml:space="preserve">Sklar and Dietrich, </w:t>
      </w:r>
      <w:r w:rsidRPr="00CA3FAD">
        <w:rPr>
          <w:rFonts w:ascii="Times New Roman" w:hAnsi="Times New Roman" w:cs="Times New Roman"/>
          <w:color w:val="FF0000"/>
        </w:rPr>
        <w:t>2001</w:t>
      </w:r>
      <w:r w:rsidRPr="00E67812">
        <w:rPr>
          <w:rFonts w:ascii="Times New Roman" w:hAnsi="Times New Roman" w:cs="Times New Roman"/>
        </w:rPr>
        <w:t>)</w:t>
      </w:r>
      <w:r>
        <w:rPr>
          <w:rFonts w:ascii="Times New Roman" w:hAnsi="Times New Roman" w:cs="Times New Roman"/>
        </w:rPr>
        <w:t xml:space="preserve">, might not be steady through time, regardless of other factors being in equilibrium; </w:t>
      </w:r>
      <w:r>
        <w:rPr>
          <w:rFonts w:ascii="Times New Roman" w:hAnsi="Times New Roman" w:cs="Times New Roman" w:hint="eastAsia"/>
        </w:rPr>
        <w:t>i</w:t>
      </w:r>
      <w:r>
        <w:rPr>
          <w:rFonts w:ascii="Times New Roman" w:hAnsi="Times New Roman" w:cs="Times New Roman"/>
        </w:rPr>
        <w:t xml:space="preserve">n addition, time interval of sampling/measurement also affect interpretation for incision rate </w:t>
      </w:r>
      <w:r w:rsidRPr="00E12F4E">
        <w:rPr>
          <w:rFonts w:ascii="Times New Roman" w:hAnsi="Times New Roman" w:cs="Times New Roman"/>
        </w:rPr>
        <w:t>(commonly referred as the Sadler effect</w:t>
      </w:r>
      <w:r>
        <w:rPr>
          <w:rFonts w:ascii="Times New Roman" w:hAnsi="Times New Roman" w:cs="Times New Roman"/>
          <w:szCs w:val="24"/>
        </w:rPr>
        <w:t>:</w:t>
      </w:r>
      <w:r w:rsidRPr="00E12F4E">
        <w:rPr>
          <w:rFonts w:ascii="Times New Roman" w:hAnsi="Times New Roman" w:cs="Times New Roman"/>
          <w:color w:val="FF0000"/>
          <w:szCs w:val="24"/>
        </w:rPr>
        <w:t xml:space="preserve"> Sadler, 1981; Schumer and Jerolmack, 2009; </w:t>
      </w:r>
      <w:r w:rsidRPr="00E12F4E">
        <w:rPr>
          <w:rFonts w:ascii="Times New Roman" w:hAnsi="Times New Roman" w:cs="Times New Roman"/>
          <w:color w:val="FF0000"/>
        </w:rPr>
        <w:t>Finnegan et al., </w:t>
      </w:r>
      <w:hyperlink r:id="rId8" w:history="1">
        <w:r w:rsidRPr="00E12F4E">
          <w:rPr>
            <w:rFonts w:ascii="Times New Roman" w:hAnsi="Times New Roman" w:cs="Times New Roman"/>
            <w:color w:val="FF0000"/>
          </w:rPr>
          <w:t>2014</w:t>
        </w:r>
      </w:hyperlink>
      <w:r w:rsidRPr="00E12F4E">
        <w:rPr>
          <w:rFonts w:ascii="Times New Roman" w:hAnsi="Times New Roman" w:cs="Times New Roman"/>
          <w:color w:val="FF0000"/>
        </w:rPr>
        <w:t>; Gallen et al., </w:t>
      </w:r>
      <w:hyperlink r:id="rId9" w:history="1">
        <w:r w:rsidRPr="00E12F4E">
          <w:rPr>
            <w:rFonts w:ascii="Times New Roman" w:hAnsi="Times New Roman" w:cs="Times New Roman"/>
            <w:color w:val="FF0000"/>
          </w:rPr>
          <w:t>2015</w:t>
        </w:r>
      </w:hyperlink>
      <w:r w:rsidRPr="00E12F4E">
        <w:rPr>
          <w:rFonts w:ascii="Times New Roman" w:hAnsi="Times New Roman" w:cs="Times New Roman"/>
          <w:szCs w:val="24"/>
        </w:rPr>
        <w:t>)</w:t>
      </w:r>
      <w:r>
        <w:rPr>
          <w:rFonts w:ascii="Times New Roman" w:hAnsi="Times New Roman" w:cs="Times New Roman"/>
          <w:szCs w:val="24"/>
        </w:rPr>
        <w:t>.</w:t>
      </w:r>
    </w:p>
    <w:p w:rsidR="00181BAF" w:rsidRDefault="00181BAF"/>
    <w:p w:rsidR="00CF2B6E" w:rsidRDefault="00CF2B6E"/>
    <w:p w:rsidR="00CF2B6E" w:rsidRDefault="00CF2B6E">
      <w:r>
        <w:rPr>
          <w:rFonts w:hint="eastAsia"/>
        </w:rPr>
        <w:t>-</w:t>
      </w:r>
    </w:p>
    <w:p w:rsidR="00CF2B6E" w:rsidRDefault="00CF2B6E">
      <w:r w:rsidRPr="0032144C">
        <w:rPr>
          <w:highlight w:val="yellow"/>
        </w:rPr>
        <w:t>Incision variations across the different fault slip rate</w:t>
      </w:r>
      <w:r>
        <w:t xml:space="preserve"> (Wu et al., 2020; Ray et al., 2010)</w:t>
      </w:r>
    </w:p>
    <w:p w:rsidR="00CF2B6E" w:rsidRPr="00181BAF" w:rsidRDefault="00BF407A">
      <w:r>
        <w:t>G</w:t>
      </w:r>
      <w:r>
        <w:rPr>
          <w:rFonts w:hint="eastAsia"/>
        </w:rPr>
        <w:t xml:space="preserve">enerally </w:t>
      </w:r>
      <w:r>
        <w:t xml:space="preserve">faster </w:t>
      </w:r>
      <w:r>
        <w:rPr>
          <w:rFonts w:hint="eastAsia"/>
        </w:rPr>
        <w:t xml:space="preserve">in Quaternary. </w:t>
      </w:r>
      <w:r>
        <w:t>T</w:t>
      </w:r>
      <w:r>
        <w:rPr>
          <w:rFonts w:hint="eastAsia"/>
        </w:rPr>
        <w:t xml:space="preserve">hus </w:t>
      </w:r>
      <w:r>
        <w:t>L and A 2000 might have wrong deduction even they give a strict definition of strath terraces.</w:t>
      </w:r>
    </w:p>
    <w:sectPr w:rsidR="00CF2B6E" w:rsidRPr="00181BA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BBC" w:rsidRDefault="00462BBC" w:rsidP="00C152E0">
      <w:r>
        <w:separator/>
      </w:r>
    </w:p>
  </w:endnote>
  <w:endnote w:type="continuationSeparator" w:id="0">
    <w:p w:rsidR="00462BBC" w:rsidRDefault="00462BBC" w:rsidP="00C1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yriad Pro">
    <w:panose1 w:val="020B07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BBC" w:rsidRDefault="00462BBC" w:rsidP="00C152E0">
      <w:r>
        <w:separator/>
      </w:r>
    </w:p>
  </w:footnote>
  <w:footnote w:type="continuationSeparator" w:id="0">
    <w:p w:rsidR="00462BBC" w:rsidRDefault="00462BBC" w:rsidP="00C152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7337"/>
    <w:multiLevelType w:val="hybridMultilevel"/>
    <w:tmpl w:val="C0D0A5E8"/>
    <w:lvl w:ilvl="0" w:tplc="23CEEC38">
      <w:start w:val="1"/>
      <w:numFmt w:val="bullet"/>
      <w:lvlText w:val="•"/>
      <w:lvlJc w:val="left"/>
      <w:pPr>
        <w:tabs>
          <w:tab w:val="num" w:pos="720"/>
        </w:tabs>
        <w:ind w:left="720" w:hanging="360"/>
      </w:pPr>
      <w:rPr>
        <w:rFonts w:ascii="Arial" w:hAnsi="Arial" w:hint="default"/>
      </w:rPr>
    </w:lvl>
    <w:lvl w:ilvl="1" w:tplc="BFCED276" w:tentative="1">
      <w:start w:val="1"/>
      <w:numFmt w:val="bullet"/>
      <w:lvlText w:val="•"/>
      <w:lvlJc w:val="left"/>
      <w:pPr>
        <w:tabs>
          <w:tab w:val="num" w:pos="1440"/>
        </w:tabs>
        <w:ind w:left="1440" w:hanging="360"/>
      </w:pPr>
      <w:rPr>
        <w:rFonts w:ascii="Arial" w:hAnsi="Arial" w:hint="default"/>
      </w:rPr>
    </w:lvl>
    <w:lvl w:ilvl="2" w:tplc="8962F534" w:tentative="1">
      <w:start w:val="1"/>
      <w:numFmt w:val="bullet"/>
      <w:lvlText w:val="•"/>
      <w:lvlJc w:val="left"/>
      <w:pPr>
        <w:tabs>
          <w:tab w:val="num" w:pos="2160"/>
        </w:tabs>
        <w:ind w:left="2160" w:hanging="360"/>
      </w:pPr>
      <w:rPr>
        <w:rFonts w:ascii="Arial" w:hAnsi="Arial" w:hint="default"/>
      </w:rPr>
    </w:lvl>
    <w:lvl w:ilvl="3" w:tplc="57C470E4" w:tentative="1">
      <w:start w:val="1"/>
      <w:numFmt w:val="bullet"/>
      <w:lvlText w:val="•"/>
      <w:lvlJc w:val="left"/>
      <w:pPr>
        <w:tabs>
          <w:tab w:val="num" w:pos="2880"/>
        </w:tabs>
        <w:ind w:left="2880" w:hanging="360"/>
      </w:pPr>
      <w:rPr>
        <w:rFonts w:ascii="Arial" w:hAnsi="Arial" w:hint="default"/>
      </w:rPr>
    </w:lvl>
    <w:lvl w:ilvl="4" w:tplc="7724FD52" w:tentative="1">
      <w:start w:val="1"/>
      <w:numFmt w:val="bullet"/>
      <w:lvlText w:val="•"/>
      <w:lvlJc w:val="left"/>
      <w:pPr>
        <w:tabs>
          <w:tab w:val="num" w:pos="3600"/>
        </w:tabs>
        <w:ind w:left="3600" w:hanging="360"/>
      </w:pPr>
      <w:rPr>
        <w:rFonts w:ascii="Arial" w:hAnsi="Arial" w:hint="default"/>
      </w:rPr>
    </w:lvl>
    <w:lvl w:ilvl="5" w:tplc="C1EC0706" w:tentative="1">
      <w:start w:val="1"/>
      <w:numFmt w:val="bullet"/>
      <w:lvlText w:val="•"/>
      <w:lvlJc w:val="left"/>
      <w:pPr>
        <w:tabs>
          <w:tab w:val="num" w:pos="4320"/>
        </w:tabs>
        <w:ind w:left="4320" w:hanging="360"/>
      </w:pPr>
      <w:rPr>
        <w:rFonts w:ascii="Arial" w:hAnsi="Arial" w:hint="default"/>
      </w:rPr>
    </w:lvl>
    <w:lvl w:ilvl="6" w:tplc="D5CC6D30" w:tentative="1">
      <w:start w:val="1"/>
      <w:numFmt w:val="bullet"/>
      <w:lvlText w:val="•"/>
      <w:lvlJc w:val="left"/>
      <w:pPr>
        <w:tabs>
          <w:tab w:val="num" w:pos="5040"/>
        </w:tabs>
        <w:ind w:left="5040" w:hanging="360"/>
      </w:pPr>
      <w:rPr>
        <w:rFonts w:ascii="Arial" w:hAnsi="Arial" w:hint="default"/>
      </w:rPr>
    </w:lvl>
    <w:lvl w:ilvl="7" w:tplc="3110ACE8" w:tentative="1">
      <w:start w:val="1"/>
      <w:numFmt w:val="bullet"/>
      <w:lvlText w:val="•"/>
      <w:lvlJc w:val="left"/>
      <w:pPr>
        <w:tabs>
          <w:tab w:val="num" w:pos="5760"/>
        </w:tabs>
        <w:ind w:left="5760" w:hanging="360"/>
      </w:pPr>
      <w:rPr>
        <w:rFonts w:ascii="Arial" w:hAnsi="Arial" w:hint="default"/>
      </w:rPr>
    </w:lvl>
    <w:lvl w:ilvl="8" w:tplc="AA449A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0169C3"/>
    <w:multiLevelType w:val="hybridMultilevel"/>
    <w:tmpl w:val="6AB0405C"/>
    <w:lvl w:ilvl="0" w:tplc="7566331A">
      <w:start w:val="1"/>
      <w:numFmt w:val="bullet"/>
      <w:lvlText w:val="•"/>
      <w:lvlJc w:val="left"/>
      <w:pPr>
        <w:tabs>
          <w:tab w:val="num" w:pos="720"/>
        </w:tabs>
        <w:ind w:left="720" w:hanging="360"/>
      </w:pPr>
      <w:rPr>
        <w:rFonts w:ascii="Arial" w:hAnsi="Arial" w:hint="default"/>
      </w:rPr>
    </w:lvl>
    <w:lvl w:ilvl="1" w:tplc="B5F61492" w:tentative="1">
      <w:start w:val="1"/>
      <w:numFmt w:val="bullet"/>
      <w:lvlText w:val="•"/>
      <w:lvlJc w:val="left"/>
      <w:pPr>
        <w:tabs>
          <w:tab w:val="num" w:pos="1440"/>
        </w:tabs>
        <w:ind w:left="1440" w:hanging="360"/>
      </w:pPr>
      <w:rPr>
        <w:rFonts w:ascii="Arial" w:hAnsi="Arial" w:hint="default"/>
      </w:rPr>
    </w:lvl>
    <w:lvl w:ilvl="2" w:tplc="AD681F4A" w:tentative="1">
      <w:start w:val="1"/>
      <w:numFmt w:val="bullet"/>
      <w:lvlText w:val="•"/>
      <w:lvlJc w:val="left"/>
      <w:pPr>
        <w:tabs>
          <w:tab w:val="num" w:pos="2160"/>
        </w:tabs>
        <w:ind w:left="2160" w:hanging="360"/>
      </w:pPr>
      <w:rPr>
        <w:rFonts w:ascii="Arial" w:hAnsi="Arial" w:hint="default"/>
      </w:rPr>
    </w:lvl>
    <w:lvl w:ilvl="3" w:tplc="D360B8F8" w:tentative="1">
      <w:start w:val="1"/>
      <w:numFmt w:val="bullet"/>
      <w:lvlText w:val="•"/>
      <w:lvlJc w:val="left"/>
      <w:pPr>
        <w:tabs>
          <w:tab w:val="num" w:pos="2880"/>
        </w:tabs>
        <w:ind w:left="2880" w:hanging="360"/>
      </w:pPr>
      <w:rPr>
        <w:rFonts w:ascii="Arial" w:hAnsi="Arial" w:hint="default"/>
      </w:rPr>
    </w:lvl>
    <w:lvl w:ilvl="4" w:tplc="817E22DE" w:tentative="1">
      <w:start w:val="1"/>
      <w:numFmt w:val="bullet"/>
      <w:lvlText w:val="•"/>
      <w:lvlJc w:val="left"/>
      <w:pPr>
        <w:tabs>
          <w:tab w:val="num" w:pos="3600"/>
        </w:tabs>
        <w:ind w:left="3600" w:hanging="360"/>
      </w:pPr>
      <w:rPr>
        <w:rFonts w:ascii="Arial" w:hAnsi="Arial" w:hint="default"/>
      </w:rPr>
    </w:lvl>
    <w:lvl w:ilvl="5" w:tplc="FE2EDD30" w:tentative="1">
      <w:start w:val="1"/>
      <w:numFmt w:val="bullet"/>
      <w:lvlText w:val="•"/>
      <w:lvlJc w:val="left"/>
      <w:pPr>
        <w:tabs>
          <w:tab w:val="num" w:pos="4320"/>
        </w:tabs>
        <w:ind w:left="4320" w:hanging="360"/>
      </w:pPr>
      <w:rPr>
        <w:rFonts w:ascii="Arial" w:hAnsi="Arial" w:hint="default"/>
      </w:rPr>
    </w:lvl>
    <w:lvl w:ilvl="6" w:tplc="3F5C3D0E" w:tentative="1">
      <w:start w:val="1"/>
      <w:numFmt w:val="bullet"/>
      <w:lvlText w:val="•"/>
      <w:lvlJc w:val="left"/>
      <w:pPr>
        <w:tabs>
          <w:tab w:val="num" w:pos="5040"/>
        </w:tabs>
        <w:ind w:left="5040" w:hanging="360"/>
      </w:pPr>
      <w:rPr>
        <w:rFonts w:ascii="Arial" w:hAnsi="Arial" w:hint="default"/>
      </w:rPr>
    </w:lvl>
    <w:lvl w:ilvl="7" w:tplc="D0E0E054" w:tentative="1">
      <w:start w:val="1"/>
      <w:numFmt w:val="bullet"/>
      <w:lvlText w:val="•"/>
      <w:lvlJc w:val="left"/>
      <w:pPr>
        <w:tabs>
          <w:tab w:val="num" w:pos="5760"/>
        </w:tabs>
        <w:ind w:left="5760" w:hanging="360"/>
      </w:pPr>
      <w:rPr>
        <w:rFonts w:ascii="Arial" w:hAnsi="Arial" w:hint="default"/>
      </w:rPr>
    </w:lvl>
    <w:lvl w:ilvl="8" w:tplc="ABFEC4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B02560"/>
    <w:multiLevelType w:val="hybridMultilevel"/>
    <w:tmpl w:val="2EFE503C"/>
    <w:lvl w:ilvl="0" w:tplc="76D6699A">
      <w:start w:val="1"/>
      <w:numFmt w:val="bullet"/>
      <w:lvlText w:val="•"/>
      <w:lvlJc w:val="left"/>
      <w:pPr>
        <w:tabs>
          <w:tab w:val="num" w:pos="720"/>
        </w:tabs>
        <w:ind w:left="720" w:hanging="360"/>
      </w:pPr>
      <w:rPr>
        <w:rFonts w:ascii="Arial" w:hAnsi="Arial" w:hint="default"/>
      </w:rPr>
    </w:lvl>
    <w:lvl w:ilvl="1" w:tplc="936ADE86" w:tentative="1">
      <w:start w:val="1"/>
      <w:numFmt w:val="bullet"/>
      <w:lvlText w:val="•"/>
      <w:lvlJc w:val="left"/>
      <w:pPr>
        <w:tabs>
          <w:tab w:val="num" w:pos="1440"/>
        </w:tabs>
        <w:ind w:left="1440" w:hanging="360"/>
      </w:pPr>
      <w:rPr>
        <w:rFonts w:ascii="Arial" w:hAnsi="Arial" w:hint="default"/>
      </w:rPr>
    </w:lvl>
    <w:lvl w:ilvl="2" w:tplc="6B1A2074" w:tentative="1">
      <w:start w:val="1"/>
      <w:numFmt w:val="bullet"/>
      <w:lvlText w:val="•"/>
      <w:lvlJc w:val="left"/>
      <w:pPr>
        <w:tabs>
          <w:tab w:val="num" w:pos="2160"/>
        </w:tabs>
        <w:ind w:left="2160" w:hanging="360"/>
      </w:pPr>
      <w:rPr>
        <w:rFonts w:ascii="Arial" w:hAnsi="Arial" w:hint="default"/>
      </w:rPr>
    </w:lvl>
    <w:lvl w:ilvl="3" w:tplc="499C7748" w:tentative="1">
      <w:start w:val="1"/>
      <w:numFmt w:val="bullet"/>
      <w:lvlText w:val="•"/>
      <w:lvlJc w:val="left"/>
      <w:pPr>
        <w:tabs>
          <w:tab w:val="num" w:pos="2880"/>
        </w:tabs>
        <w:ind w:left="2880" w:hanging="360"/>
      </w:pPr>
      <w:rPr>
        <w:rFonts w:ascii="Arial" w:hAnsi="Arial" w:hint="default"/>
      </w:rPr>
    </w:lvl>
    <w:lvl w:ilvl="4" w:tplc="77FEC772" w:tentative="1">
      <w:start w:val="1"/>
      <w:numFmt w:val="bullet"/>
      <w:lvlText w:val="•"/>
      <w:lvlJc w:val="left"/>
      <w:pPr>
        <w:tabs>
          <w:tab w:val="num" w:pos="3600"/>
        </w:tabs>
        <w:ind w:left="3600" w:hanging="360"/>
      </w:pPr>
      <w:rPr>
        <w:rFonts w:ascii="Arial" w:hAnsi="Arial" w:hint="default"/>
      </w:rPr>
    </w:lvl>
    <w:lvl w:ilvl="5" w:tplc="E51037D8" w:tentative="1">
      <w:start w:val="1"/>
      <w:numFmt w:val="bullet"/>
      <w:lvlText w:val="•"/>
      <w:lvlJc w:val="left"/>
      <w:pPr>
        <w:tabs>
          <w:tab w:val="num" w:pos="4320"/>
        </w:tabs>
        <w:ind w:left="4320" w:hanging="360"/>
      </w:pPr>
      <w:rPr>
        <w:rFonts w:ascii="Arial" w:hAnsi="Arial" w:hint="default"/>
      </w:rPr>
    </w:lvl>
    <w:lvl w:ilvl="6" w:tplc="C3622FC0" w:tentative="1">
      <w:start w:val="1"/>
      <w:numFmt w:val="bullet"/>
      <w:lvlText w:val="•"/>
      <w:lvlJc w:val="left"/>
      <w:pPr>
        <w:tabs>
          <w:tab w:val="num" w:pos="5040"/>
        </w:tabs>
        <w:ind w:left="5040" w:hanging="360"/>
      </w:pPr>
      <w:rPr>
        <w:rFonts w:ascii="Arial" w:hAnsi="Arial" w:hint="default"/>
      </w:rPr>
    </w:lvl>
    <w:lvl w:ilvl="7" w:tplc="3334BADA" w:tentative="1">
      <w:start w:val="1"/>
      <w:numFmt w:val="bullet"/>
      <w:lvlText w:val="•"/>
      <w:lvlJc w:val="left"/>
      <w:pPr>
        <w:tabs>
          <w:tab w:val="num" w:pos="5760"/>
        </w:tabs>
        <w:ind w:left="5760" w:hanging="360"/>
      </w:pPr>
      <w:rPr>
        <w:rFonts w:ascii="Arial" w:hAnsi="Arial" w:hint="default"/>
      </w:rPr>
    </w:lvl>
    <w:lvl w:ilvl="8" w:tplc="DFA691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5A345A"/>
    <w:multiLevelType w:val="hybridMultilevel"/>
    <w:tmpl w:val="4D3A02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043157C"/>
    <w:multiLevelType w:val="hybridMultilevel"/>
    <w:tmpl w:val="AFE43EC2"/>
    <w:lvl w:ilvl="0" w:tplc="F5AE98F2">
      <w:start w:val="1"/>
      <w:numFmt w:val="bullet"/>
      <w:lvlText w:val="•"/>
      <w:lvlJc w:val="left"/>
      <w:pPr>
        <w:tabs>
          <w:tab w:val="num" w:pos="720"/>
        </w:tabs>
        <w:ind w:left="720" w:hanging="360"/>
      </w:pPr>
      <w:rPr>
        <w:rFonts w:ascii="Arial" w:hAnsi="Arial" w:hint="default"/>
      </w:rPr>
    </w:lvl>
    <w:lvl w:ilvl="1" w:tplc="10F046F4" w:tentative="1">
      <w:start w:val="1"/>
      <w:numFmt w:val="bullet"/>
      <w:lvlText w:val="•"/>
      <w:lvlJc w:val="left"/>
      <w:pPr>
        <w:tabs>
          <w:tab w:val="num" w:pos="1440"/>
        </w:tabs>
        <w:ind w:left="1440" w:hanging="360"/>
      </w:pPr>
      <w:rPr>
        <w:rFonts w:ascii="Arial" w:hAnsi="Arial" w:hint="default"/>
      </w:rPr>
    </w:lvl>
    <w:lvl w:ilvl="2" w:tplc="63BCBAE4" w:tentative="1">
      <w:start w:val="1"/>
      <w:numFmt w:val="bullet"/>
      <w:lvlText w:val="•"/>
      <w:lvlJc w:val="left"/>
      <w:pPr>
        <w:tabs>
          <w:tab w:val="num" w:pos="2160"/>
        </w:tabs>
        <w:ind w:left="2160" w:hanging="360"/>
      </w:pPr>
      <w:rPr>
        <w:rFonts w:ascii="Arial" w:hAnsi="Arial" w:hint="default"/>
      </w:rPr>
    </w:lvl>
    <w:lvl w:ilvl="3" w:tplc="30E888EC" w:tentative="1">
      <w:start w:val="1"/>
      <w:numFmt w:val="bullet"/>
      <w:lvlText w:val="•"/>
      <w:lvlJc w:val="left"/>
      <w:pPr>
        <w:tabs>
          <w:tab w:val="num" w:pos="2880"/>
        </w:tabs>
        <w:ind w:left="2880" w:hanging="360"/>
      </w:pPr>
      <w:rPr>
        <w:rFonts w:ascii="Arial" w:hAnsi="Arial" w:hint="default"/>
      </w:rPr>
    </w:lvl>
    <w:lvl w:ilvl="4" w:tplc="2A4024AE" w:tentative="1">
      <w:start w:val="1"/>
      <w:numFmt w:val="bullet"/>
      <w:lvlText w:val="•"/>
      <w:lvlJc w:val="left"/>
      <w:pPr>
        <w:tabs>
          <w:tab w:val="num" w:pos="3600"/>
        </w:tabs>
        <w:ind w:left="3600" w:hanging="360"/>
      </w:pPr>
      <w:rPr>
        <w:rFonts w:ascii="Arial" w:hAnsi="Arial" w:hint="default"/>
      </w:rPr>
    </w:lvl>
    <w:lvl w:ilvl="5" w:tplc="96744EA4" w:tentative="1">
      <w:start w:val="1"/>
      <w:numFmt w:val="bullet"/>
      <w:lvlText w:val="•"/>
      <w:lvlJc w:val="left"/>
      <w:pPr>
        <w:tabs>
          <w:tab w:val="num" w:pos="4320"/>
        </w:tabs>
        <w:ind w:left="4320" w:hanging="360"/>
      </w:pPr>
      <w:rPr>
        <w:rFonts w:ascii="Arial" w:hAnsi="Arial" w:hint="default"/>
      </w:rPr>
    </w:lvl>
    <w:lvl w:ilvl="6" w:tplc="65D2BB6E" w:tentative="1">
      <w:start w:val="1"/>
      <w:numFmt w:val="bullet"/>
      <w:lvlText w:val="•"/>
      <w:lvlJc w:val="left"/>
      <w:pPr>
        <w:tabs>
          <w:tab w:val="num" w:pos="5040"/>
        </w:tabs>
        <w:ind w:left="5040" w:hanging="360"/>
      </w:pPr>
      <w:rPr>
        <w:rFonts w:ascii="Arial" w:hAnsi="Arial" w:hint="default"/>
      </w:rPr>
    </w:lvl>
    <w:lvl w:ilvl="7" w:tplc="DEEC91B4" w:tentative="1">
      <w:start w:val="1"/>
      <w:numFmt w:val="bullet"/>
      <w:lvlText w:val="•"/>
      <w:lvlJc w:val="left"/>
      <w:pPr>
        <w:tabs>
          <w:tab w:val="num" w:pos="5760"/>
        </w:tabs>
        <w:ind w:left="5760" w:hanging="360"/>
      </w:pPr>
      <w:rPr>
        <w:rFonts w:ascii="Arial" w:hAnsi="Arial" w:hint="default"/>
      </w:rPr>
    </w:lvl>
    <w:lvl w:ilvl="8" w:tplc="38F462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4C4763"/>
    <w:multiLevelType w:val="hybridMultilevel"/>
    <w:tmpl w:val="CD4A34BE"/>
    <w:lvl w:ilvl="0" w:tplc="A330DD20">
      <w:start w:val="1"/>
      <w:numFmt w:val="bullet"/>
      <w:lvlText w:val="•"/>
      <w:lvlJc w:val="left"/>
      <w:pPr>
        <w:tabs>
          <w:tab w:val="num" w:pos="720"/>
        </w:tabs>
        <w:ind w:left="720" w:hanging="360"/>
      </w:pPr>
      <w:rPr>
        <w:rFonts w:ascii="Arial" w:hAnsi="Arial" w:hint="default"/>
      </w:rPr>
    </w:lvl>
    <w:lvl w:ilvl="1" w:tplc="A584584E" w:tentative="1">
      <w:start w:val="1"/>
      <w:numFmt w:val="bullet"/>
      <w:lvlText w:val="•"/>
      <w:lvlJc w:val="left"/>
      <w:pPr>
        <w:tabs>
          <w:tab w:val="num" w:pos="1440"/>
        </w:tabs>
        <w:ind w:left="1440" w:hanging="360"/>
      </w:pPr>
      <w:rPr>
        <w:rFonts w:ascii="Arial" w:hAnsi="Arial" w:hint="default"/>
      </w:rPr>
    </w:lvl>
    <w:lvl w:ilvl="2" w:tplc="1E006E7E" w:tentative="1">
      <w:start w:val="1"/>
      <w:numFmt w:val="bullet"/>
      <w:lvlText w:val="•"/>
      <w:lvlJc w:val="left"/>
      <w:pPr>
        <w:tabs>
          <w:tab w:val="num" w:pos="2160"/>
        </w:tabs>
        <w:ind w:left="2160" w:hanging="360"/>
      </w:pPr>
      <w:rPr>
        <w:rFonts w:ascii="Arial" w:hAnsi="Arial" w:hint="default"/>
      </w:rPr>
    </w:lvl>
    <w:lvl w:ilvl="3" w:tplc="68E6999A" w:tentative="1">
      <w:start w:val="1"/>
      <w:numFmt w:val="bullet"/>
      <w:lvlText w:val="•"/>
      <w:lvlJc w:val="left"/>
      <w:pPr>
        <w:tabs>
          <w:tab w:val="num" w:pos="2880"/>
        </w:tabs>
        <w:ind w:left="2880" w:hanging="360"/>
      </w:pPr>
      <w:rPr>
        <w:rFonts w:ascii="Arial" w:hAnsi="Arial" w:hint="default"/>
      </w:rPr>
    </w:lvl>
    <w:lvl w:ilvl="4" w:tplc="34086B6E" w:tentative="1">
      <w:start w:val="1"/>
      <w:numFmt w:val="bullet"/>
      <w:lvlText w:val="•"/>
      <w:lvlJc w:val="left"/>
      <w:pPr>
        <w:tabs>
          <w:tab w:val="num" w:pos="3600"/>
        </w:tabs>
        <w:ind w:left="3600" w:hanging="360"/>
      </w:pPr>
      <w:rPr>
        <w:rFonts w:ascii="Arial" w:hAnsi="Arial" w:hint="default"/>
      </w:rPr>
    </w:lvl>
    <w:lvl w:ilvl="5" w:tplc="EB4EA9B4" w:tentative="1">
      <w:start w:val="1"/>
      <w:numFmt w:val="bullet"/>
      <w:lvlText w:val="•"/>
      <w:lvlJc w:val="left"/>
      <w:pPr>
        <w:tabs>
          <w:tab w:val="num" w:pos="4320"/>
        </w:tabs>
        <w:ind w:left="4320" w:hanging="360"/>
      </w:pPr>
      <w:rPr>
        <w:rFonts w:ascii="Arial" w:hAnsi="Arial" w:hint="default"/>
      </w:rPr>
    </w:lvl>
    <w:lvl w:ilvl="6" w:tplc="CED2EE08" w:tentative="1">
      <w:start w:val="1"/>
      <w:numFmt w:val="bullet"/>
      <w:lvlText w:val="•"/>
      <w:lvlJc w:val="left"/>
      <w:pPr>
        <w:tabs>
          <w:tab w:val="num" w:pos="5040"/>
        </w:tabs>
        <w:ind w:left="5040" w:hanging="360"/>
      </w:pPr>
      <w:rPr>
        <w:rFonts w:ascii="Arial" w:hAnsi="Arial" w:hint="default"/>
      </w:rPr>
    </w:lvl>
    <w:lvl w:ilvl="7" w:tplc="284C55EA" w:tentative="1">
      <w:start w:val="1"/>
      <w:numFmt w:val="bullet"/>
      <w:lvlText w:val="•"/>
      <w:lvlJc w:val="left"/>
      <w:pPr>
        <w:tabs>
          <w:tab w:val="num" w:pos="5760"/>
        </w:tabs>
        <w:ind w:left="5760" w:hanging="360"/>
      </w:pPr>
      <w:rPr>
        <w:rFonts w:ascii="Arial" w:hAnsi="Arial" w:hint="default"/>
      </w:rPr>
    </w:lvl>
    <w:lvl w:ilvl="8" w:tplc="583093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8A5B19"/>
    <w:multiLevelType w:val="hybridMultilevel"/>
    <w:tmpl w:val="AF781296"/>
    <w:lvl w:ilvl="0" w:tplc="315E33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7073306"/>
    <w:multiLevelType w:val="hybridMultilevel"/>
    <w:tmpl w:val="36F0FDDA"/>
    <w:lvl w:ilvl="0" w:tplc="263C3D94">
      <w:start w:val="1"/>
      <w:numFmt w:val="bullet"/>
      <w:lvlText w:val="•"/>
      <w:lvlJc w:val="left"/>
      <w:pPr>
        <w:tabs>
          <w:tab w:val="num" w:pos="720"/>
        </w:tabs>
        <w:ind w:left="720" w:hanging="360"/>
      </w:pPr>
      <w:rPr>
        <w:rFonts w:ascii="Arial" w:hAnsi="Arial" w:hint="default"/>
      </w:rPr>
    </w:lvl>
    <w:lvl w:ilvl="1" w:tplc="C6FE7B7E" w:tentative="1">
      <w:start w:val="1"/>
      <w:numFmt w:val="bullet"/>
      <w:lvlText w:val="•"/>
      <w:lvlJc w:val="left"/>
      <w:pPr>
        <w:tabs>
          <w:tab w:val="num" w:pos="1440"/>
        </w:tabs>
        <w:ind w:left="1440" w:hanging="360"/>
      </w:pPr>
      <w:rPr>
        <w:rFonts w:ascii="Arial" w:hAnsi="Arial" w:hint="default"/>
      </w:rPr>
    </w:lvl>
    <w:lvl w:ilvl="2" w:tplc="FF16B402" w:tentative="1">
      <w:start w:val="1"/>
      <w:numFmt w:val="bullet"/>
      <w:lvlText w:val="•"/>
      <w:lvlJc w:val="left"/>
      <w:pPr>
        <w:tabs>
          <w:tab w:val="num" w:pos="2160"/>
        </w:tabs>
        <w:ind w:left="2160" w:hanging="360"/>
      </w:pPr>
      <w:rPr>
        <w:rFonts w:ascii="Arial" w:hAnsi="Arial" w:hint="default"/>
      </w:rPr>
    </w:lvl>
    <w:lvl w:ilvl="3" w:tplc="1F5692C8" w:tentative="1">
      <w:start w:val="1"/>
      <w:numFmt w:val="bullet"/>
      <w:lvlText w:val="•"/>
      <w:lvlJc w:val="left"/>
      <w:pPr>
        <w:tabs>
          <w:tab w:val="num" w:pos="2880"/>
        </w:tabs>
        <w:ind w:left="2880" w:hanging="360"/>
      </w:pPr>
      <w:rPr>
        <w:rFonts w:ascii="Arial" w:hAnsi="Arial" w:hint="default"/>
      </w:rPr>
    </w:lvl>
    <w:lvl w:ilvl="4" w:tplc="7360946E" w:tentative="1">
      <w:start w:val="1"/>
      <w:numFmt w:val="bullet"/>
      <w:lvlText w:val="•"/>
      <w:lvlJc w:val="left"/>
      <w:pPr>
        <w:tabs>
          <w:tab w:val="num" w:pos="3600"/>
        </w:tabs>
        <w:ind w:left="3600" w:hanging="360"/>
      </w:pPr>
      <w:rPr>
        <w:rFonts w:ascii="Arial" w:hAnsi="Arial" w:hint="default"/>
      </w:rPr>
    </w:lvl>
    <w:lvl w:ilvl="5" w:tplc="EC32E32A" w:tentative="1">
      <w:start w:val="1"/>
      <w:numFmt w:val="bullet"/>
      <w:lvlText w:val="•"/>
      <w:lvlJc w:val="left"/>
      <w:pPr>
        <w:tabs>
          <w:tab w:val="num" w:pos="4320"/>
        </w:tabs>
        <w:ind w:left="4320" w:hanging="360"/>
      </w:pPr>
      <w:rPr>
        <w:rFonts w:ascii="Arial" w:hAnsi="Arial" w:hint="default"/>
      </w:rPr>
    </w:lvl>
    <w:lvl w:ilvl="6" w:tplc="587AB8A0" w:tentative="1">
      <w:start w:val="1"/>
      <w:numFmt w:val="bullet"/>
      <w:lvlText w:val="•"/>
      <w:lvlJc w:val="left"/>
      <w:pPr>
        <w:tabs>
          <w:tab w:val="num" w:pos="5040"/>
        </w:tabs>
        <w:ind w:left="5040" w:hanging="360"/>
      </w:pPr>
      <w:rPr>
        <w:rFonts w:ascii="Arial" w:hAnsi="Arial" w:hint="default"/>
      </w:rPr>
    </w:lvl>
    <w:lvl w:ilvl="7" w:tplc="8AE8498E" w:tentative="1">
      <w:start w:val="1"/>
      <w:numFmt w:val="bullet"/>
      <w:lvlText w:val="•"/>
      <w:lvlJc w:val="left"/>
      <w:pPr>
        <w:tabs>
          <w:tab w:val="num" w:pos="5760"/>
        </w:tabs>
        <w:ind w:left="5760" w:hanging="360"/>
      </w:pPr>
      <w:rPr>
        <w:rFonts w:ascii="Arial" w:hAnsi="Arial" w:hint="default"/>
      </w:rPr>
    </w:lvl>
    <w:lvl w:ilvl="8" w:tplc="28E426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6C3A37"/>
    <w:multiLevelType w:val="hybridMultilevel"/>
    <w:tmpl w:val="274E4428"/>
    <w:lvl w:ilvl="0" w:tplc="0CD0DB60">
      <w:start w:val="1"/>
      <w:numFmt w:val="bullet"/>
      <w:lvlText w:val="•"/>
      <w:lvlJc w:val="left"/>
      <w:pPr>
        <w:tabs>
          <w:tab w:val="num" w:pos="720"/>
        </w:tabs>
        <w:ind w:left="720" w:hanging="360"/>
      </w:pPr>
      <w:rPr>
        <w:rFonts w:ascii="Arial" w:hAnsi="Arial" w:hint="default"/>
      </w:rPr>
    </w:lvl>
    <w:lvl w:ilvl="1" w:tplc="86BA1204" w:tentative="1">
      <w:start w:val="1"/>
      <w:numFmt w:val="bullet"/>
      <w:lvlText w:val="•"/>
      <w:lvlJc w:val="left"/>
      <w:pPr>
        <w:tabs>
          <w:tab w:val="num" w:pos="1440"/>
        </w:tabs>
        <w:ind w:left="1440" w:hanging="360"/>
      </w:pPr>
      <w:rPr>
        <w:rFonts w:ascii="Arial" w:hAnsi="Arial" w:hint="default"/>
      </w:rPr>
    </w:lvl>
    <w:lvl w:ilvl="2" w:tplc="6198929C" w:tentative="1">
      <w:start w:val="1"/>
      <w:numFmt w:val="bullet"/>
      <w:lvlText w:val="•"/>
      <w:lvlJc w:val="left"/>
      <w:pPr>
        <w:tabs>
          <w:tab w:val="num" w:pos="2160"/>
        </w:tabs>
        <w:ind w:left="2160" w:hanging="360"/>
      </w:pPr>
      <w:rPr>
        <w:rFonts w:ascii="Arial" w:hAnsi="Arial" w:hint="default"/>
      </w:rPr>
    </w:lvl>
    <w:lvl w:ilvl="3" w:tplc="FD0443C4" w:tentative="1">
      <w:start w:val="1"/>
      <w:numFmt w:val="bullet"/>
      <w:lvlText w:val="•"/>
      <w:lvlJc w:val="left"/>
      <w:pPr>
        <w:tabs>
          <w:tab w:val="num" w:pos="2880"/>
        </w:tabs>
        <w:ind w:left="2880" w:hanging="360"/>
      </w:pPr>
      <w:rPr>
        <w:rFonts w:ascii="Arial" w:hAnsi="Arial" w:hint="default"/>
      </w:rPr>
    </w:lvl>
    <w:lvl w:ilvl="4" w:tplc="3B48AE9E" w:tentative="1">
      <w:start w:val="1"/>
      <w:numFmt w:val="bullet"/>
      <w:lvlText w:val="•"/>
      <w:lvlJc w:val="left"/>
      <w:pPr>
        <w:tabs>
          <w:tab w:val="num" w:pos="3600"/>
        </w:tabs>
        <w:ind w:left="3600" w:hanging="360"/>
      </w:pPr>
      <w:rPr>
        <w:rFonts w:ascii="Arial" w:hAnsi="Arial" w:hint="default"/>
      </w:rPr>
    </w:lvl>
    <w:lvl w:ilvl="5" w:tplc="6DF48752" w:tentative="1">
      <w:start w:val="1"/>
      <w:numFmt w:val="bullet"/>
      <w:lvlText w:val="•"/>
      <w:lvlJc w:val="left"/>
      <w:pPr>
        <w:tabs>
          <w:tab w:val="num" w:pos="4320"/>
        </w:tabs>
        <w:ind w:left="4320" w:hanging="360"/>
      </w:pPr>
      <w:rPr>
        <w:rFonts w:ascii="Arial" w:hAnsi="Arial" w:hint="default"/>
      </w:rPr>
    </w:lvl>
    <w:lvl w:ilvl="6" w:tplc="FB20A93A" w:tentative="1">
      <w:start w:val="1"/>
      <w:numFmt w:val="bullet"/>
      <w:lvlText w:val="•"/>
      <w:lvlJc w:val="left"/>
      <w:pPr>
        <w:tabs>
          <w:tab w:val="num" w:pos="5040"/>
        </w:tabs>
        <w:ind w:left="5040" w:hanging="360"/>
      </w:pPr>
      <w:rPr>
        <w:rFonts w:ascii="Arial" w:hAnsi="Arial" w:hint="default"/>
      </w:rPr>
    </w:lvl>
    <w:lvl w:ilvl="7" w:tplc="85F8E5DA" w:tentative="1">
      <w:start w:val="1"/>
      <w:numFmt w:val="bullet"/>
      <w:lvlText w:val="•"/>
      <w:lvlJc w:val="left"/>
      <w:pPr>
        <w:tabs>
          <w:tab w:val="num" w:pos="5760"/>
        </w:tabs>
        <w:ind w:left="5760" w:hanging="360"/>
      </w:pPr>
      <w:rPr>
        <w:rFonts w:ascii="Arial" w:hAnsi="Arial" w:hint="default"/>
      </w:rPr>
    </w:lvl>
    <w:lvl w:ilvl="8" w:tplc="8682CB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7C637A"/>
    <w:multiLevelType w:val="hybridMultilevel"/>
    <w:tmpl w:val="F51A6A20"/>
    <w:lvl w:ilvl="0" w:tplc="ECB09E3A">
      <w:start w:val="1"/>
      <w:numFmt w:val="bullet"/>
      <w:lvlText w:val="•"/>
      <w:lvlJc w:val="left"/>
      <w:pPr>
        <w:tabs>
          <w:tab w:val="num" w:pos="720"/>
        </w:tabs>
        <w:ind w:left="720" w:hanging="360"/>
      </w:pPr>
      <w:rPr>
        <w:rFonts w:ascii="Arial" w:hAnsi="Arial" w:hint="default"/>
      </w:rPr>
    </w:lvl>
    <w:lvl w:ilvl="1" w:tplc="A588EFA2" w:tentative="1">
      <w:start w:val="1"/>
      <w:numFmt w:val="bullet"/>
      <w:lvlText w:val="•"/>
      <w:lvlJc w:val="left"/>
      <w:pPr>
        <w:tabs>
          <w:tab w:val="num" w:pos="1440"/>
        </w:tabs>
        <w:ind w:left="1440" w:hanging="360"/>
      </w:pPr>
      <w:rPr>
        <w:rFonts w:ascii="Arial" w:hAnsi="Arial" w:hint="default"/>
      </w:rPr>
    </w:lvl>
    <w:lvl w:ilvl="2" w:tplc="D8F4B32C" w:tentative="1">
      <w:start w:val="1"/>
      <w:numFmt w:val="bullet"/>
      <w:lvlText w:val="•"/>
      <w:lvlJc w:val="left"/>
      <w:pPr>
        <w:tabs>
          <w:tab w:val="num" w:pos="2160"/>
        </w:tabs>
        <w:ind w:left="2160" w:hanging="360"/>
      </w:pPr>
      <w:rPr>
        <w:rFonts w:ascii="Arial" w:hAnsi="Arial" w:hint="default"/>
      </w:rPr>
    </w:lvl>
    <w:lvl w:ilvl="3" w:tplc="30629328" w:tentative="1">
      <w:start w:val="1"/>
      <w:numFmt w:val="bullet"/>
      <w:lvlText w:val="•"/>
      <w:lvlJc w:val="left"/>
      <w:pPr>
        <w:tabs>
          <w:tab w:val="num" w:pos="2880"/>
        </w:tabs>
        <w:ind w:left="2880" w:hanging="360"/>
      </w:pPr>
      <w:rPr>
        <w:rFonts w:ascii="Arial" w:hAnsi="Arial" w:hint="default"/>
      </w:rPr>
    </w:lvl>
    <w:lvl w:ilvl="4" w:tplc="0EA4F0AA" w:tentative="1">
      <w:start w:val="1"/>
      <w:numFmt w:val="bullet"/>
      <w:lvlText w:val="•"/>
      <w:lvlJc w:val="left"/>
      <w:pPr>
        <w:tabs>
          <w:tab w:val="num" w:pos="3600"/>
        </w:tabs>
        <w:ind w:left="3600" w:hanging="360"/>
      </w:pPr>
      <w:rPr>
        <w:rFonts w:ascii="Arial" w:hAnsi="Arial" w:hint="default"/>
      </w:rPr>
    </w:lvl>
    <w:lvl w:ilvl="5" w:tplc="6E10C988" w:tentative="1">
      <w:start w:val="1"/>
      <w:numFmt w:val="bullet"/>
      <w:lvlText w:val="•"/>
      <w:lvlJc w:val="left"/>
      <w:pPr>
        <w:tabs>
          <w:tab w:val="num" w:pos="4320"/>
        </w:tabs>
        <w:ind w:left="4320" w:hanging="360"/>
      </w:pPr>
      <w:rPr>
        <w:rFonts w:ascii="Arial" w:hAnsi="Arial" w:hint="default"/>
      </w:rPr>
    </w:lvl>
    <w:lvl w:ilvl="6" w:tplc="130C2990" w:tentative="1">
      <w:start w:val="1"/>
      <w:numFmt w:val="bullet"/>
      <w:lvlText w:val="•"/>
      <w:lvlJc w:val="left"/>
      <w:pPr>
        <w:tabs>
          <w:tab w:val="num" w:pos="5040"/>
        </w:tabs>
        <w:ind w:left="5040" w:hanging="360"/>
      </w:pPr>
      <w:rPr>
        <w:rFonts w:ascii="Arial" w:hAnsi="Arial" w:hint="default"/>
      </w:rPr>
    </w:lvl>
    <w:lvl w:ilvl="7" w:tplc="D738FC76" w:tentative="1">
      <w:start w:val="1"/>
      <w:numFmt w:val="bullet"/>
      <w:lvlText w:val="•"/>
      <w:lvlJc w:val="left"/>
      <w:pPr>
        <w:tabs>
          <w:tab w:val="num" w:pos="5760"/>
        </w:tabs>
        <w:ind w:left="5760" w:hanging="360"/>
      </w:pPr>
      <w:rPr>
        <w:rFonts w:ascii="Arial" w:hAnsi="Arial" w:hint="default"/>
      </w:rPr>
    </w:lvl>
    <w:lvl w:ilvl="8" w:tplc="F2EE22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182ACD"/>
    <w:multiLevelType w:val="hybridMultilevel"/>
    <w:tmpl w:val="8AAC7432"/>
    <w:lvl w:ilvl="0" w:tplc="12221068">
      <w:start w:val="1"/>
      <w:numFmt w:val="bullet"/>
      <w:lvlText w:val="•"/>
      <w:lvlJc w:val="left"/>
      <w:pPr>
        <w:tabs>
          <w:tab w:val="num" w:pos="720"/>
        </w:tabs>
        <w:ind w:left="720" w:hanging="360"/>
      </w:pPr>
      <w:rPr>
        <w:rFonts w:ascii="Arial" w:hAnsi="Arial" w:hint="default"/>
      </w:rPr>
    </w:lvl>
    <w:lvl w:ilvl="1" w:tplc="E1725C7A" w:tentative="1">
      <w:start w:val="1"/>
      <w:numFmt w:val="bullet"/>
      <w:lvlText w:val="•"/>
      <w:lvlJc w:val="left"/>
      <w:pPr>
        <w:tabs>
          <w:tab w:val="num" w:pos="1440"/>
        </w:tabs>
        <w:ind w:left="1440" w:hanging="360"/>
      </w:pPr>
      <w:rPr>
        <w:rFonts w:ascii="Arial" w:hAnsi="Arial" w:hint="default"/>
      </w:rPr>
    </w:lvl>
    <w:lvl w:ilvl="2" w:tplc="4762E0A4" w:tentative="1">
      <w:start w:val="1"/>
      <w:numFmt w:val="bullet"/>
      <w:lvlText w:val="•"/>
      <w:lvlJc w:val="left"/>
      <w:pPr>
        <w:tabs>
          <w:tab w:val="num" w:pos="2160"/>
        </w:tabs>
        <w:ind w:left="2160" w:hanging="360"/>
      </w:pPr>
      <w:rPr>
        <w:rFonts w:ascii="Arial" w:hAnsi="Arial" w:hint="default"/>
      </w:rPr>
    </w:lvl>
    <w:lvl w:ilvl="3" w:tplc="96502AE4" w:tentative="1">
      <w:start w:val="1"/>
      <w:numFmt w:val="bullet"/>
      <w:lvlText w:val="•"/>
      <w:lvlJc w:val="left"/>
      <w:pPr>
        <w:tabs>
          <w:tab w:val="num" w:pos="2880"/>
        </w:tabs>
        <w:ind w:left="2880" w:hanging="360"/>
      </w:pPr>
      <w:rPr>
        <w:rFonts w:ascii="Arial" w:hAnsi="Arial" w:hint="default"/>
      </w:rPr>
    </w:lvl>
    <w:lvl w:ilvl="4" w:tplc="FBE8A64A" w:tentative="1">
      <w:start w:val="1"/>
      <w:numFmt w:val="bullet"/>
      <w:lvlText w:val="•"/>
      <w:lvlJc w:val="left"/>
      <w:pPr>
        <w:tabs>
          <w:tab w:val="num" w:pos="3600"/>
        </w:tabs>
        <w:ind w:left="3600" w:hanging="360"/>
      </w:pPr>
      <w:rPr>
        <w:rFonts w:ascii="Arial" w:hAnsi="Arial" w:hint="default"/>
      </w:rPr>
    </w:lvl>
    <w:lvl w:ilvl="5" w:tplc="D9AE9096" w:tentative="1">
      <w:start w:val="1"/>
      <w:numFmt w:val="bullet"/>
      <w:lvlText w:val="•"/>
      <w:lvlJc w:val="left"/>
      <w:pPr>
        <w:tabs>
          <w:tab w:val="num" w:pos="4320"/>
        </w:tabs>
        <w:ind w:left="4320" w:hanging="360"/>
      </w:pPr>
      <w:rPr>
        <w:rFonts w:ascii="Arial" w:hAnsi="Arial" w:hint="default"/>
      </w:rPr>
    </w:lvl>
    <w:lvl w:ilvl="6" w:tplc="47EC8538" w:tentative="1">
      <w:start w:val="1"/>
      <w:numFmt w:val="bullet"/>
      <w:lvlText w:val="•"/>
      <w:lvlJc w:val="left"/>
      <w:pPr>
        <w:tabs>
          <w:tab w:val="num" w:pos="5040"/>
        </w:tabs>
        <w:ind w:left="5040" w:hanging="360"/>
      </w:pPr>
      <w:rPr>
        <w:rFonts w:ascii="Arial" w:hAnsi="Arial" w:hint="default"/>
      </w:rPr>
    </w:lvl>
    <w:lvl w:ilvl="7" w:tplc="316C4D16" w:tentative="1">
      <w:start w:val="1"/>
      <w:numFmt w:val="bullet"/>
      <w:lvlText w:val="•"/>
      <w:lvlJc w:val="left"/>
      <w:pPr>
        <w:tabs>
          <w:tab w:val="num" w:pos="5760"/>
        </w:tabs>
        <w:ind w:left="5760" w:hanging="360"/>
      </w:pPr>
      <w:rPr>
        <w:rFonts w:ascii="Arial" w:hAnsi="Arial" w:hint="default"/>
      </w:rPr>
    </w:lvl>
    <w:lvl w:ilvl="8" w:tplc="A3100E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4F5C36"/>
    <w:multiLevelType w:val="hybridMultilevel"/>
    <w:tmpl w:val="BF62B974"/>
    <w:lvl w:ilvl="0" w:tplc="4C78E594">
      <w:start w:val="1"/>
      <w:numFmt w:val="bullet"/>
      <w:lvlText w:val="•"/>
      <w:lvlJc w:val="left"/>
      <w:pPr>
        <w:tabs>
          <w:tab w:val="num" w:pos="720"/>
        </w:tabs>
        <w:ind w:left="720" w:hanging="360"/>
      </w:pPr>
      <w:rPr>
        <w:rFonts w:ascii="Arial" w:hAnsi="Arial" w:hint="default"/>
      </w:rPr>
    </w:lvl>
    <w:lvl w:ilvl="1" w:tplc="0750E804" w:tentative="1">
      <w:start w:val="1"/>
      <w:numFmt w:val="bullet"/>
      <w:lvlText w:val="•"/>
      <w:lvlJc w:val="left"/>
      <w:pPr>
        <w:tabs>
          <w:tab w:val="num" w:pos="1440"/>
        </w:tabs>
        <w:ind w:left="1440" w:hanging="360"/>
      </w:pPr>
      <w:rPr>
        <w:rFonts w:ascii="Arial" w:hAnsi="Arial" w:hint="default"/>
      </w:rPr>
    </w:lvl>
    <w:lvl w:ilvl="2" w:tplc="8FB4829E" w:tentative="1">
      <w:start w:val="1"/>
      <w:numFmt w:val="bullet"/>
      <w:lvlText w:val="•"/>
      <w:lvlJc w:val="left"/>
      <w:pPr>
        <w:tabs>
          <w:tab w:val="num" w:pos="2160"/>
        </w:tabs>
        <w:ind w:left="2160" w:hanging="360"/>
      </w:pPr>
      <w:rPr>
        <w:rFonts w:ascii="Arial" w:hAnsi="Arial" w:hint="default"/>
      </w:rPr>
    </w:lvl>
    <w:lvl w:ilvl="3" w:tplc="901C22C6" w:tentative="1">
      <w:start w:val="1"/>
      <w:numFmt w:val="bullet"/>
      <w:lvlText w:val="•"/>
      <w:lvlJc w:val="left"/>
      <w:pPr>
        <w:tabs>
          <w:tab w:val="num" w:pos="2880"/>
        </w:tabs>
        <w:ind w:left="2880" w:hanging="360"/>
      </w:pPr>
      <w:rPr>
        <w:rFonts w:ascii="Arial" w:hAnsi="Arial" w:hint="default"/>
      </w:rPr>
    </w:lvl>
    <w:lvl w:ilvl="4" w:tplc="61AEBFAC" w:tentative="1">
      <w:start w:val="1"/>
      <w:numFmt w:val="bullet"/>
      <w:lvlText w:val="•"/>
      <w:lvlJc w:val="left"/>
      <w:pPr>
        <w:tabs>
          <w:tab w:val="num" w:pos="3600"/>
        </w:tabs>
        <w:ind w:left="3600" w:hanging="360"/>
      </w:pPr>
      <w:rPr>
        <w:rFonts w:ascii="Arial" w:hAnsi="Arial" w:hint="default"/>
      </w:rPr>
    </w:lvl>
    <w:lvl w:ilvl="5" w:tplc="B5F86728" w:tentative="1">
      <w:start w:val="1"/>
      <w:numFmt w:val="bullet"/>
      <w:lvlText w:val="•"/>
      <w:lvlJc w:val="left"/>
      <w:pPr>
        <w:tabs>
          <w:tab w:val="num" w:pos="4320"/>
        </w:tabs>
        <w:ind w:left="4320" w:hanging="360"/>
      </w:pPr>
      <w:rPr>
        <w:rFonts w:ascii="Arial" w:hAnsi="Arial" w:hint="default"/>
      </w:rPr>
    </w:lvl>
    <w:lvl w:ilvl="6" w:tplc="DF985776" w:tentative="1">
      <w:start w:val="1"/>
      <w:numFmt w:val="bullet"/>
      <w:lvlText w:val="•"/>
      <w:lvlJc w:val="left"/>
      <w:pPr>
        <w:tabs>
          <w:tab w:val="num" w:pos="5040"/>
        </w:tabs>
        <w:ind w:left="5040" w:hanging="360"/>
      </w:pPr>
      <w:rPr>
        <w:rFonts w:ascii="Arial" w:hAnsi="Arial" w:hint="default"/>
      </w:rPr>
    </w:lvl>
    <w:lvl w:ilvl="7" w:tplc="BDA2970A" w:tentative="1">
      <w:start w:val="1"/>
      <w:numFmt w:val="bullet"/>
      <w:lvlText w:val="•"/>
      <w:lvlJc w:val="left"/>
      <w:pPr>
        <w:tabs>
          <w:tab w:val="num" w:pos="5760"/>
        </w:tabs>
        <w:ind w:left="5760" w:hanging="360"/>
      </w:pPr>
      <w:rPr>
        <w:rFonts w:ascii="Arial" w:hAnsi="Arial" w:hint="default"/>
      </w:rPr>
    </w:lvl>
    <w:lvl w:ilvl="8" w:tplc="F38616C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0C691A"/>
    <w:multiLevelType w:val="hybridMultilevel"/>
    <w:tmpl w:val="B810CD16"/>
    <w:lvl w:ilvl="0" w:tplc="59EE764C">
      <w:start w:val="1"/>
      <w:numFmt w:val="bullet"/>
      <w:lvlText w:val="•"/>
      <w:lvlJc w:val="left"/>
      <w:pPr>
        <w:tabs>
          <w:tab w:val="num" w:pos="720"/>
        </w:tabs>
        <w:ind w:left="720" w:hanging="360"/>
      </w:pPr>
      <w:rPr>
        <w:rFonts w:ascii="Arial" w:hAnsi="Arial" w:hint="default"/>
      </w:rPr>
    </w:lvl>
    <w:lvl w:ilvl="1" w:tplc="DB642CB2" w:tentative="1">
      <w:start w:val="1"/>
      <w:numFmt w:val="bullet"/>
      <w:lvlText w:val="•"/>
      <w:lvlJc w:val="left"/>
      <w:pPr>
        <w:tabs>
          <w:tab w:val="num" w:pos="1440"/>
        </w:tabs>
        <w:ind w:left="1440" w:hanging="360"/>
      </w:pPr>
      <w:rPr>
        <w:rFonts w:ascii="Arial" w:hAnsi="Arial" w:hint="default"/>
      </w:rPr>
    </w:lvl>
    <w:lvl w:ilvl="2" w:tplc="299C9992" w:tentative="1">
      <w:start w:val="1"/>
      <w:numFmt w:val="bullet"/>
      <w:lvlText w:val="•"/>
      <w:lvlJc w:val="left"/>
      <w:pPr>
        <w:tabs>
          <w:tab w:val="num" w:pos="2160"/>
        </w:tabs>
        <w:ind w:left="2160" w:hanging="360"/>
      </w:pPr>
      <w:rPr>
        <w:rFonts w:ascii="Arial" w:hAnsi="Arial" w:hint="default"/>
      </w:rPr>
    </w:lvl>
    <w:lvl w:ilvl="3" w:tplc="181C3C1C" w:tentative="1">
      <w:start w:val="1"/>
      <w:numFmt w:val="bullet"/>
      <w:lvlText w:val="•"/>
      <w:lvlJc w:val="left"/>
      <w:pPr>
        <w:tabs>
          <w:tab w:val="num" w:pos="2880"/>
        </w:tabs>
        <w:ind w:left="2880" w:hanging="360"/>
      </w:pPr>
      <w:rPr>
        <w:rFonts w:ascii="Arial" w:hAnsi="Arial" w:hint="default"/>
      </w:rPr>
    </w:lvl>
    <w:lvl w:ilvl="4" w:tplc="7F8EF300" w:tentative="1">
      <w:start w:val="1"/>
      <w:numFmt w:val="bullet"/>
      <w:lvlText w:val="•"/>
      <w:lvlJc w:val="left"/>
      <w:pPr>
        <w:tabs>
          <w:tab w:val="num" w:pos="3600"/>
        </w:tabs>
        <w:ind w:left="3600" w:hanging="360"/>
      </w:pPr>
      <w:rPr>
        <w:rFonts w:ascii="Arial" w:hAnsi="Arial" w:hint="default"/>
      </w:rPr>
    </w:lvl>
    <w:lvl w:ilvl="5" w:tplc="CF34980C" w:tentative="1">
      <w:start w:val="1"/>
      <w:numFmt w:val="bullet"/>
      <w:lvlText w:val="•"/>
      <w:lvlJc w:val="left"/>
      <w:pPr>
        <w:tabs>
          <w:tab w:val="num" w:pos="4320"/>
        </w:tabs>
        <w:ind w:left="4320" w:hanging="360"/>
      </w:pPr>
      <w:rPr>
        <w:rFonts w:ascii="Arial" w:hAnsi="Arial" w:hint="default"/>
      </w:rPr>
    </w:lvl>
    <w:lvl w:ilvl="6" w:tplc="6A9A1588" w:tentative="1">
      <w:start w:val="1"/>
      <w:numFmt w:val="bullet"/>
      <w:lvlText w:val="•"/>
      <w:lvlJc w:val="left"/>
      <w:pPr>
        <w:tabs>
          <w:tab w:val="num" w:pos="5040"/>
        </w:tabs>
        <w:ind w:left="5040" w:hanging="360"/>
      </w:pPr>
      <w:rPr>
        <w:rFonts w:ascii="Arial" w:hAnsi="Arial" w:hint="default"/>
      </w:rPr>
    </w:lvl>
    <w:lvl w:ilvl="7" w:tplc="4BD0C474" w:tentative="1">
      <w:start w:val="1"/>
      <w:numFmt w:val="bullet"/>
      <w:lvlText w:val="•"/>
      <w:lvlJc w:val="left"/>
      <w:pPr>
        <w:tabs>
          <w:tab w:val="num" w:pos="5760"/>
        </w:tabs>
        <w:ind w:left="5760" w:hanging="360"/>
      </w:pPr>
      <w:rPr>
        <w:rFonts w:ascii="Arial" w:hAnsi="Arial" w:hint="default"/>
      </w:rPr>
    </w:lvl>
    <w:lvl w:ilvl="8" w:tplc="3F2E49F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8"/>
  </w:num>
  <w:num w:numId="3">
    <w:abstractNumId w:val="7"/>
  </w:num>
  <w:num w:numId="4">
    <w:abstractNumId w:val="12"/>
  </w:num>
  <w:num w:numId="5">
    <w:abstractNumId w:val="1"/>
  </w:num>
  <w:num w:numId="6">
    <w:abstractNumId w:val="2"/>
  </w:num>
  <w:num w:numId="7">
    <w:abstractNumId w:val="9"/>
  </w:num>
  <w:num w:numId="8">
    <w:abstractNumId w:val="5"/>
  </w:num>
  <w:num w:numId="9">
    <w:abstractNumId w:val="0"/>
  </w:num>
  <w:num w:numId="10">
    <w:abstractNumId w:val="4"/>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E4"/>
    <w:rsid w:val="000055E2"/>
    <w:rsid w:val="00006EAA"/>
    <w:rsid w:val="00025629"/>
    <w:rsid w:val="0002662A"/>
    <w:rsid w:val="0003251A"/>
    <w:rsid w:val="000332F1"/>
    <w:rsid w:val="00035D7B"/>
    <w:rsid w:val="00037DBE"/>
    <w:rsid w:val="00057DA7"/>
    <w:rsid w:val="00062D67"/>
    <w:rsid w:val="00064AD9"/>
    <w:rsid w:val="00066EE8"/>
    <w:rsid w:val="0006704D"/>
    <w:rsid w:val="00074653"/>
    <w:rsid w:val="0007608F"/>
    <w:rsid w:val="00085F58"/>
    <w:rsid w:val="000944F3"/>
    <w:rsid w:val="00096979"/>
    <w:rsid w:val="000B6688"/>
    <w:rsid w:val="000B7EF2"/>
    <w:rsid w:val="000C2A7A"/>
    <w:rsid w:val="000D1EAC"/>
    <w:rsid w:val="000E7D7B"/>
    <w:rsid w:val="000F1091"/>
    <w:rsid w:val="0010051B"/>
    <w:rsid w:val="00110339"/>
    <w:rsid w:val="00126728"/>
    <w:rsid w:val="001275D1"/>
    <w:rsid w:val="00130394"/>
    <w:rsid w:val="00135B95"/>
    <w:rsid w:val="0013688E"/>
    <w:rsid w:val="00140CE9"/>
    <w:rsid w:val="00141C16"/>
    <w:rsid w:val="001557EB"/>
    <w:rsid w:val="00171899"/>
    <w:rsid w:val="00181BAF"/>
    <w:rsid w:val="00193AFE"/>
    <w:rsid w:val="00197BE0"/>
    <w:rsid w:val="001A48D1"/>
    <w:rsid w:val="001A7750"/>
    <w:rsid w:val="001B1DE4"/>
    <w:rsid w:val="001B2008"/>
    <w:rsid w:val="001B265D"/>
    <w:rsid w:val="001B77D4"/>
    <w:rsid w:val="001C48B1"/>
    <w:rsid w:val="001E5D10"/>
    <w:rsid w:val="001F3F64"/>
    <w:rsid w:val="001F6EFA"/>
    <w:rsid w:val="0020306D"/>
    <w:rsid w:val="00206A5C"/>
    <w:rsid w:val="00215D16"/>
    <w:rsid w:val="002166E4"/>
    <w:rsid w:val="00222B17"/>
    <w:rsid w:val="002254D9"/>
    <w:rsid w:val="00240902"/>
    <w:rsid w:val="002545D0"/>
    <w:rsid w:val="00261E18"/>
    <w:rsid w:val="002644F6"/>
    <w:rsid w:val="00284B25"/>
    <w:rsid w:val="002A688D"/>
    <w:rsid w:val="002B2188"/>
    <w:rsid w:val="002B224A"/>
    <w:rsid w:val="002B5D69"/>
    <w:rsid w:val="002B6197"/>
    <w:rsid w:val="002C34F7"/>
    <w:rsid w:val="002D65E9"/>
    <w:rsid w:val="002E50B2"/>
    <w:rsid w:val="002F36B6"/>
    <w:rsid w:val="00305170"/>
    <w:rsid w:val="0032144C"/>
    <w:rsid w:val="00344E8B"/>
    <w:rsid w:val="003507D2"/>
    <w:rsid w:val="00363F7C"/>
    <w:rsid w:val="003658EE"/>
    <w:rsid w:val="003917D5"/>
    <w:rsid w:val="003920F4"/>
    <w:rsid w:val="00394F2B"/>
    <w:rsid w:val="003976B2"/>
    <w:rsid w:val="003A3D0A"/>
    <w:rsid w:val="003C55E5"/>
    <w:rsid w:val="003C6A9F"/>
    <w:rsid w:val="003D10F9"/>
    <w:rsid w:val="003D1161"/>
    <w:rsid w:val="003D59F8"/>
    <w:rsid w:val="003E6792"/>
    <w:rsid w:val="003F2D09"/>
    <w:rsid w:val="003F7264"/>
    <w:rsid w:val="00416A9F"/>
    <w:rsid w:val="00421290"/>
    <w:rsid w:val="0042313E"/>
    <w:rsid w:val="004232DE"/>
    <w:rsid w:val="004378A6"/>
    <w:rsid w:val="004512A8"/>
    <w:rsid w:val="00453D4D"/>
    <w:rsid w:val="00462BBC"/>
    <w:rsid w:val="004644F8"/>
    <w:rsid w:val="00472216"/>
    <w:rsid w:val="004817E0"/>
    <w:rsid w:val="00495B28"/>
    <w:rsid w:val="004A3235"/>
    <w:rsid w:val="004A4908"/>
    <w:rsid w:val="004A499D"/>
    <w:rsid w:val="004C02CE"/>
    <w:rsid w:val="004C466B"/>
    <w:rsid w:val="004C4943"/>
    <w:rsid w:val="004C5DD0"/>
    <w:rsid w:val="004C64B0"/>
    <w:rsid w:val="004E04B0"/>
    <w:rsid w:val="004E3D51"/>
    <w:rsid w:val="004E408E"/>
    <w:rsid w:val="004E6714"/>
    <w:rsid w:val="004F11B8"/>
    <w:rsid w:val="004F1F4F"/>
    <w:rsid w:val="005132BB"/>
    <w:rsid w:val="0051701B"/>
    <w:rsid w:val="00520F25"/>
    <w:rsid w:val="00543635"/>
    <w:rsid w:val="00557D7E"/>
    <w:rsid w:val="00576281"/>
    <w:rsid w:val="00577EF2"/>
    <w:rsid w:val="005904A6"/>
    <w:rsid w:val="005A2543"/>
    <w:rsid w:val="005A307B"/>
    <w:rsid w:val="005A3F39"/>
    <w:rsid w:val="005C2F66"/>
    <w:rsid w:val="005E7241"/>
    <w:rsid w:val="005F5FE4"/>
    <w:rsid w:val="005F6789"/>
    <w:rsid w:val="0060442A"/>
    <w:rsid w:val="0062087C"/>
    <w:rsid w:val="00623796"/>
    <w:rsid w:val="00632BCC"/>
    <w:rsid w:val="00633421"/>
    <w:rsid w:val="00636303"/>
    <w:rsid w:val="006404DE"/>
    <w:rsid w:val="00650925"/>
    <w:rsid w:val="00657D42"/>
    <w:rsid w:val="006637E2"/>
    <w:rsid w:val="006748CC"/>
    <w:rsid w:val="00685AFA"/>
    <w:rsid w:val="00686763"/>
    <w:rsid w:val="0068705B"/>
    <w:rsid w:val="006918D4"/>
    <w:rsid w:val="006930D8"/>
    <w:rsid w:val="006B2981"/>
    <w:rsid w:val="006B6B72"/>
    <w:rsid w:val="006C0474"/>
    <w:rsid w:val="006C14D8"/>
    <w:rsid w:val="006C33AC"/>
    <w:rsid w:val="006D0FFD"/>
    <w:rsid w:val="006D2ECD"/>
    <w:rsid w:val="006F77B7"/>
    <w:rsid w:val="00700738"/>
    <w:rsid w:val="007035A9"/>
    <w:rsid w:val="007069D9"/>
    <w:rsid w:val="0072125C"/>
    <w:rsid w:val="00722030"/>
    <w:rsid w:val="00727A47"/>
    <w:rsid w:val="00730DFE"/>
    <w:rsid w:val="00737817"/>
    <w:rsid w:val="007410F9"/>
    <w:rsid w:val="00741F1B"/>
    <w:rsid w:val="007521C3"/>
    <w:rsid w:val="00753779"/>
    <w:rsid w:val="0075525D"/>
    <w:rsid w:val="00757E5B"/>
    <w:rsid w:val="007610F5"/>
    <w:rsid w:val="0077668B"/>
    <w:rsid w:val="007770C5"/>
    <w:rsid w:val="00783AE6"/>
    <w:rsid w:val="00786A13"/>
    <w:rsid w:val="007978C1"/>
    <w:rsid w:val="007A0ADA"/>
    <w:rsid w:val="007A6713"/>
    <w:rsid w:val="007B47E7"/>
    <w:rsid w:val="007C387B"/>
    <w:rsid w:val="007C6C77"/>
    <w:rsid w:val="007D1F38"/>
    <w:rsid w:val="007E217E"/>
    <w:rsid w:val="007E63F3"/>
    <w:rsid w:val="007F4F54"/>
    <w:rsid w:val="0081098C"/>
    <w:rsid w:val="008110B3"/>
    <w:rsid w:val="00812872"/>
    <w:rsid w:val="00815E35"/>
    <w:rsid w:val="00816748"/>
    <w:rsid w:val="00823522"/>
    <w:rsid w:val="00826D69"/>
    <w:rsid w:val="00830224"/>
    <w:rsid w:val="00837074"/>
    <w:rsid w:val="00845912"/>
    <w:rsid w:val="00851D85"/>
    <w:rsid w:val="00852507"/>
    <w:rsid w:val="00863BA3"/>
    <w:rsid w:val="008725F4"/>
    <w:rsid w:val="00876296"/>
    <w:rsid w:val="008769BB"/>
    <w:rsid w:val="008778F4"/>
    <w:rsid w:val="00883E8C"/>
    <w:rsid w:val="00884756"/>
    <w:rsid w:val="00893089"/>
    <w:rsid w:val="00894C98"/>
    <w:rsid w:val="008A425B"/>
    <w:rsid w:val="008C1A3F"/>
    <w:rsid w:val="008C5861"/>
    <w:rsid w:val="008C78D5"/>
    <w:rsid w:val="008D5955"/>
    <w:rsid w:val="008E071B"/>
    <w:rsid w:val="008E646C"/>
    <w:rsid w:val="008F095E"/>
    <w:rsid w:val="008F71F7"/>
    <w:rsid w:val="0090629A"/>
    <w:rsid w:val="009202EB"/>
    <w:rsid w:val="0092175D"/>
    <w:rsid w:val="009258F7"/>
    <w:rsid w:val="009260D1"/>
    <w:rsid w:val="00932E16"/>
    <w:rsid w:val="0093318C"/>
    <w:rsid w:val="00950133"/>
    <w:rsid w:val="0095020D"/>
    <w:rsid w:val="009507F2"/>
    <w:rsid w:val="0095237D"/>
    <w:rsid w:val="00954B8B"/>
    <w:rsid w:val="00972CC7"/>
    <w:rsid w:val="009828C1"/>
    <w:rsid w:val="00982BCD"/>
    <w:rsid w:val="0098588C"/>
    <w:rsid w:val="0098609A"/>
    <w:rsid w:val="009A5915"/>
    <w:rsid w:val="009B6988"/>
    <w:rsid w:val="009B76EF"/>
    <w:rsid w:val="009C58D3"/>
    <w:rsid w:val="009D1776"/>
    <w:rsid w:val="009D557C"/>
    <w:rsid w:val="009D6333"/>
    <w:rsid w:val="009E1D73"/>
    <w:rsid w:val="009F50D2"/>
    <w:rsid w:val="00A0475A"/>
    <w:rsid w:val="00A0616F"/>
    <w:rsid w:val="00A079F1"/>
    <w:rsid w:val="00A1010A"/>
    <w:rsid w:val="00A21BEA"/>
    <w:rsid w:val="00A34142"/>
    <w:rsid w:val="00A34C4E"/>
    <w:rsid w:val="00A37393"/>
    <w:rsid w:val="00A44455"/>
    <w:rsid w:val="00A506CE"/>
    <w:rsid w:val="00A562AA"/>
    <w:rsid w:val="00A72458"/>
    <w:rsid w:val="00A725FA"/>
    <w:rsid w:val="00AA56FC"/>
    <w:rsid w:val="00AD0271"/>
    <w:rsid w:val="00AD0ECB"/>
    <w:rsid w:val="00AD2D67"/>
    <w:rsid w:val="00AD48B2"/>
    <w:rsid w:val="00AE673B"/>
    <w:rsid w:val="00AF0289"/>
    <w:rsid w:val="00AF4278"/>
    <w:rsid w:val="00B019EF"/>
    <w:rsid w:val="00B02FEE"/>
    <w:rsid w:val="00B06523"/>
    <w:rsid w:val="00B06AE8"/>
    <w:rsid w:val="00B10137"/>
    <w:rsid w:val="00B1472F"/>
    <w:rsid w:val="00B17345"/>
    <w:rsid w:val="00B17E6B"/>
    <w:rsid w:val="00B244E2"/>
    <w:rsid w:val="00B24BD3"/>
    <w:rsid w:val="00B42647"/>
    <w:rsid w:val="00B50151"/>
    <w:rsid w:val="00B5334F"/>
    <w:rsid w:val="00B57D17"/>
    <w:rsid w:val="00B62687"/>
    <w:rsid w:val="00B6279E"/>
    <w:rsid w:val="00B74A90"/>
    <w:rsid w:val="00B806F5"/>
    <w:rsid w:val="00B8237C"/>
    <w:rsid w:val="00B8546E"/>
    <w:rsid w:val="00B8761D"/>
    <w:rsid w:val="00B9266F"/>
    <w:rsid w:val="00B9337C"/>
    <w:rsid w:val="00B93BE5"/>
    <w:rsid w:val="00B940DA"/>
    <w:rsid w:val="00BA3828"/>
    <w:rsid w:val="00BA5519"/>
    <w:rsid w:val="00BB02D0"/>
    <w:rsid w:val="00BB5956"/>
    <w:rsid w:val="00BC3C1B"/>
    <w:rsid w:val="00BD2848"/>
    <w:rsid w:val="00BD5B69"/>
    <w:rsid w:val="00BE55BD"/>
    <w:rsid w:val="00BE645E"/>
    <w:rsid w:val="00BF407A"/>
    <w:rsid w:val="00BF5800"/>
    <w:rsid w:val="00C12D5E"/>
    <w:rsid w:val="00C152E0"/>
    <w:rsid w:val="00C167D2"/>
    <w:rsid w:val="00C25E15"/>
    <w:rsid w:val="00C27498"/>
    <w:rsid w:val="00C33815"/>
    <w:rsid w:val="00C428A6"/>
    <w:rsid w:val="00C452ED"/>
    <w:rsid w:val="00C51732"/>
    <w:rsid w:val="00C51C1A"/>
    <w:rsid w:val="00C57E01"/>
    <w:rsid w:val="00C6333F"/>
    <w:rsid w:val="00C73BE0"/>
    <w:rsid w:val="00C82EF4"/>
    <w:rsid w:val="00CA1504"/>
    <w:rsid w:val="00CA3BF4"/>
    <w:rsid w:val="00CA3FAD"/>
    <w:rsid w:val="00CB5D95"/>
    <w:rsid w:val="00CC1631"/>
    <w:rsid w:val="00CD1609"/>
    <w:rsid w:val="00CE35A9"/>
    <w:rsid w:val="00CE5DB9"/>
    <w:rsid w:val="00CE6D2D"/>
    <w:rsid w:val="00CF2B6E"/>
    <w:rsid w:val="00D00CA7"/>
    <w:rsid w:val="00D147CF"/>
    <w:rsid w:val="00D17573"/>
    <w:rsid w:val="00D26212"/>
    <w:rsid w:val="00D37F08"/>
    <w:rsid w:val="00D41E26"/>
    <w:rsid w:val="00D551D0"/>
    <w:rsid w:val="00D602D0"/>
    <w:rsid w:val="00D63E70"/>
    <w:rsid w:val="00D661B8"/>
    <w:rsid w:val="00D751A9"/>
    <w:rsid w:val="00D81F61"/>
    <w:rsid w:val="00D9152B"/>
    <w:rsid w:val="00D93036"/>
    <w:rsid w:val="00D93FC1"/>
    <w:rsid w:val="00DA1993"/>
    <w:rsid w:val="00DA383D"/>
    <w:rsid w:val="00DA3FD0"/>
    <w:rsid w:val="00DB0D3B"/>
    <w:rsid w:val="00DD0197"/>
    <w:rsid w:val="00DD31AE"/>
    <w:rsid w:val="00DE524A"/>
    <w:rsid w:val="00DF6533"/>
    <w:rsid w:val="00E12F4E"/>
    <w:rsid w:val="00E25BAE"/>
    <w:rsid w:val="00E30540"/>
    <w:rsid w:val="00E36A12"/>
    <w:rsid w:val="00E44DA1"/>
    <w:rsid w:val="00E514B5"/>
    <w:rsid w:val="00E561CC"/>
    <w:rsid w:val="00E67812"/>
    <w:rsid w:val="00E7035F"/>
    <w:rsid w:val="00E70894"/>
    <w:rsid w:val="00E84A25"/>
    <w:rsid w:val="00E85014"/>
    <w:rsid w:val="00E96529"/>
    <w:rsid w:val="00E96FEB"/>
    <w:rsid w:val="00EC0CBB"/>
    <w:rsid w:val="00EC4C9E"/>
    <w:rsid w:val="00EC798F"/>
    <w:rsid w:val="00ED20A9"/>
    <w:rsid w:val="00ED428C"/>
    <w:rsid w:val="00ED79D5"/>
    <w:rsid w:val="00F01902"/>
    <w:rsid w:val="00F032DC"/>
    <w:rsid w:val="00F1105C"/>
    <w:rsid w:val="00F11B0F"/>
    <w:rsid w:val="00F1298C"/>
    <w:rsid w:val="00F32F7A"/>
    <w:rsid w:val="00F447C5"/>
    <w:rsid w:val="00F72B5A"/>
    <w:rsid w:val="00F80788"/>
    <w:rsid w:val="00F80B32"/>
    <w:rsid w:val="00F838A3"/>
    <w:rsid w:val="00F969FC"/>
    <w:rsid w:val="00F97FAE"/>
    <w:rsid w:val="00FA2356"/>
    <w:rsid w:val="00FA288D"/>
    <w:rsid w:val="00FB135E"/>
    <w:rsid w:val="00FB7616"/>
    <w:rsid w:val="00FB77CE"/>
    <w:rsid w:val="00FB7D4C"/>
    <w:rsid w:val="00FC137E"/>
    <w:rsid w:val="00FC1F3C"/>
    <w:rsid w:val="00FC6FE2"/>
    <w:rsid w:val="00FD64E3"/>
    <w:rsid w:val="00FD72DE"/>
    <w:rsid w:val="00FE2D39"/>
    <w:rsid w:val="00FF0DF8"/>
    <w:rsid w:val="00FF13EF"/>
    <w:rsid w:val="00FF72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2A0F48-C6A7-4634-B1EC-2E19FABA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2458"/>
    <w:rPr>
      <w:color w:val="0563C1" w:themeColor="hyperlink"/>
      <w:u w:val="single"/>
    </w:rPr>
  </w:style>
  <w:style w:type="paragraph" w:styleId="a4">
    <w:name w:val="List Paragraph"/>
    <w:basedOn w:val="a"/>
    <w:uiPriority w:val="34"/>
    <w:qFormat/>
    <w:rsid w:val="0098609A"/>
    <w:pPr>
      <w:ind w:leftChars="200" w:left="480"/>
    </w:pPr>
  </w:style>
  <w:style w:type="paragraph" w:styleId="a5">
    <w:name w:val="header"/>
    <w:basedOn w:val="a"/>
    <w:link w:val="a6"/>
    <w:uiPriority w:val="99"/>
    <w:unhideWhenUsed/>
    <w:rsid w:val="00C152E0"/>
    <w:pPr>
      <w:tabs>
        <w:tab w:val="center" w:pos="4153"/>
        <w:tab w:val="right" w:pos="8306"/>
      </w:tabs>
      <w:snapToGrid w:val="0"/>
    </w:pPr>
    <w:rPr>
      <w:sz w:val="20"/>
      <w:szCs w:val="20"/>
    </w:rPr>
  </w:style>
  <w:style w:type="character" w:customStyle="1" w:styleId="a6">
    <w:name w:val="頁首 字元"/>
    <w:basedOn w:val="a0"/>
    <w:link w:val="a5"/>
    <w:uiPriority w:val="99"/>
    <w:rsid w:val="00C152E0"/>
    <w:rPr>
      <w:sz w:val="20"/>
      <w:szCs w:val="20"/>
    </w:rPr>
  </w:style>
  <w:style w:type="paragraph" w:styleId="a7">
    <w:name w:val="footer"/>
    <w:basedOn w:val="a"/>
    <w:link w:val="a8"/>
    <w:uiPriority w:val="99"/>
    <w:unhideWhenUsed/>
    <w:rsid w:val="00C152E0"/>
    <w:pPr>
      <w:tabs>
        <w:tab w:val="center" w:pos="4153"/>
        <w:tab w:val="right" w:pos="8306"/>
      </w:tabs>
      <w:snapToGrid w:val="0"/>
    </w:pPr>
    <w:rPr>
      <w:sz w:val="20"/>
      <w:szCs w:val="20"/>
    </w:rPr>
  </w:style>
  <w:style w:type="character" w:customStyle="1" w:styleId="a8">
    <w:name w:val="頁尾 字元"/>
    <w:basedOn w:val="a0"/>
    <w:link w:val="a7"/>
    <w:uiPriority w:val="99"/>
    <w:rsid w:val="00C152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660">
      <w:bodyDiv w:val="1"/>
      <w:marLeft w:val="0"/>
      <w:marRight w:val="0"/>
      <w:marTop w:val="0"/>
      <w:marBottom w:val="0"/>
      <w:divBdr>
        <w:top w:val="none" w:sz="0" w:space="0" w:color="auto"/>
        <w:left w:val="none" w:sz="0" w:space="0" w:color="auto"/>
        <w:bottom w:val="none" w:sz="0" w:space="0" w:color="auto"/>
        <w:right w:val="none" w:sz="0" w:space="0" w:color="auto"/>
      </w:divBdr>
      <w:divsChild>
        <w:div w:id="211161399">
          <w:marLeft w:val="360"/>
          <w:marRight w:val="0"/>
          <w:marTop w:val="200"/>
          <w:marBottom w:val="0"/>
          <w:divBdr>
            <w:top w:val="none" w:sz="0" w:space="0" w:color="auto"/>
            <w:left w:val="none" w:sz="0" w:space="0" w:color="auto"/>
            <w:bottom w:val="none" w:sz="0" w:space="0" w:color="auto"/>
            <w:right w:val="none" w:sz="0" w:space="0" w:color="auto"/>
          </w:divBdr>
        </w:div>
        <w:div w:id="1125277319">
          <w:marLeft w:val="360"/>
          <w:marRight w:val="0"/>
          <w:marTop w:val="200"/>
          <w:marBottom w:val="0"/>
          <w:divBdr>
            <w:top w:val="none" w:sz="0" w:space="0" w:color="auto"/>
            <w:left w:val="none" w:sz="0" w:space="0" w:color="auto"/>
            <w:bottom w:val="none" w:sz="0" w:space="0" w:color="auto"/>
            <w:right w:val="none" w:sz="0" w:space="0" w:color="auto"/>
          </w:divBdr>
        </w:div>
      </w:divsChild>
    </w:div>
    <w:div w:id="7370467">
      <w:bodyDiv w:val="1"/>
      <w:marLeft w:val="0"/>
      <w:marRight w:val="0"/>
      <w:marTop w:val="0"/>
      <w:marBottom w:val="0"/>
      <w:divBdr>
        <w:top w:val="none" w:sz="0" w:space="0" w:color="auto"/>
        <w:left w:val="none" w:sz="0" w:space="0" w:color="auto"/>
        <w:bottom w:val="none" w:sz="0" w:space="0" w:color="auto"/>
        <w:right w:val="none" w:sz="0" w:space="0" w:color="auto"/>
      </w:divBdr>
      <w:divsChild>
        <w:div w:id="1143158898">
          <w:marLeft w:val="360"/>
          <w:marRight w:val="0"/>
          <w:marTop w:val="200"/>
          <w:marBottom w:val="0"/>
          <w:divBdr>
            <w:top w:val="none" w:sz="0" w:space="0" w:color="auto"/>
            <w:left w:val="none" w:sz="0" w:space="0" w:color="auto"/>
            <w:bottom w:val="none" w:sz="0" w:space="0" w:color="auto"/>
            <w:right w:val="none" w:sz="0" w:space="0" w:color="auto"/>
          </w:divBdr>
        </w:div>
      </w:divsChild>
    </w:div>
    <w:div w:id="102308080">
      <w:bodyDiv w:val="1"/>
      <w:marLeft w:val="0"/>
      <w:marRight w:val="0"/>
      <w:marTop w:val="0"/>
      <w:marBottom w:val="0"/>
      <w:divBdr>
        <w:top w:val="none" w:sz="0" w:space="0" w:color="auto"/>
        <w:left w:val="none" w:sz="0" w:space="0" w:color="auto"/>
        <w:bottom w:val="none" w:sz="0" w:space="0" w:color="auto"/>
        <w:right w:val="none" w:sz="0" w:space="0" w:color="auto"/>
      </w:divBdr>
    </w:div>
    <w:div w:id="149372247">
      <w:bodyDiv w:val="1"/>
      <w:marLeft w:val="0"/>
      <w:marRight w:val="0"/>
      <w:marTop w:val="0"/>
      <w:marBottom w:val="0"/>
      <w:divBdr>
        <w:top w:val="none" w:sz="0" w:space="0" w:color="auto"/>
        <w:left w:val="none" w:sz="0" w:space="0" w:color="auto"/>
        <w:bottom w:val="none" w:sz="0" w:space="0" w:color="auto"/>
        <w:right w:val="none" w:sz="0" w:space="0" w:color="auto"/>
      </w:divBdr>
      <w:divsChild>
        <w:div w:id="967012727">
          <w:marLeft w:val="360"/>
          <w:marRight w:val="0"/>
          <w:marTop w:val="200"/>
          <w:marBottom w:val="0"/>
          <w:divBdr>
            <w:top w:val="none" w:sz="0" w:space="0" w:color="auto"/>
            <w:left w:val="none" w:sz="0" w:space="0" w:color="auto"/>
            <w:bottom w:val="none" w:sz="0" w:space="0" w:color="auto"/>
            <w:right w:val="none" w:sz="0" w:space="0" w:color="auto"/>
          </w:divBdr>
        </w:div>
      </w:divsChild>
    </w:div>
    <w:div w:id="160701215">
      <w:bodyDiv w:val="1"/>
      <w:marLeft w:val="0"/>
      <w:marRight w:val="0"/>
      <w:marTop w:val="0"/>
      <w:marBottom w:val="0"/>
      <w:divBdr>
        <w:top w:val="none" w:sz="0" w:space="0" w:color="auto"/>
        <w:left w:val="none" w:sz="0" w:space="0" w:color="auto"/>
        <w:bottom w:val="none" w:sz="0" w:space="0" w:color="auto"/>
        <w:right w:val="none" w:sz="0" w:space="0" w:color="auto"/>
      </w:divBdr>
    </w:div>
    <w:div w:id="408427205">
      <w:bodyDiv w:val="1"/>
      <w:marLeft w:val="0"/>
      <w:marRight w:val="0"/>
      <w:marTop w:val="0"/>
      <w:marBottom w:val="0"/>
      <w:divBdr>
        <w:top w:val="none" w:sz="0" w:space="0" w:color="auto"/>
        <w:left w:val="none" w:sz="0" w:space="0" w:color="auto"/>
        <w:bottom w:val="none" w:sz="0" w:space="0" w:color="auto"/>
        <w:right w:val="none" w:sz="0" w:space="0" w:color="auto"/>
      </w:divBdr>
      <w:divsChild>
        <w:div w:id="355932350">
          <w:marLeft w:val="360"/>
          <w:marRight w:val="0"/>
          <w:marTop w:val="200"/>
          <w:marBottom w:val="0"/>
          <w:divBdr>
            <w:top w:val="none" w:sz="0" w:space="0" w:color="auto"/>
            <w:left w:val="none" w:sz="0" w:space="0" w:color="auto"/>
            <w:bottom w:val="none" w:sz="0" w:space="0" w:color="auto"/>
            <w:right w:val="none" w:sz="0" w:space="0" w:color="auto"/>
          </w:divBdr>
        </w:div>
        <w:div w:id="1064184595">
          <w:marLeft w:val="360"/>
          <w:marRight w:val="0"/>
          <w:marTop w:val="200"/>
          <w:marBottom w:val="0"/>
          <w:divBdr>
            <w:top w:val="none" w:sz="0" w:space="0" w:color="auto"/>
            <w:left w:val="none" w:sz="0" w:space="0" w:color="auto"/>
            <w:bottom w:val="none" w:sz="0" w:space="0" w:color="auto"/>
            <w:right w:val="none" w:sz="0" w:space="0" w:color="auto"/>
          </w:divBdr>
        </w:div>
      </w:divsChild>
    </w:div>
    <w:div w:id="766344580">
      <w:bodyDiv w:val="1"/>
      <w:marLeft w:val="0"/>
      <w:marRight w:val="0"/>
      <w:marTop w:val="0"/>
      <w:marBottom w:val="0"/>
      <w:divBdr>
        <w:top w:val="none" w:sz="0" w:space="0" w:color="auto"/>
        <w:left w:val="none" w:sz="0" w:space="0" w:color="auto"/>
        <w:bottom w:val="none" w:sz="0" w:space="0" w:color="auto"/>
        <w:right w:val="none" w:sz="0" w:space="0" w:color="auto"/>
      </w:divBdr>
      <w:divsChild>
        <w:div w:id="433286857">
          <w:marLeft w:val="360"/>
          <w:marRight w:val="0"/>
          <w:marTop w:val="200"/>
          <w:marBottom w:val="0"/>
          <w:divBdr>
            <w:top w:val="none" w:sz="0" w:space="0" w:color="auto"/>
            <w:left w:val="none" w:sz="0" w:space="0" w:color="auto"/>
            <w:bottom w:val="none" w:sz="0" w:space="0" w:color="auto"/>
            <w:right w:val="none" w:sz="0" w:space="0" w:color="auto"/>
          </w:divBdr>
        </w:div>
      </w:divsChild>
    </w:div>
    <w:div w:id="893929508">
      <w:bodyDiv w:val="1"/>
      <w:marLeft w:val="0"/>
      <w:marRight w:val="0"/>
      <w:marTop w:val="0"/>
      <w:marBottom w:val="0"/>
      <w:divBdr>
        <w:top w:val="none" w:sz="0" w:space="0" w:color="auto"/>
        <w:left w:val="none" w:sz="0" w:space="0" w:color="auto"/>
        <w:bottom w:val="none" w:sz="0" w:space="0" w:color="auto"/>
        <w:right w:val="none" w:sz="0" w:space="0" w:color="auto"/>
      </w:divBdr>
      <w:divsChild>
        <w:div w:id="733237302">
          <w:marLeft w:val="360"/>
          <w:marRight w:val="0"/>
          <w:marTop w:val="200"/>
          <w:marBottom w:val="0"/>
          <w:divBdr>
            <w:top w:val="none" w:sz="0" w:space="0" w:color="auto"/>
            <w:left w:val="none" w:sz="0" w:space="0" w:color="auto"/>
            <w:bottom w:val="none" w:sz="0" w:space="0" w:color="auto"/>
            <w:right w:val="none" w:sz="0" w:space="0" w:color="auto"/>
          </w:divBdr>
        </w:div>
      </w:divsChild>
    </w:div>
    <w:div w:id="902443447">
      <w:bodyDiv w:val="1"/>
      <w:marLeft w:val="0"/>
      <w:marRight w:val="0"/>
      <w:marTop w:val="0"/>
      <w:marBottom w:val="0"/>
      <w:divBdr>
        <w:top w:val="none" w:sz="0" w:space="0" w:color="auto"/>
        <w:left w:val="none" w:sz="0" w:space="0" w:color="auto"/>
        <w:bottom w:val="none" w:sz="0" w:space="0" w:color="auto"/>
        <w:right w:val="none" w:sz="0" w:space="0" w:color="auto"/>
      </w:divBdr>
      <w:divsChild>
        <w:div w:id="242572860">
          <w:marLeft w:val="360"/>
          <w:marRight w:val="0"/>
          <w:marTop w:val="200"/>
          <w:marBottom w:val="0"/>
          <w:divBdr>
            <w:top w:val="none" w:sz="0" w:space="0" w:color="auto"/>
            <w:left w:val="none" w:sz="0" w:space="0" w:color="auto"/>
            <w:bottom w:val="none" w:sz="0" w:space="0" w:color="auto"/>
            <w:right w:val="none" w:sz="0" w:space="0" w:color="auto"/>
          </w:divBdr>
        </w:div>
      </w:divsChild>
    </w:div>
    <w:div w:id="924343221">
      <w:bodyDiv w:val="1"/>
      <w:marLeft w:val="0"/>
      <w:marRight w:val="0"/>
      <w:marTop w:val="0"/>
      <w:marBottom w:val="0"/>
      <w:divBdr>
        <w:top w:val="none" w:sz="0" w:space="0" w:color="auto"/>
        <w:left w:val="none" w:sz="0" w:space="0" w:color="auto"/>
        <w:bottom w:val="none" w:sz="0" w:space="0" w:color="auto"/>
        <w:right w:val="none" w:sz="0" w:space="0" w:color="auto"/>
      </w:divBdr>
    </w:div>
    <w:div w:id="1004936251">
      <w:bodyDiv w:val="1"/>
      <w:marLeft w:val="0"/>
      <w:marRight w:val="0"/>
      <w:marTop w:val="0"/>
      <w:marBottom w:val="0"/>
      <w:divBdr>
        <w:top w:val="none" w:sz="0" w:space="0" w:color="auto"/>
        <w:left w:val="none" w:sz="0" w:space="0" w:color="auto"/>
        <w:bottom w:val="none" w:sz="0" w:space="0" w:color="auto"/>
        <w:right w:val="none" w:sz="0" w:space="0" w:color="auto"/>
      </w:divBdr>
      <w:divsChild>
        <w:div w:id="938566518">
          <w:marLeft w:val="360"/>
          <w:marRight w:val="0"/>
          <w:marTop w:val="200"/>
          <w:marBottom w:val="0"/>
          <w:divBdr>
            <w:top w:val="none" w:sz="0" w:space="0" w:color="auto"/>
            <w:left w:val="none" w:sz="0" w:space="0" w:color="auto"/>
            <w:bottom w:val="none" w:sz="0" w:space="0" w:color="auto"/>
            <w:right w:val="none" w:sz="0" w:space="0" w:color="auto"/>
          </w:divBdr>
        </w:div>
      </w:divsChild>
    </w:div>
    <w:div w:id="1164780045">
      <w:bodyDiv w:val="1"/>
      <w:marLeft w:val="0"/>
      <w:marRight w:val="0"/>
      <w:marTop w:val="0"/>
      <w:marBottom w:val="0"/>
      <w:divBdr>
        <w:top w:val="none" w:sz="0" w:space="0" w:color="auto"/>
        <w:left w:val="none" w:sz="0" w:space="0" w:color="auto"/>
        <w:bottom w:val="none" w:sz="0" w:space="0" w:color="auto"/>
        <w:right w:val="none" w:sz="0" w:space="0" w:color="auto"/>
      </w:divBdr>
    </w:div>
    <w:div w:id="1311515977">
      <w:bodyDiv w:val="1"/>
      <w:marLeft w:val="0"/>
      <w:marRight w:val="0"/>
      <w:marTop w:val="0"/>
      <w:marBottom w:val="0"/>
      <w:divBdr>
        <w:top w:val="none" w:sz="0" w:space="0" w:color="auto"/>
        <w:left w:val="none" w:sz="0" w:space="0" w:color="auto"/>
        <w:bottom w:val="none" w:sz="0" w:space="0" w:color="auto"/>
        <w:right w:val="none" w:sz="0" w:space="0" w:color="auto"/>
      </w:divBdr>
      <w:divsChild>
        <w:div w:id="1614094410">
          <w:marLeft w:val="360"/>
          <w:marRight w:val="0"/>
          <w:marTop w:val="200"/>
          <w:marBottom w:val="0"/>
          <w:divBdr>
            <w:top w:val="none" w:sz="0" w:space="0" w:color="auto"/>
            <w:left w:val="none" w:sz="0" w:space="0" w:color="auto"/>
            <w:bottom w:val="none" w:sz="0" w:space="0" w:color="auto"/>
            <w:right w:val="none" w:sz="0" w:space="0" w:color="auto"/>
          </w:divBdr>
        </w:div>
      </w:divsChild>
    </w:div>
    <w:div w:id="1315647239">
      <w:bodyDiv w:val="1"/>
      <w:marLeft w:val="0"/>
      <w:marRight w:val="0"/>
      <w:marTop w:val="0"/>
      <w:marBottom w:val="0"/>
      <w:divBdr>
        <w:top w:val="none" w:sz="0" w:space="0" w:color="auto"/>
        <w:left w:val="none" w:sz="0" w:space="0" w:color="auto"/>
        <w:bottom w:val="none" w:sz="0" w:space="0" w:color="auto"/>
        <w:right w:val="none" w:sz="0" w:space="0" w:color="auto"/>
      </w:divBdr>
    </w:div>
    <w:div w:id="1466772322">
      <w:bodyDiv w:val="1"/>
      <w:marLeft w:val="0"/>
      <w:marRight w:val="0"/>
      <w:marTop w:val="0"/>
      <w:marBottom w:val="0"/>
      <w:divBdr>
        <w:top w:val="none" w:sz="0" w:space="0" w:color="auto"/>
        <w:left w:val="none" w:sz="0" w:space="0" w:color="auto"/>
        <w:bottom w:val="none" w:sz="0" w:space="0" w:color="auto"/>
        <w:right w:val="none" w:sz="0" w:space="0" w:color="auto"/>
      </w:divBdr>
      <w:divsChild>
        <w:div w:id="1998723910">
          <w:marLeft w:val="360"/>
          <w:marRight w:val="0"/>
          <w:marTop w:val="200"/>
          <w:marBottom w:val="0"/>
          <w:divBdr>
            <w:top w:val="none" w:sz="0" w:space="0" w:color="auto"/>
            <w:left w:val="none" w:sz="0" w:space="0" w:color="auto"/>
            <w:bottom w:val="none" w:sz="0" w:space="0" w:color="auto"/>
            <w:right w:val="none" w:sz="0" w:space="0" w:color="auto"/>
          </w:divBdr>
        </w:div>
      </w:divsChild>
    </w:div>
    <w:div w:id="1486625599">
      <w:bodyDiv w:val="1"/>
      <w:marLeft w:val="0"/>
      <w:marRight w:val="0"/>
      <w:marTop w:val="0"/>
      <w:marBottom w:val="0"/>
      <w:divBdr>
        <w:top w:val="none" w:sz="0" w:space="0" w:color="auto"/>
        <w:left w:val="none" w:sz="0" w:space="0" w:color="auto"/>
        <w:bottom w:val="none" w:sz="0" w:space="0" w:color="auto"/>
        <w:right w:val="none" w:sz="0" w:space="0" w:color="auto"/>
      </w:divBdr>
      <w:divsChild>
        <w:div w:id="638923171">
          <w:marLeft w:val="360"/>
          <w:marRight w:val="0"/>
          <w:marTop w:val="200"/>
          <w:marBottom w:val="0"/>
          <w:divBdr>
            <w:top w:val="none" w:sz="0" w:space="0" w:color="auto"/>
            <w:left w:val="none" w:sz="0" w:space="0" w:color="auto"/>
            <w:bottom w:val="none" w:sz="0" w:space="0" w:color="auto"/>
            <w:right w:val="none" w:sz="0" w:space="0" w:color="auto"/>
          </w:divBdr>
        </w:div>
        <w:div w:id="8934720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upubs.onlinelibrary.wiley.com/doi/full/10.1002/2015JF00379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gupubs.onlinelibrary.wiley.com/doi/full/10.1002/2015JF00379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9CD0C-F8B4-442E-B0CF-0732EE37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HU</cp:lastModifiedBy>
  <cp:revision>2</cp:revision>
  <dcterms:created xsi:type="dcterms:W3CDTF">2020-01-10T09:55:00Z</dcterms:created>
  <dcterms:modified xsi:type="dcterms:W3CDTF">2020-01-11T15:35:00Z</dcterms:modified>
</cp:coreProperties>
</file>