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E4C1" w14:textId="77777777" w:rsidR="0067782E" w:rsidRDefault="0067782E" w:rsidP="0067782E">
      <w:pPr>
        <w:jc w:val="center"/>
        <w:rPr>
          <w:b/>
          <w:bCs/>
          <w:u w:val="single"/>
        </w:rPr>
      </w:pPr>
      <w:r w:rsidRPr="001128F8">
        <w:rPr>
          <w:b/>
          <w:bCs/>
          <w:u w:val="single"/>
        </w:rPr>
        <w:t>Cross-cultural consortium on irritability: Steering Committee Meeting Notes</w:t>
      </w:r>
    </w:p>
    <w:p w14:paraId="25CDBE7F" w14:textId="4CEBB14E" w:rsidR="0067782E" w:rsidRPr="0067782E" w:rsidRDefault="0067782E">
      <w:pPr>
        <w:rPr>
          <w:b/>
          <w:bCs/>
        </w:rPr>
      </w:pPr>
      <w:r w:rsidRPr="0067782E">
        <w:rPr>
          <w:b/>
          <w:bCs/>
          <w:highlight w:val="yellow"/>
        </w:rPr>
        <w:t>10/6/2022</w:t>
      </w:r>
    </w:p>
    <w:p w14:paraId="54DA339E" w14:textId="7B8DBCEF" w:rsidR="00D43615" w:rsidRDefault="0067782E">
      <w:r w:rsidRPr="0062797B">
        <w:rPr>
          <w:b/>
          <w:bCs/>
          <w:u w:val="single"/>
        </w:rPr>
        <w:t>Purpose of this meeting</w:t>
      </w:r>
      <w:r>
        <w:t xml:space="preserve">: </w:t>
      </w:r>
      <w:r w:rsidR="00C50A80">
        <w:t>Discuss results</w:t>
      </w:r>
      <w:r>
        <w:t xml:space="preserve"> of the </w:t>
      </w:r>
      <w:hyperlink r:id="rId5" w:history="1">
        <w:r w:rsidRPr="0067782E">
          <w:rPr>
            <w:rStyle w:val="Hyperlink"/>
          </w:rPr>
          <w:t>interest survey</w:t>
        </w:r>
      </w:hyperlink>
      <w:r>
        <w:t xml:space="preserve"> </w:t>
      </w:r>
    </w:p>
    <w:p w14:paraId="26EA7B9B" w14:textId="01E286E2" w:rsidR="0067782E" w:rsidRDefault="006858D8" w:rsidP="006858D8">
      <w:pPr>
        <w:pStyle w:val="ListParagraph"/>
        <w:numPr>
          <w:ilvl w:val="0"/>
          <w:numId w:val="1"/>
        </w:numPr>
      </w:pPr>
      <w:r>
        <w:t>Review results of the survey</w:t>
      </w:r>
      <w:r w:rsidR="00DD5954">
        <w:t xml:space="preserve"> </w:t>
      </w:r>
    </w:p>
    <w:p w14:paraId="1C4388C6" w14:textId="26333339" w:rsidR="003F0934" w:rsidRDefault="00DD5954" w:rsidP="003F0934">
      <w:pPr>
        <w:pStyle w:val="ListParagraph"/>
        <w:numPr>
          <w:ilvl w:val="0"/>
          <w:numId w:val="1"/>
        </w:numPr>
      </w:pPr>
      <w:r>
        <w:t>Discuss future directions</w:t>
      </w:r>
    </w:p>
    <w:p w14:paraId="0B19FBFF" w14:textId="374F6166" w:rsidR="003F0934" w:rsidRDefault="003F0934" w:rsidP="003F0934">
      <w:pPr>
        <w:rPr>
          <w:b/>
          <w:bCs/>
          <w:u w:val="single"/>
        </w:rPr>
      </w:pPr>
      <w:r w:rsidRPr="003F0934">
        <w:rPr>
          <w:b/>
          <w:bCs/>
          <w:u w:val="single"/>
        </w:rPr>
        <w:t>Survey Results</w:t>
      </w:r>
    </w:p>
    <w:p w14:paraId="7B586031" w14:textId="4CE9B32B" w:rsidR="003F0934" w:rsidRDefault="00A34FC5" w:rsidP="003F0934">
      <w:pPr>
        <w:pStyle w:val="ListParagraph"/>
        <w:numPr>
          <w:ilvl w:val="0"/>
          <w:numId w:val="1"/>
        </w:numPr>
      </w:pPr>
      <w:r w:rsidRPr="00A34FC5">
        <w:t>67</w:t>
      </w:r>
      <w:r>
        <w:t xml:space="preserve"> responders</w:t>
      </w:r>
    </w:p>
    <w:p w14:paraId="5E30114A" w14:textId="112E5B50" w:rsidR="00EA57F8" w:rsidRDefault="00EA57F8" w:rsidP="003F0934">
      <w:pPr>
        <w:pStyle w:val="ListParagraph"/>
        <w:numPr>
          <w:ilvl w:val="0"/>
          <w:numId w:val="1"/>
        </w:numPr>
      </w:pPr>
      <w:r>
        <w:t>Data available</w:t>
      </w:r>
    </w:p>
    <w:p w14:paraId="3C8B4C9E" w14:textId="1FA02820" w:rsidR="00DB60E0" w:rsidRDefault="00DB60E0" w:rsidP="00EA57F8">
      <w:pPr>
        <w:pStyle w:val="ListParagraph"/>
        <w:numPr>
          <w:ilvl w:val="1"/>
          <w:numId w:val="1"/>
        </w:numPr>
      </w:pPr>
      <w:r>
        <w:t xml:space="preserve">34 </w:t>
      </w:r>
      <w:r w:rsidR="00BE0AC3">
        <w:t>samples to contribute,</w:t>
      </w:r>
      <w:r w:rsidR="004664A1">
        <w:t xml:space="preserve"> 12</w:t>
      </w:r>
      <w:r>
        <w:t xml:space="preserve"> with international data to contribute</w:t>
      </w:r>
    </w:p>
    <w:p w14:paraId="0EB59FCF" w14:textId="66B50CA4" w:rsidR="0050379C" w:rsidRDefault="00BE0AC3" w:rsidP="00EA57F8">
      <w:pPr>
        <w:pStyle w:val="ListParagraph"/>
        <w:numPr>
          <w:ilvl w:val="1"/>
          <w:numId w:val="1"/>
        </w:numPr>
      </w:pPr>
      <w:r>
        <w:t>Of the 22 US samples</w:t>
      </w:r>
      <w:r w:rsidR="00BF0110">
        <w:t xml:space="preserve">, there are diverse racial demographics </w:t>
      </w:r>
      <w:r w:rsidR="00083516">
        <w:t>and means collecting of community data</w:t>
      </w:r>
    </w:p>
    <w:p w14:paraId="4AB2EB49" w14:textId="0948C439" w:rsidR="00083516" w:rsidRDefault="00083516" w:rsidP="00083516">
      <w:pPr>
        <w:pStyle w:val="ListParagraph"/>
        <w:numPr>
          <w:ilvl w:val="0"/>
          <w:numId w:val="1"/>
        </w:numPr>
      </w:pPr>
      <w:r>
        <w:t>Conference</w:t>
      </w:r>
    </w:p>
    <w:p w14:paraId="479C8691" w14:textId="2362C716" w:rsidR="00083516" w:rsidRDefault="00083516" w:rsidP="00083516">
      <w:pPr>
        <w:pStyle w:val="ListParagraph"/>
        <w:numPr>
          <w:ilvl w:val="1"/>
          <w:numId w:val="1"/>
        </w:numPr>
      </w:pPr>
      <w:r>
        <w:t>Most interest in hybrid 2023 conference</w:t>
      </w:r>
    </w:p>
    <w:p w14:paraId="1F7C4D35" w14:textId="6805C0A0" w:rsidR="000B2C38" w:rsidRDefault="000B2C38" w:rsidP="000B2C38">
      <w:pPr>
        <w:pStyle w:val="ListParagraph"/>
        <w:numPr>
          <w:ilvl w:val="0"/>
          <w:numId w:val="1"/>
        </w:numPr>
      </w:pPr>
      <w:r>
        <w:t>Research question interests</w:t>
      </w:r>
    </w:p>
    <w:p w14:paraId="3FBBAA25" w14:textId="23108D15" w:rsidR="000B2C38" w:rsidRDefault="00406D58" w:rsidP="000B2C38">
      <w:pPr>
        <w:pStyle w:val="ListParagraph"/>
        <w:numPr>
          <w:ilvl w:val="1"/>
          <w:numId w:val="1"/>
        </w:numPr>
      </w:pPr>
      <w:r>
        <w:t>Symptom presentation/threshold</w:t>
      </w:r>
    </w:p>
    <w:p w14:paraId="4D01346C" w14:textId="4DEBF17A" w:rsidR="00406D58" w:rsidRDefault="00406D58" w:rsidP="000B2C38">
      <w:pPr>
        <w:pStyle w:val="ListParagraph"/>
        <w:numPr>
          <w:ilvl w:val="1"/>
          <w:numId w:val="1"/>
        </w:numPr>
      </w:pPr>
      <w:r>
        <w:t>Measurement</w:t>
      </w:r>
    </w:p>
    <w:p w14:paraId="6F9BB84C" w14:textId="519E55FF" w:rsidR="00406D58" w:rsidRDefault="00406D58" w:rsidP="000B2C38">
      <w:pPr>
        <w:pStyle w:val="ListParagraph"/>
        <w:numPr>
          <w:ilvl w:val="1"/>
          <w:numId w:val="1"/>
        </w:numPr>
      </w:pPr>
      <w:r>
        <w:t>Normative</w:t>
      </w:r>
    </w:p>
    <w:p w14:paraId="4255EE67" w14:textId="1FAE45FB" w:rsidR="00406D58" w:rsidRDefault="00406D58" w:rsidP="000B2C38">
      <w:pPr>
        <w:pStyle w:val="ListParagraph"/>
        <w:numPr>
          <w:ilvl w:val="1"/>
          <w:numId w:val="1"/>
        </w:numPr>
      </w:pPr>
      <w:r>
        <w:t>Parent-child relation</w:t>
      </w:r>
    </w:p>
    <w:p w14:paraId="7BBF841F" w14:textId="3B38295E" w:rsidR="00406D58" w:rsidRDefault="00406D58" w:rsidP="000B2C38">
      <w:pPr>
        <w:pStyle w:val="ListParagraph"/>
        <w:numPr>
          <w:ilvl w:val="1"/>
          <w:numId w:val="1"/>
        </w:numPr>
      </w:pPr>
      <w:r>
        <w:t>Longitudinal outcomes</w:t>
      </w:r>
    </w:p>
    <w:p w14:paraId="7497D2D0" w14:textId="3AACC318" w:rsidR="00406D58" w:rsidRDefault="00406D58" w:rsidP="000B2C38">
      <w:pPr>
        <w:pStyle w:val="ListParagraph"/>
        <w:numPr>
          <w:ilvl w:val="1"/>
          <w:numId w:val="1"/>
        </w:numPr>
      </w:pPr>
      <w:r>
        <w:t>Risk/protective factors</w:t>
      </w:r>
    </w:p>
    <w:p w14:paraId="10C534BB" w14:textId="130467B4" w:rsidR="00406D58" w:rsidRDefault="00406D58" w:rsidP="000B2C38">
      <w:pPr>
        <w:pStyle w:val="ListParagraph"/>
        <w:numPr>
          <w:ilvl w:val="1"/>
          <w:numId w:val="1"/>
        </w:numPr>
      </w:pPr>
      <w:r>
        <w:t>Comorbidities</w:t>
      </w:r>
    </w:p>
    <w:p w14:paraId="2B0B158C" w14:textId="3D17B896" w:rsidR="00FF3E84" w:rsidRDefault="00FF3E84" w:rsidP="000B2C38">
      <w:pPr>
        <w:pStyle w:val="ListParagraph"/>
        <w:numPr>
          <w:ilvl w:val="1"/>
          <w:numId w:val="1"/>
        </w:numPr>
      </w:pPr>
      <w:r>
        <w:t>Pathophysiology</w:t>
      </w:r>
    </w:p>
    <w:p w14:paraId="4ADC7D5C" w14:textId="0A3E8884" w:rsidR="00FF3E84" w:rsidRDefault="00FF3E84" w:rsidP="000B2C38">
      <w:pPr>
        <w:pStyle w:val="ListParagraph"/>
        <w:numPr>
          <w:ilvl w:val="1"/>
          <w:numId w:val="1"/>
        </w:numPr>
      </w:pPr>
      <w:r>
        <w:t>Genetics</w:t>
      </w:r>
    </w:p>
    <w:p w14:paraId="39BBD271" w14:textId="3D96CF91" w:rsidR="00FF3E84" w:rsidRDefault="00FF3E84" w:rsidP="000B2C38">
      <w:pPr>
        <w:pStyle w:val="ListParagraph"/>
        <w:numPr>
          <w:ilvl w:val="1"/>
          <w:numId w:val="1"/>
        </w:numPr>
      </w:pPr>
      <w:r>
        <w:t>Treatment</w:t>
      </w:r>
    </w:p>
    <w:p w14:paraId="4BFFC6A3" w14:textId="621AE2DB" w:rsidR="00FF3E84" w:rsidRDefault="00FF3E84" w:rsidP="000B2C38">
      <w:pPr>
        <w:pStyle w:val="ListParagraph"/>
        <w:numPr>
          <w:ilvl w:val="1"/>
          <w:numId w:val="1"/>
        </w:numPr>
      </w:pPr>
      <w:r>
        <w:t>Phenotypes in childhood</w:t>
      </w:r>
    </w:p>
    <w:p w14:paraId="3C7DDC2D" w14:textId="34E38BFD" w:rsidR="00FF3E84" w:rsidRDefault="00FF3E84" w:rsidP="000B2C38">
      <w:pPr>
        <w:pStyle w:val="ListParagraph"/>
        <w:numPr>
          <w:ilvl w:val="1"/>
          <w:numId w:val="1"/>
        </w:numPr>
      </w:pPr>
      <w:r>
        <w:t>Data sharing</w:t>
      </w:r>
    </w:p>
    <w:p w14:paraId="187E39D6" w14:textId="0180C587" w:rsidR="00FF3E84" w:rsidRDefault="00FF3E84" w:rsidP="000B2C38">
      <w:pPr>
        <w:pStyle w:val="ListParagraph"/>
        <w:numPr>
          <w:ilvl w:val="1"/>
          <w:numId w:val="1"/>
        </w:numPr>
      </w:pPr>
      <w:r>
        <w:t>Differences across developmental stages</w:t>
      </w:r>
    </w:p>
    <w:p w14:paraId="44267E9F" w14:textId="17FD5BF0" w:rsidR="00175419" w:rsidRDefault="00175419" w:rsidP="000B2C38">
      <w:pPr>
        <w:pStyle w:val="ListParagraph"/>
        <w:numPr>
          <w:ilvl w:val="1"/>
          <w:numId w:val="1"/>
        </w:numPr>
      </w:pPr>
      <w:r>
        <w:t>Cultural/racial/ethnic influences on perception of irritability</w:t>
      </w:r>
    </w:p>
    <w:p w14:paraId="6F72629F" w14:textId="77777777" w:rsidR="0062797B" w:rsidRDefault="0062797B" w:rsidP="0062797B"/>
    <w:p w14:paraId="425AD317" w14:textId="666C9A90" w:rsidR="00E96518" w:rsidRDefault="00E96518" w:rsidP="0062797B">
      <w:pPr>
        <w:rPr>
          <w:b/>
          <w:bCs/>
          <w:u w:val="single"/>
        </w:rPr>
      </w:pPr>
      <w:r w:rsidRPr="00E96518">
        <w:rPr>
          <w:b/>
          <w:bCs/>
          <w:u w:val="single"/>
        </w:rPr>
        <w:t>Survey Discussion</w:t>
      </w:r>
    </w:p>
    <w:p w14:paraId="2DE7ABB3" w14:textId="16B8DB81" w:rsidR="004A1EB4" w:rsidRDefault="004A1EB4" w:rsidP="004A1EB4">
      <w:pPr>
        <w:rPr>
          <w:b/>
          <w:bCs/>
        </w:rPr>
      </w:pPr>
    </w:p>
    <w:p w14:paraId="4CC98F66" w14:textId="2516805A" w:rsidR="004A1EB4" w:rsidRPr="0062797B" w:rsidRDefault="004A1EB4" w:rsidP="004A1EB4">
      <w:pPr>
        <w:rPr>
          <w:b/>
          <w:bCs/>
        </w:rPr>
      </w:pPr>
      <w:r w:rsidRPr="0062797B">
        <w:rPr>
          <w:b/>
          <w:bCs/>
        </w:rPr>
        <w:t>Response rate</w:t>
      </w:r>
    </w:p>
    <w:p w14:paraId="03134E8B" w14:textId="0A239572" w:rsidR="004A1EB4" w:rsidRPr="00FF675A" w:rsidRDefault="004A1EB4" w:rsidP="004A1EB4">
      <w:pPr>
        <w:pStyle w:val="ListParagraph"/>
        <w:numPr>
          <w:ilvl w:val="0"/>
          <w:numId w:val="4"/>
        </w:numPr>
      </w:pPr>
      <w:r w:rsidRPr="00FF675A">
        <w:t xml:space="preserve">Everyone echoed </w:t>
      </w:r>
      <w:r w:rsidR="00FF675A">
        <w:t>excitement about the very high response rate!</w:t>
      </w:r>
    </w:p>
    <w:p w14:paraId="24DC6077" w14:textId="2F97A578" w:rsidR="004A1EB4" w:rsidRPr="0062797B" w:rsidRDefault="004A1EB4" w:rsidP="004A1EB4">
      <w:pPr>
        <w:rPr>
          <w:b/>
          <w:bCs/>
        </w:rPr>
      </w:pPr>
      <w:r w:rsidRPr="0062797B">
        <w:rPr>
          <w:b/>
          <w:bCs/>
        </w:rPr>
        <w:t xml:space="preserve">Vermont </w:t>
      </w:r>
      <w:r w:rsidR="00FF675A" w:rsidRPr="0062797B">
        <w:rPr>
          <w:b/>
          <w:bCs/>
        </w:rPr>
        <w:t xml:space="preserve">Irritability </w:t>
      </w:r>
      <w:r w:rsidRPr="0062797B">
        <w:rPr>
          <w:b/>
          <w:bCs/>
        </w:rPr>
        <w:t>Conference</w:t>
      </w:r>
    </w:p>
    <w:p w14:paraId="4075199C" w14:textId="281F3D32" w:rsidR="00E96518" w:rsidRPr="00A5015B" w:rsidRDefault="00C364F9" w:rsidP="00A5015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There was an </w:t>
      </w:r>
      <w:r w:rsidR="004D1C19">
        <w:t>inquir</w:t>
      </w:r>
      <w:r>
        <w:t>y</w:t>
      </w:r>
      <w:r w:rsidR="004D1C19">
        <w:t xml:space="preserve"> about the Vermont Irritability Conference (in response to a survey comment left by Gabrielle Carlson)</w:t>
      </w:r>
    </w:p>
    <w:p w14:paraId="669F094F" w14:textId="729159F1" w:rsidR="00A5015B" w:rsidRPr="00A5015B" w:rsidRDefault="00A5015B" w:rsidP="00A5015B">
      <w:pPr>
        <w:pStyle w:val="ListParagraph"/>
        <w:numPr>
          <w:ilvl w:val="0"/>
          <w:numId w:val="2"/>
        </w:numPr>
      </w:pPr>
      <w:r w:rsidRPr="00A5015B">
        <w:lastRenderedPageBreak/>
        <w:t>Ellen and Argyris are on the steering committee for the Vermont Irritability Conference, and it is more domestic-focused</w:t>
      </w:r>
    </w:p>
    <w:p w14:paraId="423985B6" w14:textId="33462AA8" w:rsidR="00980EF7" w:rsidRPr="00980EF7" w:rsidRDefault="00C364F9" w:rsidP="0000322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The large</w:t>
      </w:r>
      <w:r w:rsidR="00003226">
        <w:t xml:space="preserve"> amount of data that already exists </w:t>
      </w:r>
      <w:r>
        <w:t>i</w:t>
      </w:r>
      <w:r w:rsidR="00003226">
        <w:t xml:space="preserve">s a </w:t>
      </w:r>
      <w:proofErr w:type="gramStart"/>
      <w:r w:rsidR="00003226">
        <w:t>positive, but</w:t>
      </w:r>
      <w:proofErr w:type="gramEnd"/>
      <w:r w:rsidR="00003226">
        <w:t xml:space="preserve"> harmonizing this data and organizing it to move forward may be difficult</w:t>
      </w:r>
      <w:r w:rsidR="000F70FE">
        <w:t xml:space="preserve">. </w:t>
      </w:r>
    </w:p>
    <w:p w14:paraId="71751978" w14:textId="77777777" w:rsidR="00295CE5" w:rsidRPr="0062797B" w:rsidRDefault="00295CE5" w:rsidP="00A5015B">
      <w:pPr>
        <w:rPr>
          <w:b/>
          <w:bCs/>
        </w:rPr>
      </w:pPr>
      <w:r w:rsidRPr="0062797B">
        <w:rPr>
          <w:b/>
          <w:bCs/>
        </w:rPr>
        <w:t>Qualitative data conversation</w:t>
      </w:r>
    </w:p>
    <w:p w14:paraId="3CE9414E" w14:textId="6990158C" w:rsidR="00295CE5" w:rsidRPr="004A1EB4" w:rsidRDefault="00C364F9" w:rsidP="004A1EB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I</w:t>
      </w:r>
      <w:r w:rsidR="00980EF7">
        <w:t>t’s i</w:t>
      </w:r>
      <w:r w:rsidR="000F70FE">
        <w:t>nteresting there’s relatively less interest in qualitative data</w:t>
      </w:r>
      <w:r w:rsidR="00855720">
        <w:t xml:space="preserve"> (37%), and this is where community engagement can come in.</w:t>
      </w:r>
      <w:r w:rsidR="00980EF7">
        <w:t xml:space="preserve"> </w:t>
      </w:r>
    </w:p>
    <w:p w14:paraId="2091C464" w14:textId="031BE87F" w:rsidR="00295CE5" w:rsidRPr="004A1EB4" w:rsidRDefault="00C364F9" w:rsidP="004A1EB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This</w:t>
      </w:r>
      <w:r w:rsidR="00980EF7">
        <w:t xml:space="preserve"> may be due to the population that completed this survey, as it may have been mostly quantitative researchers. </w:t>
      </w:r>
      <w:r w:rsidR="0005109C">
        <w:t>Both said this may be a reason to pursue it then</w:t>
      </w:r>
      <w:r w:rsidR="00F15448">
        <w:t xml:space="preserve">. </w:t>
      </w:r>
    </w:p>
    <w:p w14:paraId="04D7109D" w14:textId="538839D1" w:rsidR="00003226" w:rsidRPr="000C2154" w:rsidRDefault="004003F7" w:rsidP="004A1EB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Could t</w:t>
      </w:r>
      <w:r w:rsidR="00F15448">
        <w:t xml:space="preserve">arget </w:t>
      </w:r>
      <w:r w:rsidR="00287F54">
        <w:t xml:space="preserve">qualitative researchers and bring them in to do this work and use their expertise. </w:t>
      </w:r>
      <w:r>
        <w:t>C</w:t>
      </w:r>
      <w:r w:rsidR="00287F54">
        <w:t xml:space="preserve">an do engagement and quantitative research. </w:t>
      </w:r>
      <w:r>
        <w:t>Don’t</w:t>
      </w:r>
      <w:r w:rsidR="00295CE5">
        <w:t xml:space="preserve"> want to rush the engagement work.</w:t>
      </w:r>
    </w:p>
    <w:p w14:paraId="2C1EE124" w14:textId="092310CB" w:rsidR="000C2154" w:rsidRPr="004A1EB4" w:rsidRDefault="00690D9C" w:rsidP="004A1EB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Wan-</w:t>
      </w:r>
      <w:r w:rsidR="00486842">
        <w:t>L</w:t>
      </w:r>
      <w:r>
        <w:t>ing has reached out to a few qualitative researchers and not had any success; Argyris’s connections would be helpful, Jennifer also has some new connections to try.</w:t>
      </w:r>
      <w:r w:rsidR="000B0541">
        <w:t xml:space="preserve"> Potentially bringing in a qualitative researcher to speak at the conference could be useful</w:t>
      </w:r>
    </w:p>
    <w:p w14:paraId="6653E630" w14:textId="60F4E363" w:rsidR="004A1EB4" w:rsidRPr="0062797B" w:rsidRDefault="004A1EB4" w:rsidP="00A5015B">
      <w:pPr>
        <w:rPr>
          <w:b/>
          <w:bCs/>
        </w:rPr>
      </w:pPr>
      <w:r w:rsidRPr="0062797B">
        <w:rPr>
          <w:b/>
          <w:bCs/>
        </w:rPr>
        <w:t>Timeline</w:t>
      </w:r>
    </w:p>
    <w:p w14:paraId="5CB5923D" w14:textId="46A0C768" w:rsidR="001E133F" w:rsidRPr="00A5015B" w:rsidRDefault="001E133F" w:rsidP="00A5015B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December 2022 is feeling soon for a potential conference. </w:t>
      </w:r>
    </w:p>
    <w:p w14:paraId="2DC42DD9" w14:textId="60E3A6C1" w:rsidR="004A1EB4" w:rsidRPr="009305F2" w:rsidRDefault="004A1EB4" w:rsidP="00A5015B">
      <w:pPr>
        <w:pStyle w:val="ListParagraph"/>
        <w:numPr>
          <w:ilvl w:val="0"/>
          <w:numId w:val="7"/>
        </w:numPr>
      </w:pPr>
      <w:r w:rsidRPr="009305F2">
        <w:t xml:space="preserve">Mentioning of garnering some early energy toward a manuscript soon with currently available data, and then </w:t>
      </w:r>
      <w:r w:rsidR="009305F2" w:rsidRPr="009305F2">
        <w:t>plan</w:t>
      </w:r>
      <w:r w:rsidR="00FF675A">
        <w:t>ning</w:t>
      </w:r>
      <w:r w:rsidR="009305F2" w:rsidRPr="009305F2">
        <w:t xml:space="preserve"> a conference for later, </w:t>
      </w:r>
      <w:r w:rsidR="00FF675A">
        <w:t>followed by</w:t>
      </w:r>
      <w:r w:rsidR="009305F2" w:rsidRPr="009305F2">
        <w:t xml:space="preserve"> engagement and collection</w:t>
      </w:r>
      <w:r w:rsidR="0097620A">
        <w:t>- motivation might be stronger if we</w:t>
      </w:r>
      <w:r w:rsidR="00565F12">
        <w:t xml:space="preserve"> get an early win, so to speak</w:t>
      </w:r>
    </w:p>
    <w:p w14:paraId="619D0C7C" w14:textId="76ADBC6C" w:rsidR="004A1EB4" w:rsidRDefault="009305F2" w:rsidP="00A5015B">
      <w:pPr>
        <w:pStyle w:val="ListParagraph"/>
        <w:numPr>
          <w:ilvl w:val="0"/>
          <w:numId w:val="7"/>
        </w:numPr>
      </w:pPr>
      <w:r w:rsidRPr="009305F2">
        <w:t>Next steps then: how do we want to retrieve this data from everyone who is willing to share it</w:t>
      </w:r>
      <w:r w:rsidR="001E133F">
        <w:t xml:space="preserve">? </w:t>
      </w:r>
    </w:p>
    <w:p w14:paraId="02226F01" w14:textId="77777777" w:rsidR="0062797B" w:rsidRPr="001E133F" w:rsidRDefault="0062797B" w:rsidP="0062797B">
      <w:pPr>
        <w:ind w:left="720"/>
      </w:pPr>
    </w:p>
    <w:p w14:paraId="5CF10C80" w14:textId="376E3DE7" w:rsidR="0062797B" w:rsidRPr="00A5015B" w:rsidRDefault="0062797B" w:rsidP="00A5015B">
      <w:pPr>
        <w:rPr>
          <w:b/>
          <w:bCs/>
        </w:rPr>
      </w:pPr>
      <w:r w:rsidRPr="00A5015B">
        <w:rPr>
          <w:b/>
          <w:bCs/>
        </w:rPr>
        <w:t>Data Consolidation</w:t>
      </w:r>
    </w:p>
    <w:p w14:paraId="1B499A2A" w14:textId="6D8FBC38" w:rsidR="0062797B" w:rsidRPr="0062797B" w:rsidRDefault="00C364F9" w:rsidP="00A5015B">
      <w:pPr>
        <w:pStyle w:val="ListParagraph"/>
        <w:numPr>
          <w:ilvl w:val="0"/>
          <w:numId w:val="8"/>
        </w:numPr>
      </w:pPr>
      <w:r>
        <w:t>C</w:t>
      </w:r>
      <w:r w:rsidR="0062797B" w:rsidRPr="0062797B">
        <w:t>ould potentially collect summary statistics rather than individual level data</w:t>
      </w:r>
    </w:p>
    <w:p w14:paraId="25114352" w14:textId="06D5EDA7" w:rsidR="0062797B" w:rsidRPr="0062797B" w:rsidRDefault="00C364F9" w:rsidP="00A5015B">
      <w:pPr>
        <w:pStyle w:val="ListParagraph"/>
        <w:numPr>
          <w:ilvl w:val="0"/>
          <w:numId w:val="8"/>
        </w:numPr>
      </w:pPr>
      <w:r>
        <w:t>C</w:t>
      </w:r>
      <w:r w:rsidR="0062797B" w:rsidRPr="0062797B">
        <w:t>ould collect research questions first and then contributors can decide if their data will be valuable in answering the questions</w:t>
      </w:r>
    </w:p>
    <w:p w14:paraId="65BB5462" w14:textId="4D01C083" w:rsidR="0062797B" w:rsidRDefault="00C364F9" w:rsidP="00A5015B">
      <w:pPr>
        <w:pStyle w:val="ListParagraph"/>
        <w:numPr>
          <w:ilvl w:val="0"/>
          <w:numId w:val="8"/>
        </w:numPr>
      </w:pPr>
      <w:r>
        <w:t>H</w:t>
      </w:r>
      <w:r w:rsidR="0062797B" w:rsidRPr="0062797B">
        <w:t>ave 34 PIs</w:t>
      </w:r>
      <w:r w:rsidR="0062797B">
        <w:t xml:space="preserve"> </w:t>
      </w:r>
      <w:r w:rsidR="00FE6E07">
        <w:t>– could be more datasets (if each PI has more than one), or fewer (if multiple PIs collaborated in collection)</w:t>
      </w:r>
    </w:p>
    <w:p w14:paraId="6B10D3D1" w14:textId="6D2725BF" w:rsidR="00FE6E07" w:rsidRDefault="00FE6E07" w:rsidP="00A5015B">
      <w:pPr>
        <w:pStyle w:val="ListParagraph"/>
        <w:numPr>
          <w:ilvl w:val="0"/>
          <w:numId w:val="8"/>
        </w:numPr>
      </w:pPr>
      <w:r>
        <w:t>Some regulatory steps to take around getting permission to share data</w:t>
      </w:r>
    </w:p>
    <w:p w14:paraId="43738BF8" w14:textId="2D26DEC1" w:rsidR="00672AFA" w:rsidRDefault="00A5015B" w:rsidP="00672AFA">
      <w:pPr>
        <w:pStyle w:val="ListParagraph"/>
        <w:numPr>
          <w:ilvl w:val="0"/>
          <w:numId w:val="8"/>
        </w:numPr>
      </w:pPr>
      <w:r>
        <w:t xml:space="preserve">Would we want a </w:t>
      </w:r>
      <w:r w:rsidR="001D4210">
        <w:t>meeting with these 34 responders, or a secondary survey more specific to data</w:t>
      </w:r>
      <w:r w:rsidR="00102879">
        <w:t>-</w:t>
      </w:r>
      <w:r w:rsidR="001D4210">
        <w:t>sharing</w:t>
      </w:r>
      <w:r w:rsidR="00102879">
        <w:t>?</w:t>
      </w:r>
    </w:p>
    <w:p w14:paraId="149B868D" w14:textId="22D9C0FD" w:rsidR="0089673B" w:rsidRDefault="00C364F9" w:rsidP="00672AFA">
      <w:pPr>
        <w:pStyle w:val="ListParagraph"/>
        <w:numPr>
          <w:ilvl w:val="0"/>
          <w:numId w:val="8"/>
        </w:numPr>
      </w:pPr>
      <w:r>
        <w:t>C</w:t>
      </w:r>
      <w:r w:rsidR="0089673B">
        <w:t>ould first generate questions as this steering committee and</w:t>
      </w:r>
      <w:r w:rsidR="00C86D75">
        <w:t xml:space="preserve"> send those to the 34 researchers, so they can specify which questions they are interested in and</w:t>
      </w:r>
      <w:r w:rsidR="00D25964">
        <w:t xml:space="preserve"> hoping to address with their data</w:t>
      </w:r>
    </w:p>
    <w:p w14:paraId="16CD6C00" w14:textId="113D5880" w:rsidR="004742F6" w:rsidRDefault="004742F6" w:rsidP="00672AFA">
      <w:pPr>
        <w:pStyle w:val="ListParagraph"/>
        <w:numPr>
          <w:ilvl w:val="0"/>
          <w:numId w:val="8"/>
        </w:numPr>
      </w:pPr>
      <w:proofErr w:type="spellStart"/>
      <w:r>
        <w:t>Massi</w:t>
      </w:r>
      <w:proofErr w:type="spellEnd"/>
      <w:r>
        <w:t xml:space="preserve"> has worked with </w:t>
      </w:r>
      <w:hyperlink r:id="rId6" w:history="1">
        <w:r w:rsidRPr="004742F6">
          <w:rPr>
            <w:rStyle w:val="Hyperlink"/>
          </w:rPr>
          <w:t>this website</w:t>
        </w:r>
      </w:hyperlink>
      <w:r>
        <w:t xml:space="preserve"> to consolidate data</w:t>
      </w:r>
    </w:p>
    <w:p w14:paraId="09258A8C" w14:textId="28BFAD8D" w:rsidR="00672AFA" w:rsidRPr="00672AFA" w:rsidRDefault="00672AFA" w:rsidP="00672AFA">
      <w:pPr>
        <w:rPr>
          <w:b/>
          <w:bCs/>
        </w:rPr>
      </w:pPr>
      <w:r w:rsidRPr="00672AFA">
        <w:rPr>
          <w:b/>
          <w:bCs/>
        </w:rPr>
        <w:t>Action Items</w:t>
      </w:r>
    </w:p>
    <w:p w14:paraId="4810D7DF" w14:textId="5667399D" w:rsidR="00672AFA" w:rsidRDefault="00672AFA" w:rsidP="00672AFA">
      <w:pPr>
        <w:pStyle w:val="ListParagraph"/>
        <w:numPr>
          <w:ilvl w:val="0"/>
          <w:numId w:val="8"/>
        </w:numPr>
      </w:pPr>
      <w:r>
        <w:t>Wan-</w:t>
      </w:r>
      <w:r w:rsidR="00AD3350">
        <w:t>L</w:t>
      </w:r>
      <w:r>
        <w:t>ing to send around a data-table with 34 researchers, their type of data, their interests, their regulatory barriers</w:t>
      </w:r>
    </w:p>
    <w:p w14:paraId="7B86DDAC" w14:textId="74217D60" w:rsidR="009E1E6C" w:rsidRDefault="009E1E6C" w:rsidP="00672AFA">
      <w:pPr>
        <w:pStyle w:val="ListParagraph"/>
        <w:numPr>
          <w:ilvl w:val="0"/>
          <w:numId w:val="8"/>
        </w:numPr>
      </w:pPr>
      <w:r>
        <w:t>Wan-</w:t>
      </w:r>
      <w:r w:rsidR="00AD3350">
        <w:t>L</w:t>
      </w:r>
      <w:r>
        <w:t>ing to pull data from the 3</w:t>
      </w:r>
      <w:r w:rsidR="00EE0278">
        <w:t>4</w:t>
      </w:r>
      <w:r>
        <w:t xml:space="preserve"> datasets this week</w:t>
      </w:r>
    </w:p>
    <w:p w14:paraId="5C71CE5E" w14:textId="027E15C2" w:rsidR="00672AFA" w:rsidRPr="0062797B" w:rsidRDefault="003829C7" w:rsidP="00672AFA">
      <w:pPr>
        <w:pStyle w:val="ListParagraph"/>
        <w:numPr>
          <w:ilvl w:val="0"/>
          <w:numId w:val="9"/>
        </w:numPr>
      </w:pPr>
      <w:r>
        <w:lastRenderedPageBreak/>
        <w:t>V</w:t>
      </w:r>
      <w:r w:rsidR="00565F12">
        <w:t xml:space="preserve">olunteers </w:t>
      </w:r>
      <w:r>
        <w:t>(</w:t>
      </w:r>
      <w:r w:rsidR="00EE0278">
        <w:t>Ellen, Jennifer, Manish</w:t>
      </w:r>
      <w:r w:rsidR="001F0B3B">
        <w:t xml:space="preserve">, </w:t>
      </w:r>
      <w:proofErr w:type="spellStart"/>
      <w:r w:rsidR="001F0B3B">
        <w:t>Massi</w:t>
      </w:r>
      <w:proofErr w:type="spellEnd"/>
      <w:r>
        <w:t xml:space="preserve">) </w:t>
      </w:r>
      <w:r w:rsidR="00EE0278">
        <w:t>and</w:t>
      </w:r>
      <w:r>
        <w:t xml:space="preserve"> Wan-Ling to </w:t>
      </w:r>
      <w:r w:rsidR="00565F12">
        <w:t>for</w:t>
      </w:r>
      <w:r>
        <w:t>m</w:t>
      </w:r>
      <w:r w:rsidR="00565F12">
        <w:t xml:space="preserve"> a sub-group to spearhead </w:t>
      </w:r>
      <w:r w:rsidR="007C0C0F">
        <w:t>the creation of the manuscript</w:t>
      </w:r>
      <w:r w:rsidR="001F0B3B">
        <w:t>. They’ll</w:t>
      </w:r>
      <w:r w:rsidR="00EE0278">
        <w:t xml:space="preserve"> meet a few times in October</w:t>
      </w:r>
      <w:r w:rsidR="00BB0F61">
        <w:t xml:space="preserve"> </w:t>
      </w:r>
      <w:r w:rsidR="00FE15D1">
        <w:t>and keep the larger committee updated with these efforts</w:t>
      </w:r>
    </w:p>
    <w:p w14:paraId="7F3EA68D" w14:textId="77777777" w:rsidR="0062797B" w:rsidRPr="00E96518" w:rsidRDefault="0062797B" w:rsidP="001E133F">
      <w:pPr>
        <w:pStyle w:val="ListParagraph"/>
        <w:rPr>
          <w:b/>
          <w:bCs/>
          <w:u w:val="single"/>
        </w:rPr>
      </w:pPr>
    </w:p>
    <w:sectPr w:rsidR="0062797B" w:rsidRPr="00E9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63FCB"/>
    <w:multiLevelType w:val="hybridMultilevel"/>
    <w:tmpl w:val="4134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40E46"/>
    <w:multiLevelType w:val="hybridMultilevel"/>
    <w:tmpl w:val="E768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117B7"/>
    <w:multiLevelType w:val="hybridMultilevel"/>
    <w:tmpl w:val="10DE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D2593"/>
    <w:multiLevelType w:val="hybridMultilevel"/>
    <w:tmpl w:val="C9FEA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05559E"/>
    <w:multiLevelType w:val="hybridMultilevel"/>
    <w:tmpl w:val="8028F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B5DE4"/>
    <w:multiLevelType w:val="hybridMultilevel"/>
    <w:tmpl w:val="B290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E0D09"/>
    <w:multiLevelType w:val="hybridMultilevel"/>
    <w:tmpl w:val="A642D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630D3C"/>
    <w:multiLevelType w:val="hybridMultilevel"/>
    <w:tmpl w:val="4384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B70DB"/>
    <w:multiLevelType w:val="hybridMultilevel"/>
    <w:tmpl w:val="B3BCD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2E"/>
    <w:rsid w:val="00003226"/>
    <w:rsid w:val="0005109C"/>
    <w:rsid w:val="00083516"/>
    <w:rsid w:val="000B0541"/>
    <w:rsid w:val="000B2C38"/>
    <w:rsid w:val="000C2154"/>
    <w:rsid w:val="000F70FE"/>
    <w:rsid w:val="00102879"/>
    <w:rsid w:val="00175419"/>
    <w:rsid w:val="001D4210"/>
    <w:rsid w:val="001E133F"/>
    <w:rsid w:val="001F0B3B"/>
    <w:rsid w:val="00287F54"/>
    <w:rsid w:val="00295CE5"/>
    <w:rsid w:val="00362D5F"/>
    <w:rsid w:val="003829C7"/>
    <w:rsid w:val="003F0934"/>
    <w:rsid w:val="004003F7"/>
    <w:rsid w:val="00406D58"/>
    <w:rsid w:val="004664A1"/>
    <w:rsid w:val="004742F6"/>
    <w:rsid w:val="00486842"/>
    <w:rsid w:val="004A1EB4"/>
    <w:rsid w:val="004D1C19"/>
    <w:rsid w:val="0050379C"/>
    <w:rsid w:val="00565F12"/>
    <w:rsid w:val="0062797B"/>
    <w:rsid w:val="00672AFA"/>
    <w:rsid w:val="0067782E"/>
    <w:rsid w:val="006858D8"/>
    <w:rsid w:val="00690D9C"/>
    <w:rsid w:val="007C0C0F"/>
    <w:rsid w:val="00855720"/>
    <w:rsid w:val="0089673B"/>
    <w:rsid w:val="009305F2"/>
    <w:rsid w:val="0097620A"/>
    <w:rsid w:val="00980EF7"/>
    <w:rsid w:val="009E1E6C"/>
    <w:rsid w:val="00A34FC5"/>
    <w:rsid w:val="00A5015B"/>
    <w:rsid w:val="00AD3350"/>
    <w:rsid w:val="00B50AA1"/>
    <w:rsid w:val="00B706DA"/>
    <w:rsid w:val="00BB0F61"/>
    <w:rsid w:val="00BE0AC3"/>
    <w:rsid w:val="00BE5720"/>
    <w:rsid w:val="00BF0110"/>
    <w:rsid w:val="00C364F9"/>
    <w:rsid w:val="00C50A80"/>
    <w:rsid w:val="00C86D75"/>
    <w:rsid w:val="00D25964"/>
    <w:rsid w:val="00D43615"/>
    <w:rsid w:val="00D444ED"/>
    <w:rsid w:val="00D56952"/>
    <w:rsid w:val="00DB60E0"/>
    <w:rsid w:val="00DD5954"/>
    <w:rsid w:val="00E7113A"/>
    <w:rsid w:val="00E96518"/>
    <w:rsid w:val="00EA57F8"/>
    <w:rsid w:val="00EE0278"/>
    <w:rsid w:val="00F15448"/>
    <w:rsid w:val="00F403D2"/>
    <w:rsid w:val="00FE15D1"/>
    <w:rsid w:val="00FE6E07"/>
    <w:rsid w:val="00FF3E84"/>
    <w:rsid w:val="00F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8E6C"/>
  <w15:chartTrackingRefBased/>
  <w15:docId w15:val="{81FF27A9-94C1-4907-B0C5-B12D1A8B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elstrom-research.org/" TargetMode="External"/><Relationship Id="rId5" Type="http://schemas.openxmlformats.org/officeDocument/2006/relationships/hyperlink" Target="https://redcap.research.yale.edu/surveys/?s=Y9FHRL8RFKPF7LC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Scheinberg, Brooke (NIH/NIMH) [F]</dc:creator>
  <cp:keywords/>
  <dc:description/>
  <cp:lastModifiedBy>Scheinberg, Brooke (NIH/NIMH) [F]</cp:lastModifiedBy>
  <cp:revision>64</cp:revision>
  <dcterms:created xsi:type="dcterms:W3CDTF">2022-10-06T15:49:00Z</dcterms:created>
  <dcterms:modified xsi:type="dcterms:W3CDTF">2022-10-06T16:54:00Z</dcterms:modified>
</cp:coreProperties>
</file>