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产品视频导演使用指南</w:t>
      </w:r>
    </w:p>
    <w:p>
      <w:pPr>
        <w:pStyle w:val="Heading1"/>
      </w:pPr>
      <w:r>
        <w:t>从想法到完整脚本 一次拿齐制作提示词</w:t>
      </w:r>
    </w:p>
    <w:p>
      <w:r/>
      <w:r>
        <w:rPr>
          <w:b/>
        </w:rPr>
        <w:t>个人使用指南 · 版本 1.6.1</w:t>
      </w:r>
      <w:r/>
    </w:p>
    <w:p>
      <w:r>
        <w:t>你可以从一个视频想法、一张产品图或人物图开始。skill 会结合真实信息与风格推荐适配场景，问清必要条件，选择工作流并拆分事件。你已有指定场景或氛围时直接沿用，不重新推翻方向。</w:t>
      </w:r>
    </w:p>
    <w:p>
      <w:r>
        <w:t>本版要求：没有总时长先询问；信息齐备后的第一份正式方案就给完整脚本，并交齐各阶段人物、场景、物品设定图词、逐段视频词及项目适用的配套制作提示词。详细外观和空间设定集中写在资产卡，每段只列实际参与资产与版本，并给一整块动态提示词；你无需反复索要或拼接。正式方案与本指南均交付可编辑的 Word（.docx）文档，不再默认导出 PDF；正文和提示词都可直接修改、选择和复制。</w:t>
      </w:r>
    </w:p>
    <w:p>
      <w:r>
        <w:t>本版补全走位、换景、神态与事件后果的持续状态：角色前进后背景不应无故重置，疲劳、衣物脏湿和物品变化也应按因果承接。单次生成任务默认至少 10 秒，按故事可更长；内部镜头可更短。时长服从用户目标和工具上限，不靠停顿或循环凑时长。</w:t>
      </w:r>
    </w:p>
    <w:p>
      <w:r>
        <w:t>设定图帮助统一角色、空间与物品，不等于时间关键帧。工作流仍按素材、工具能力与目标选择；提供设定图词不代表每段必须重画，也不恢复每段首、关键、尾三类帧图的固定流程。</w:t>
      </w:r>
    </w:p>
    <w:p>
      <w:r>
        <w:t xml:space="preserve">内置 </w:t>
      </w:r>
      <w:r>
        <w:rPr>
          <w:b/>
        </w:rPr>
        <w:t>60 个场景、180 套风格方案</w:t>
      </w:r>
      <w:r>
        <w:t>，原案例与授权边界不变。可沿用、改编、混合和新增，品类与风格不固定。人物、动物、IP 和超现实元素均为可选创意。</w:t>
      </w:r>
    </w:p>
    <w:p>
      <w:pPr>
        <w:pStyle w:val="Heading2"/>
      </w:pPr>
      <w:r>
        <w:t>第一次可以这样说</w:t>
      </w:r>
    </w:p>
    <w:p>
      <w:pPr>
        <w:pStyle w:val="PromptText"/>
      </w:pPr>
      <w:r>
        <w:t>使用 $product-video-director。</w:t>
      </w:r>
    </w:p>
    <w:p>
      <w:pPr>
        <w:pStyle w:val="PromptText"/>
      </w:pPr>
      <w:r>
        <w:t>这是我的视频想法和现有图片；指定的场景与氛围请沿用。</w:t>
      </w:r>
    </w:p>
    <w:p>
      <w:pPr>
        <w:pStyle w:val="PromptText"/>
      </w:pPr>
      <w:r>
        <w:t>目标总时长 60 秒；如果没有提供时长，请先问我。</w:t>
      </w:r>
    </w:p>
    <w:p>
      <w:pPr>
        <w:pStyle w:val="PromptText"/>
      </w:pPr>
      <w:r>
        <w:t>只追问会影响结果的必要问题，说明原因并给建议，信息足够就推进。</w:t>
      </w:r>
    </w:p>
    <w:p>
      <w:pPr>
        <w:pStyle w:val="PromptText"/>
      </w:pPr>
      <w:r>
        <w:t>第一版给完整剧本、各阶段资产设定图词及本片相关的完整提示词包。</w:t>
      </w:r>
    </w:p>
    <w:p>
      <w:pPr>
        <w:pStyle w:val="PromptText"/>
      </w:pPr>
      <w:r>
        <w:t>为每段列出已有、必须新增、可选和无需准备的素材。</w:t>
      </w:r>
    </w:p>
    <w:p>
      <w:pPr>
        <w:pStyle w:val="PromptText"/>
      </w:pPr>
      <w:r>
        <w:t>每次生成默认至少 10 秒，按剧情和节奏决定更长的段落，不把每个动作另拆一段。</w:t>
      </w:r>
    </w:p>
    <w:p>
      <w:pPr>
        <w:pStyle w:val="PromptText"/>
      </w:pPr>
      <w:r>
        <w:t>资产卡写全外观和空间；视频词只写本段绑定、动作、神态、场景变化与持续到结束的状态。</w:t>
      </w:r>
    </w:p>
    <w:p>
      <w:pPr>
        <w:pStyle w:val="PromptText"/>
      </w:pPr>
      <w:r>
        <w:t>写齐各段视频和本片会用到的转场、插镜、声音与修复备选。</w:t>
      </w:r>
    </w:p>
    <w:p>
      <w:pPr>
        <w:pStyle w:val="PromptText"/>
      </w:pPr>
      <w:r>
        <w:t>分开告诉我上传什么、放在哪个实际输入位置，以及复制哪一段。</w:t>
      </w:r>
    </w:p>
    <w:p>
      <w:r>
        <w:t>日常用自然语言沟通即可，无需先填写复杂表格。skill 提供方案，不自动联网、生成图片或视频、安装工具、购买额度或上传素材。指南中的案例是虚构教学设定，不是已生成成片或真实产品承诺。</w:t>
      </w:r>
    </w:p>
    <w:p>
      <w:pPr>
        <w:pStyle w:val="Heading1"/>
        <w:pageBreakBefore/>
      </w:pPr>
      <w:r>
        <w:t>01   从想法或图片开始 问清关键条件</w:t>
      </w:r>
    </w:p>
    <w:p>
      <w:pPr>
        <w:pStyle w:val="Heading2"/>
      </w:pPr>
      <w:r>
        <w:t>三种起点都可以推进</w:t>
      </w:r>
    </w:p>
    <w:p>
      <w:r>
        <w:t>只有视频想法，先提炼主体作用、事件与想传达的感觉；有产品图，提取可见外观、标识和部件；有人物图，提取可见形象与服装，判断其在故事中的角色。只有人物或动物也可做角色短片，不强加产品卖点；不猜图外事实、真实身份或功效。</w:t>
      </w:r>
    </w:p>
    <w:p>
      <w:r>
        <w:t>可以提供源片、动作参考、场景布局或旧方案。只有文字就登记为文字设定；计划制作的图和视频不能写成已上传。画幅、必须保持项与实际工具入口等，按对本项目的影响澄清。</w:t>
      </w:r>
    </w:p>
    <w:p>
      <w:pPr>
        <w:pStyle w:val="Heading2"/>
      </w:pPr>
      <w:r>
        <w:t>完整视频没有总时长 必须先问</w:t>
      </w:r>
    </w:p>
    <w:p>
      <w:r>
        <w:t>“想拍一支产品短片”并不等于授权默认 30 秒。先问“希望成片多长”，可给建议范围及节奏差异，等待你的选择。已给精确长度、明确范围、全部片段时长，或授权“时长你决定／不限制时长”，不重复问；范围内选定本版目标并说明。新片段缺少该段时长也先问，不必追问整片；纯灵感、静图和保真润色不强迫确认时长。</w:t>
      </w:r>
    </w:p>
    <w:p>
      <w:r>
        <w:t>等待时可整理已知资产与构思，但不能把未经确认的时长当作正式方案。澄清回复不算第一版；条件明确后直接交付完整制作包。</w:t>
      </w:r>
    </w:p>
    <w:p>
      <w:pPr>
        <w:pStyle w:val="Heading2"/>
      </w:pPr>
      <w:r>
        <w:t>轻量澄清 信息够就推进</w:t>
      </w:r>
    </w:p>
    <w:p>
      <w:r>
        <w:t>内置 grilling 式澄清会检验关键前提，而非盘问所有字段。通常每轮只问一至三个必要问题，说明原因并给建议。已有答案不重复问；信息足够直接推进，不强制问卷、固定轮数或最后再确认。</w:t>
      </w:r>
    </w:p>
    <w:p>
      <w:r>
        <w:t>例如仅有商品正面图却想全周旋转：先指出背面尚无依据，建议保留可证实的观察角度，并询问是否有真实侧背面素材。不能用生成图补造未知背面或标签来冒充事实。</w:t>
      </w:r>
    </w:p>
    <w:p>
      <w:pPr>
        <w:pStyle w:val="Heading2"/>
      </w:pPr>
      <w:r>
        <w:t>每份素材都有明确角色</w:t>
      </w:r>
    </w:p>
    <w:p>
      <w:r>
        <w:t>记录真实文件、版本和状态，以及它控制身份、空间、风格、动作、运镜还是编辑源片。身份母版与当前开合、持有、位置等状态分开；满意或已完成素材标记锁定。</w:t>
      </w:r>
    </w:p>
    <w:p>
      <w:pPr>
        <w:pStyle w:val="Heading2"/>
      </w:pPr>
      <w:r>
        <w:t>没有素材也可以推进</w:t>
      </w:r>
    </w:p>
    <w:p>
      <w:r>
        <w:t>条件齐备后用已知信息写全剧本与设定。没有动作源不强迫拍摄，可选兼容路线。新增素材列为待生成卡，给齐提示词、依赖与就绪条件，不让缺图变成缺少制作说明。</w:t>
      </w:r>
    </w:p>
    <w:p>
      <w:r>
        <w:t>“高级、自然”会被转成可观察的光线、构图、表面与节奏。深海、火焰等创意场景不能证明产品防水或耐高温。</w:t>
      </w:r>
    </w:p>
    <w:p>
      <w:pPr>
        <w:pStyle w:val="Heading1"/>
        <w:pageBreakBefore/>
      </w:pPr>
      <w:r>
        <w:t>02   优先评估产品保真与跨镜身份</w:t>
      </w:r>
    </w:p>
    <w:p>
      <w:pPr>
        <w:pStyle w:val="Heading2"/>
      </w:pPr>
      <w:r>
        <w:t>有合适源片 先看能否保留 再决定局部处理</w:t>
      </w:r>
    </w:p>
    <w:p>
      <w:r>
        <w:t>当产品外观、标志、反光或真实动作必须准确，且已有可用源片时，优先评估保留原产品画面，通过视频局部编辑、遮罩、跟踪或合成改变背景及其他允许修改的区域。</w:t>
      </w:r>
    </w:p>
    <w:p>
      <w:r>
        <w:t>制作包应写明真实源片、时间区间、保护对象、编辑区域、遮挡关系、允许变化和接缝检查。只改背景也可能影响边缘、反射、阴影或被遮挡处；不能把“产品保持不变”当成工具已实现的保证。</w:t>
      </w:r>
    </w:p>
    <w:p>
      <w:r>
        <w:t>要求严格保真时，优先将已有照片、视频或真实三维资产作为独立产品层，生成环境层后再跟踪合成，尽量保留产品与标识的真实像素。平面照片不能提供真实背面或全角度旋转，合成后仍需检查边缘与光影。</w:t>
      </w:r>
    </w:p>
    <w:p>
      <w:r>
        <w:t>如果源片中的产品动作本身与目标冲突，不能仅因有视频就强行保留。先判断局部处理是否可行，再选择改变未锁定部分、另选源片或其他生成路径。</w:t>
      </w:r>
    </w:p>
    <w:p>
      <w:pPr>
        <w:pStyle w:val="Heading2"/>
      </w:pPr>
      <w:r>
        <w:t>需要跨镜身份 评估多参考直接成片</w:t>
      </w:r>
    </w:p>
    <w:p>
      <w:r>
        <w:t>工具当前模式支持时，可把已认可的产品、人物、风格或空间参考分别赋予职责，直接生成视频。明确每个镜头的身份、动作与场景要求，不必先替每镜制作一套帧图。</w:t>
      </w:r>
    </w:p>
    <w:p>
      <w:r>
        <w:t>参考图数量不等于时间关键帧数量。正面图不能自动控制未知背面；一张面部图也不代表服装、配饰和全身比例均已受控。多参考能否保持身份，要看实际结果。</w:t>
      </w:r>
    </w:p>
    <w:p>
      <w:pPr>
        <w:pStyle w:val="PromptText"/>
      </w:pPr>
      <w:r>
        <w:t>我有认可的产品图和两个场景参考，想做三段同一产品的镜头。</w:t>
      </w:r>
    </w:p>
    <w:p>
      <w:pPr>
        <w:pStyle w:val="PromptText"/>
      </w:pPr>
      <w:r>
        <w:t>先评估当前模式能否按参考职责直接成片。</w:t>
      </w:r>
    </w:p>
    <w:p>
      <w:pPr>
        <w:pStyle w:val="PromptText"/>
      </w:pPr>
      <w:r>
        <w:t>产品图仅控制身份；场景图控制布局和光线。</w:t>
      </w:r>
    </w:p>
    <w:p>
      <w:pPr>
        <w:pStyle w:val="PromptText"/>
      </w:pPr>
      <w:r>
        <w:t>请提供各段独立完整的视频提示词与验收点，</w:t>
      </w:r>
    </w:p>
    <w:p>
      <w:pPr>
        <w:pStyle w:val="PromptText"/>
      </w:pPr>
      <w:r>
        <w:t>不为非图像模式虚构首帧、关键帧和尾帧文件。</w:t>
      </w:r>
    </w:p>
    <w:p>
      <w:pPr>
        <w:pStyle w:val="Heading2"/>
      </w:pPr>
      <w:r>
        <w:t>选择依据是本项目的适配程度</w:t>
      </w:r>
    </w:p>
    <w:p>
      <w:r>
        <w:t>新模型或新模式不等于更可靠。核对当前账号入口支持的输入、编辑范围和控制方式；只有任务依赖具体参数时才查官方资料或实际界面。不把宣传效果、参考数量或示例成片推成普遍成功率。</w:t>
      </w:r>
    </w:p>
    <w:p>
      <w:pPr>
        <w:pStyle w:val="Heading1"/>
        <w:pageBreakBefore/>
      </w:pPr>
      <w:r>
        <w:t>03   按难点选表演或多镜头模式</w:t>
      </w:r>
    </w:p>
    <w:p>
      <w:pPr>
        <w:pStyle w:val="Heading2"/>
      </w:pPr>
      <w:r>
        <w:t>有合适运动源 评估动作或表演驱动</w:t>
      </w:r>
    </w:p>
    <w:p>
      <w:r>
        <w:t>已有可用的表演、动作或摄影机参考时，可用它传达文字难以说明的节奏。先检查取景范围、朝向、活动空间和动作是否相容，再说明外观参考与运动参考分别控制什么。</w:t>
      </w:r>
    </w:p>
    <w:p>
      <w:r>
        <w:t>只参考摄影机时，源片人物可以是占位，不要求继承其身体动作。替换道具或服装后，尤其检查遮挡、转身、重现时刻，避免旧物回流、配件消失或接触错位。粗糙预演中的僵硬和错位也可能被继承。</w:t>
      </w:r>
    </w:p>
    <w:p>
      <w:r>
        <w:t>没有合适运动源时，不把拍摄、三维建模或深度参考变成必做步骤。可以保留故事目的，简化动作、减小走位或采用其他模式；不因此把每个小动作拆成独立的短生成任务。</w:t>
      </w:r>
    </w:p>
    <w:p>
      <w:pPr>
        <w:pStyle w:val="Heading2"/>
      </w:pPr>
      <w:r>
        <w:t>有清楚的镜头顺序 评估原生多镜头生成</w:t>
      </w:r>
    </w:p>
    <w:p>
      <w:r>
        <w:t>当前工具支持多镜头组织时，选择其中可清楚分镜的部分，按镜头分别写职责、景别、主体、动作、时序与切换条件。一次输出包含多个镜头，仍要逐镜核对身份、空间、接触、动作和切点。</w:t>
      </w:r>
    </w:p>
    <w:p>
      <w:r>
        <w:t>复杂交接、精确品牌细节或高度依赖连续状态的部分，可以另做单段。原生多镜头不等于全片一次完成，也不要求把所有场景塞进一条提示词。</w:t>
      </w:r>
    </w:p>
    <w:p>
      <w:pPr>
        <w:pStyle w:val="PromptText"/>
      </w:pPr>
      <w:r>
        <w:t>这段有三个明确镜头：看见产品、靠近、停在产品旁。</w:t>
      </w:r>
    </w:p>
    <w:p>
      <w:pPr>
        <w:pStyle w:val="PromptText"/>
      </w:pPr>
      <w:r>
        <w:t>请先判断哪些镜头适合当前多镜头模式，哪些需要独立制作。</w:t>
      </w:r>
    </w:p>
    <w:p>
      <w:pPr>
        <w:pStyle w:val="PromptText"/>
      </w:pPr>
      <w:r>
        <w:t>人物不触碰产品，不新增开盖动作。</w:t>
      </w:r>
    </w:p>
    <w:p>
      <w:pPr>
        <w:pStyle w:val="PromptText"/>
      </w:pPr>
      <w:r>
        <w:t>分别写镜头内容和切换条件，给逐镜验收点；</w:t>
      </w:r>
    </w:p>
    <w:p>
      <w:pPr>
        <w:pStyle w:val="PromptText"/>
      </w:pPr>
      <w:r>
        <w:t>失败时保留可用镜头，只调整受影响且未锁定的部分。</w:t>
      </w:r>
    </w:p>
    <w:p>
      <w:pPr>
        <w:pStyle w:val="Heading2"/>
      </w:pPr>
      <w:r>
        <w:t>不把工具能力写成结果承诺</w:t>
      </w:r>
    </w:p>
    <w:p>
      <w:r>
        <w:t>多参考、表演驱动、视频编辑和多镜头模式都可能产生漂移。方案应给检查点与简化路径，不承诺零错误、完全复制或固定成功率。</w:t>
      </w:r>
    </w:p>
    <w:p>
      <w:pPr>
        <w:pStyle w:val="Heading1"/>
        <w:pageBreakBefore/>
      </w:pPr>
      <w:r>
        <w:t>04   延长与图像控制何时使用</w:t>
      </w:r>
    </w:p>
    <w:p>
      <w:pPr>
        <w:pStyle w:val="Heading2"/>
      </w:pPr>
      <w:r>
        <w:t>延长必须从实际片段出发</w:t>
      </w:r>
    </w:p>
    <w:p>
      <w:r>
        <w:t>首版可按计划中的前序片段写齐条件性续接方案与完整提示词，并标明源片尚待生成和认可。实际执行延长前，必须确认当前模式支持，并检查可访问且已选定的真实源片结尾：姿态、朝向、速度趋势、接触关系、摄影机运动和声音。若实际结果偏离计划，先据此更新续接词；计划结尾不能冒充已经观察到的视频事实。</w:t>
      </w:r>
    </w:p>
    <w:p>
      <w:r>
        <w:t>每次有限延长后回查原认可身份母版，并完整检查新增区间与接缝。不要只沿着最新结果无限递归，积累产品比例、角色或场景偏差。延长不适合时可明确剪切、补覆盖或桥接，不强迫一镜到底。</w:t>
      </w:r>
    </w:p>
    <w:p>
      <w:pPr>
        <w:pStyle w:val="Heading2"/>
      </w:pPr>
      <w:r>
        <w:t>单图 首尾帧是按需后备</w:t>
      </w:r>
    </w:p>
    <w:p>
      <w:r>
        <w:t>没有其他适合模式，或你需要精确起始构图、明确首尾状态时，再采用单图或首尾帧控制。先检查姿态、拖影、支撑、遮挡和运动空间是否支持目标；错误输入不能靠更长动态词自动修好。</w:t>
      </w:r>
    </w:p>
    <w:p>
      <w:r>
        <w:t>选用图像时间控制时，才交付所需的完整独立帧提示词。静态只描述此刻可见状态；动态写动作顺序、路径、接触、运镜和终点。关键帧按必要状态添加，可为零；工具不支持的中间图只能用于规划或检查。</w:t>
      </w:r>
    </w:p>
    <w:p>
      <w:pPr>
        <w:pStyle w:val="Heading2"/>
      </w:pPr>
      <w:r>
        <w:t>例 无手静置的红杯慢推</w:t>
      </w:r>
    </w:p>
    <w:p>
      <w:r>
        <w:t>你只有“手握红杯、杯底悬空、手腕有拖影”的文字草案，没有图片或视频。目标是杯子全程静置、摄影机慢推。这里不能虚构源片编辑，也不能要求先演一遍放杯。</w:t>
      </w:r>
    </w:p>
    <w:p>
      <w:r>
        <w:t>先删去与目标冲突的握持、悬空和拖影，确定无手、杯底接触桌面的状态。可按实际工具选择文字探索；若你要求精确首帧构图，则先准备并认可静帧，再进入首帧驱动。未确定的具体高宽比应先定稿，不能声称文字已经锁住外观。</w:t>
      </w:r>
    </w:p>
    <w:p>
      <w:r>
        <w:t>目前仅能检查方案是否一致。只有静帧、抽帧或源片描述时，不能声称完整动态已经合格。</w:t>
      </w:r>
    </w:p>
    <w:p>
      <w:pPr>
        <w:pStyle w:val="Heading1"/>
        <w:pageBreakBefore/>
      </w:pPr>
      <w:r>
        <w:t>05   故事决定事件与剪辑</w:t>
      </w:r>
    </w:p>
    <w:p>
      <w:pPr>
        <w:pStyle w:val="Heading2"/>
      </w:pPr>
      <w:r>
        <w:t>场景库提供方向 不限制创作</w:t>
      </w:r>
    </w:p>
    <w:p>
      <w:r>
        <w:t>未指定场景时，默认推荐约六个“优先适配”与“探索方向”，说明可见画面、适配理由和不确定项。已有场景或氛围就沿用，只对事实或动作冲突建议最小调整。标记库中原方案、S 编号改编或新创作，不改写原有 60 场景、180 套方案。</w:t>
      </w:r>
    </w:p>
    <w:p>
      <w:r>
        <w:t>已有构思就展开；未定方向但要完整方案时推荐主案并完成第一版。仅在你明确要求先选方向时停留在提案阶段。</w:t>
      </w:r>
    </w:p>
    <w:p>
      <w:pPr>
        <w:pStyle w:val="Heading2"/>
      </w:pPr>
      <w:r>
        <w:t>第一版包含从开场到收尾的完整剧本</w:t>
      </w:r>
    </w:p>
    <w:p>
      <w:r>
        <w:t>逐段写时间、故事任务、地点阶段、角色与物品、行为、景别运镜、台词或旁白、声音及入出段接法。没有台词就明确，不留“自行补充”。故事闭合，不硬套三幕结构。文档先给完整脚本，再给资产和执行卡。</w:t>
      </w:r>
    </w:p>
    <w:p>
      <w:pPr>
        <w:pStyle w:val="Heading2"/>
      </w:pPr>
      <w:r>
        <w:t>单次生成默认至少十秒</w:t>
      </w:r>
    </w:p>
    <w:p>
      <w:r>
        <w:t>按完整事件安排 10 秒、12 秒、15 秒或更长的生成任务，依剧情和实际工具能力确定。一段可含多个更短的内部镜头；不要将每次抬手、转头或切镜拆成独立任务。区分生成时长与入剪净时长，扣除重叠后核对全片总长。</w:t>
      </w:r>
    </w:p>
    <w:p>
      <w:r>
        <w:t>用户指定短段或全片不足 10 秒、锁定原片长度、已核实的平台上限、必要的独立短补镜可以例外，须说明原因。平台不足时先比较兼容入口；确需分批则标明技术分次，不能将两次短生成称为一次长生成。不用无意义停顿、循环或回放凑秒，不擅自延长用户成片。</w:t>
      </w:r>
    </w:p>
    <w:p>
      <w:pPr>
        <w:pStyle w:val="Heading2"/>
      </w:pPr>
      <w:r>
        <w:t>连续性记录说明变化后的去向</w:t>
      </w:r>
    </w:p>
    <w:p>
      <w:r>
        <w:t>记录资产版本、区域路径、机位视向、物品归属、动作相位、神态、光线及锁定状态。每次变化写明触发、过程和持续结果；没有实片的字段标待验证。</w:t>
      </w:r>
    </w:p>
    <w:p>
      <w:r>
        <w:t>换机位不等于回到原位置。跨区须写出离开、穿越边界、进入目的地，以及切后地标和旧区域的方位。旧背景退到身后或画外，不能自动恢复为正面布景；有意回望、返回或闪回须说明触发与时空关系。</w:t>
      </w:r>
    </w:p>
    <w:p>
      <w:pPr>
        <w:pStyle w:val="ListBullet"/>
        <w:ind w:left="340" w:hanging="227"/>
      </w:pPr>
      <w:r/>
      <w:r>
        <w:rPr>
          <w:b/>
        </w:rPr>
        <w:t>连续承接</w:t>
      </w:r>
      <w:r>
        <w:t>：接上动作相位、方向、速度和接触。</w:t>
      </w:r>
    </w:p>
    <w:p>
      <w:pPr>
        <w:pStyle w:val="ListBullet"/>
        <w:ind w:left="340" w:hanging="227"/>
      </w:pPr>
      <w:r/>
      <w:r>
        <w:rPr>
          <w:b/>
        </w:rPr>
        <w:t>匹配剪辑</w:t>
      </w:r>
      <w:r>
        <w:t>：用形状、构图或运动相似性连接不同场景。</w:t>
      </w:r>
    </w:p>
    <w:p>
      <w:pPr>
        <w:pStyle w:val="ListBullet"/>
        <w:ind w:left="340" w:hanging="227"/>
      </w:pPr>
      <w:r/>
      <w:r>
        <w:rPr>
          <w:b/>
        </w:rPr>
        <w:t>硬切</w:t>
      </w:r>
      <w:r>
        <w:t>：明确改变景别、地点或时间，保留有效故事事实。</w:t>
      </w:r>
    </w:p>
    <w:p>
      <w:pPr>
        <w:pStyle w:val="ListBullet"/>
        <w:ind w:left="340" w:hanging="227"/>
      </w:pPr>
      <w:r/>
      <w:r>
        <w:rPr>
          <w:b/>
        </w:rPr>
        <w:t>桥接或覆盖</w:t>
      </w:r>
      <w:r>
        <w:t>：补足空间、细节或反应，解决信息与接缝问题。</w:t>
      </w:r>
    </w:p>
    <w:p>
      <w:r>
        <w:t xml:space="preserve">详见 </w:t>
      </w:r>
      <w:r>
        <w:t>references/scene-state-progression.md</w:t>
      </w:r>
      <w:r>
        <w:t>。长片可混用多参考、源片合成等路线，最后仍须剪辑和完整观看；静帧一致或时长达标不能证明动态连贯。</w:t>
      </w:r>
    </w:p>
    <w:p>
      <w:pPr>
        <w:pStyle w:val="Heading1"/>
        <w:pageBreakBefore/>
      </w:pPr>
      <w:r>
        <w:t>06   完整提示词随所选模式交付</w:t>
      </w:r>
    </w:p>
    <w:p>
      <w:pPr>
        <w:pStyle w:val="Heading2"/>
      </w:pPr>
      <w:r>
        <w:t>制作说明与执行块分开</w:t>
      </w:r>
    </w:p>
    <w:p>
      <w:r>
        <w:t>制作说明保存目标、素材职责、模式选择、待补条件、风险、备选、切点与验收标准。完整人物外观、服装、初始场景陈设等静态设定只在资产卡中详写；视频执行块聚焦本段会发生的变化及必要的稳定约束。</w:t>
      </w:r>
    </w:p>
    <w:p>
      <w:r>
        <w:t>每条视频提示词可整块复制，在指定资产正确上传或绑定后独立执行，不再每段重写主角定妆与起始环境。块内仅保留必要的简短参考职责、与本段有关的状态差异、动作顺序、机位和场景变化、神态演变及终点持续状态。不依赖“同上”，不混入未选分支或未知占位；没有可绑定资产的纯文本模式则写必要的最小识别信息，不能让模型凭空理解资产编号。素材未就绪时在制作说明标待生成，不假称已上传。</w:t>
      </w:r>
    </w:p>
    <w:p>
      <w:r>
        <w:t>上传说明与复制块分开。真实文件、参考角色、顺序及界面槽位逐项对应；素材别名与控制语法以实际入口为准。只有表单、开关或剪辑操作时给设置说明，不编造万能提示词框。</w:t>
      </w:r>
    </w:p>
    <w:p>
      <w:pPr>
        <w:pStyle w:val="Heading2"/>
      </w:pPr>
      <w:r>
        <w:t>各模式交付的重点不同</w:t>
      </w:r>
    </w:p>
    <w:p>
      <w:pPr>
        <w:pStyle w:val="ListBullet"/>
        <w:ind w:left="340" w:hanging="227"/>
      </w:pPr>
      <w:r/>
      <w:r>
        <w:rPr>
          <w:b/>
        </w:rPr>
        <w:t>源片编辑或合成</w:t>
      </w:r>
      <w:r>
        <w:t>：真实源片与区间、保护对象、编辑区域、遮罩或遮挡关系、允许变化、接缝。</w:t>
      </w:r>
    </w:p>
    <w:p>
      <w:pPr>
        <w:pStyle w:val="ListBullet"/>
        <w:ind w:left="340" w:hanging="227"/>
      </w:pPr>
      <w:r/>
      <w:r>
        <w:rPr>
          <w:b/>
        </w:rPr>
        <w:t>多参考直接成片</w:t>
      </w:r>
      <w:r>
        <w:t>：每份参考的职责、当前身份版本、各镜动作与空间关系。</w:t>
      </w:r>
    </w:p>
    <w:p>
      <w:pPr>
        <w:pStyle w:val="ListBullet"/>
        <w:ind w:left="340" w:hanging="227"/>
      </w:pPr>
      <w:r/>
      <w:r>
        <w:rPr>
          <w:b/>
        </w:rPr>
        <w:t>动作或表演驱动</w:t>
      </w:r>
      <w:r>
        <w:t>：形象与运动源映射、继承范围、接触与重现检查。</w:t>
      </w:r>
    </w:p>
    <w:p>
      <w:pPr>
        <w:pStyle w:val="ListBullet"/>
        <w:ind w:left="340" w:hanging="227"/>
      </w:pPr>
      <w:r/>
      <w:r>
        <w:rPr>
          <w:b/>
        </w:rPr>
        <w:t>原生多镜头</w:t>
      </w:r>
      <w:r>
        <w:t>：镜头顺序、逐镜内容、切换条件及逐镜验收。</w:t>
      </w:r>
    </w:p>
    <w:p>
      <w:pPr>
        <w:pStyle w:val="ListBullet"/>
        <w:ind w:left="340" w:hanging="227"/>
      </w:pPr>
      <w:r/>
      <w:r>
        <w:rPr>
          <w:b/>
        </w:rPr>
        <w:t>实际片段延长</w:t>
      </w:r>
      <w:r>
        <w:t>：实际结尾状态、下一事件、有限延长范围与母版回查。</w:t>
      </w:r>
    </w:p>
    <w:p>
      <w:pPr>
        <w:pStyle w:val="ListBullet"/>
        <w:ind w:left="340" w:hanging="227"/>
      </w:pPr>
      <w:r/>
      <w:r>
        <w:rPr>
          <w:b/>
        </w:rPr>
        <w:t>图像后备</w:t>
      </w:r>
      <w:r>
        <w:t>：实际需要的独立静帧、必要关键节点与动态；不机械凑齐首关键尾。</w:t>
      </w:r>
    </w:p>
    <w:p>
      <w:pPr>
        <w:pStyle w:val="Heading2"/>
      </w:pPr>
      <w:r>
        <w:t>身份稳定 当前状态可变</w:t>
      </w:r>
    </w:p>
    <w:p>
      <w:r>
        <w:t>产品记录轮廓比例、部件和确切文字；人物记录脸、发型、服装与配饰；动物记录体型、毛色花纹及耳尾；动漫角色记录轮廓、头身比、线条与配色。只采用项目中存在的主体类型。</w:t>
      </w:r>
    </w:p>
    <w:p>
      <w:r>
        <w:t>位置、朝向、开合、持有、视线与动作阶段另记。拿取要先接触握稳再离开支撑面；交接先接稳承重再松手；遮挡重现仍继承同一身份和状态。未知细节不能用“电影感”填补。</w:t>
      </w:r>
    </w:p>
    <w:p>
      <w:r>
        <w:t>提示词详细程度以可观察与可检查为准，不以字数保证质量。每个重要变化写清谁因为什么，沿何路径，以什么速度和动作相位变化，机位怎样跟随或切换，新状态保持到何时。神态用视线、眉眼、唇角、呼吸、肩颈和姿态的小幅变化表达，并给触发、过渡和保持时间；不把所有情绪堆在同一秒。</w:t>
      </w:r>
    </w:p>
    <w:p>
      <w:r>
        <w:t>只对影响叙事或连续性的事件分配时间区间，不机械逐帧注释。时间是表演和剪辑的计划，生成结果仍须完整观看；文字更细不能保证模型绝不回跳。</w:t>
      </w:r>
    </w:p>
    <w:p>
      <w:pPr>
        <w:pStyle w:val="Heading1"/>
        <w:pageBreakBefore/>
      </w:pPr>
      <w:r>
        <w:t>07   全部设定图词 与实际素材准备分开</w:t>
      </w:r>
    </w:p>
    <w:p>
      <w:pPr>
        <w:pStyle w:val="Heading2"/>
      </w:pPr>
      <w:r>
        <w:t>每段按四类列准备清单</w:t>
      </w:r>
    </w:p>
    <w:p>
      <w:pPr>
        <w:pStyle w:val="ListBullet"/>
        <w:ind w:left="340" w:hanging="227"/>
      </w:pPr>
      <w:r/>
      <w:r>
        <w:rPr>
          <w:b/>
        </w:rPr>
        <w:t>已有可复用</w:t>
      </w:r>
      <w:r>
        <w:t>：真实文件、版本、参考职责与适用段落，说明是否已检查。</w:t>
      </w:r>
    </w:p>
    <w:p>
      <w:pPr>
        <w:pStyle w:val="ListBullet"/>
        <w:ind w:left="340" w:hanging="227"/>
      </w:pPr>
      <w:r/>
      <w:r>
        <w:rPr>
          <w:b/>
        </w:rPr>
        <w:t>必须新增</w:t>
      </w:r>
      <w:r>
        <w:t>：缺它就无法执行所选方案的素材，说明原因、依赖与准备方法。</w:t>
      </w:r>
    </w:p>
    <w:p>
      <w:pPr>
        <w:pStyle w:val="ListBullet"/>
        <w:ind w:left="340" w:hanging="227"/>
      </w:pPr>
      <w:r/>
      <w:r>
        <w:rPr>
          <w:b/>
        </w:rPr>
        <w:t>可选</w:t>
      </w:r>
      <w:r>
        <w:t>：能帮助控制某个难点的补充材料，不冒充启动条件。</w:t>
      </w:r>
    </w:p>
    <w:p>
      <w:pPr>
        <w:pStyle w:val="ListBullet"/>
        <w:ind w:left="340" w:hanging="227"/>
      </w:pPr>
      <w:r/>
      <w:r>
        <w:rPr>
          <w:b/>
        </w:rPr>
        <w:t>无需</w:t>
      </w:r>
      <w:r>
        <w:t>：本段不需要的帧图、动作源或其他输入，避免为流程形式补素材。</w:t>
      </w:r>
    </w:p>
    <w:p>
      <w:r>
        <w:t>按本段所需列条目，类别可以为空，不为凑齐清单新增任务。可选素材不应成为主提示词未说明的依赖。</w:t>
      </w:r>
    </w:p>
    <w:p>
      <w:r>
        <w:t>参考图可以控制身份、空间、风格、构图或编辑目标，不等于首帧、尾帧或时间关键帧。纯编辑能用源片完成时，执行清单可写无需新图；但第一版仍交齐本片相关资产的设定图提示词，供你统一造型、建立素材档案或后续补图。</w:t>
      </w:r>
    </w:p>
    <w:p>
      <w:pPr>
        <w:pStyle w:val="Heading2"/>
      </w:pPr>
      <w:r>
        <w:t>本片涉及的角色 空间 物品都可直接出图</w:t>
      </w:r>
    </w:p>
    <w:p>
      <w:r>
        <w:t>不能只列“准备角色定妆照”。为每个本片需要保持一致的角色、场景和物品，以及实际出现的阶段变化，交付独立完整图像提示词。卡片写清编号、版本、用途、适用片段、输入与就绪条件；执行块包含可见形象、构图、状态、空间、光线、风格、保持项和允许变化。</w:t>
      </w:r>
    </w:p>
    <w:p>
      <w:r>
        <w:t>共享参考只需制作一次。比如环境 E01 供 C01、C02、C03 使用，集中交付完整图像词，各段明确引用其版本。衣着、光照或物品结构状态未变就复用，不因镜头编号改变而重画。完整交词与必须实际生成是两种不同要求。</w:t>
      </w:r>
    </w:p>
    <w:p>
      <w:r>
        <w:t>真实商品未知背面、标签或结构不能靠生成补造；应补可靠资料或调整可见范围。需要真实照片时不能用“生成同款”替代证据。</w:t>
      </w:r>
    </w:p>
    <w:p>
      <w:pPr>
        <w:pStyle w:val="Heading2"/>
      </w:pPr>
      <w:r>
        <w:t>上传哪份 与复制哪段分开写</w:t>
      </w:r>
    </w:p>
    <w:p>
      <w:r>
        <w:t>操作卡说明：本次实际上传的文件、各自角色、必要顺序、当前界面对应槽位，以及要复制的视频提示词块。文件编号不是平台语法，不编造绑定别名或输入槽。工具尚未确定时先说明能力前提，槽位核对后再落实，不把未知值塞进执行块。</w:t>
      </w:r>
    </w:p>
    <w:p>
      <w:r>
        <w:t>每段只列本次参与的资产、明确版本及职责，不重复输出整套资产卡。准备齐全后，复制动态块即可；必要绑定句说明哪份图控制哪个主体或空间，不重抄外观和初场景。风格、灯光仅在本段改变或需要维持关键效果时写入。纯剪辑或设置项用操作说明交付。</w:t>
      </w:r>
    </w:p>
    <w:p>
      <w:r>
        <w:t>待生成文件不能写成已上传；依赖未完成的卡注明等待哪份素材和何种检查。先交齐准备材料和完整执行内容，完成依赖后再操作，不把依赖未生成作为缺少后续提示词的理由。</w:t>
      </w:r>
    </w:p>
    <w:p>
      <w:r>
        <w:t xml:space="preserve">详细规则见 </w:t>
      </w:r>
      <w:r>
        <w:t>references/ready-to-run-packs.md</w:t>
      </w:r>
      <w:r>
        <w:t xml:space="preserve">；想法澄清与场景适配见 </w:t>
      </w:r>
      <w:r>
        <w:t>references/intake-and-scene-fit.md</w:t>
      </w:r>
      <w:r>
        <w:t>。</w:t>
      </w:r>
    </w:p>
    <w:p>
      <w:pPr>
        <w:pStyle w:val="Heading1"/>
        <w:pageBreakBefore/>
      </w:pPr>
      <w:r>
        <w:t>08   按故事阶段写定妆 场景和物品设定</w:t>
      </w:r>
    </w:p>
    <w:p>
      <w:pPr>
        <w:pStyle w:val="Heading2"/>
      </w:pPr>
      <w:r>
        <w:t>角色 稳定身份与变化造型分别记录</w:t>
      </w:r>
    </w:p>
    <w:p>
      <w:r>
        <w:t>人物写可见年龄段、面部与发型特征、体型比例、服装层次、材质颜色、鞋履、配饰、妆容及需要保持的特征。动物补体型、毛色花纹、耳尾与佩戴物；动漫或 IP 补头身比、轮廓、线条、色块与标志特征。没有这一类主体就不凭空新增。</w:t>
      </w:r>
    </w:p>
    <w:p>
      <w:r>
        <w:t>按剧情区分换装、成长、受伤、淋雨、脏污等真正变化。每阶段资产卡给完整提示词，并具体记录水迹位置、衣物贴附、污渍范围等可观察差异及继承项；不能只写“换成雨天造型”。脸型、服装层次、配件位置和左右侧关系足以区别时才算明确，不用成串“精致高级”代替设计。多视角或细节图按识别需要拆成独立卡，不默认用九宫格，也不把定妆照写成连续动作图。</w:t>
      </w:r>
    </w:p>
    <w:p>
      <w:pPr>
        <w:pStyle w:val="Heading2"/>
      </w:pPr>
      <w:r>
        <w:t>场景 用布局与光线固定空间</w:t>
      </w:r>
    </w:p>
    <w:p>
      <w:r>
        <w:t>写清室内外、可见空间尺度和纵深、地面与墙体、出入口、前中后景、主要陈设、主体活动区、摄影机观察方向、主光来源、时段天气、材质与配色。跨空间动作另写区域之间的连接关系、门洞或拐角、路径距离、主要地标的相对位置、遮挡点与目的地活动区。必要时另给干净环境图、空间关系图或目的地区域视角，不能指望一个起点构图自动控制所有新背景。</w:t>
      </w:r>
    </w:p>
    <w:p>
      <w:r>
        <w:t>同一空间跨昼夜、季节或破坏前后时，保留位置与结构，并具体说明变化。场景编号相同不代表光线状态相同；跨段走位应能在该空间中成立。</w:t>
      </w:r>
    </w:p>
    <w:p>
      <w:pPr>
        <w:pStyle w:val="Heading2"/>
      </w:pPr>
      <w:r>
        <w:t>物品与产品 列清影响剧情和连续性的状态</w:t>
      </w:r>
    </w:p>
    <w:p>
      <w:r>
        <w:t>覆盖产品本体、包装、配件、角色携带物，以及会被看见、使用或改变的重要道具。写轮廓、相对尺度、数量、材料、表面、颜色、可见结构、确切标识及放置方式；按实际剧情提供包装／拆封、闭合／开启、完整／受损等阶段版本。</w:t>
      </w:r>
    </w:p>
    <w:p>
      <w:r>
        <w:t>普通背景装饰可统一写入场景卡，不必给每颗砂砾单独出图。真实商品未知背面、内部和文字列为证据缺口，提供取景限制或需要补拍的说明；不以虚构设计填满表格。虚构道具可以设计，但明确为创作设定。</w:t>
      </w:r>
    </w:p>
    <w:p>
      <w:pPr>
        <w:pStyle w:val="Heading2"/>
      </w:pPr>
      <w:r>
        <w:t>一个阶段索引可以避免漏图和重复生成</w:t>
      </w:r>
    </w:p>
    <w:p>
      <w:r>
        <w:t>例如虚构短片：A01 角色晨间浅色外套用于 C01-C02；A01-B 为同一角色雨后湿外套用于 C03，脸与配饰不变。E01 是窗边房间；E02 是雨后庭院。P01 密封礼盒与 P01-B 打开且盖子置右侧，分别对应开盒前后。每个不同版本都有完整词，重复版本只引用。</w:t>
      </w:r>
    </w:p>
    <w:p>
      <w:r>
        <w:t>上述索引只是说明格式。正式项目须用自己的全部资产填满并给实际提示词，而非把示例交给用户自行替换。视角、服装与状态的未知部分需区分可靠资料和明确的创意设定。</w:t>
      </w:r>
    </w:p>
    <w:p>
      <w:pPr>
        <w:pStyle w:val="Heading1"/>
        <w:pageBreakBefore/>
      </w:pPr>
      <w:r>
        <w:t>09   一份文档覆盖整片的提示词需求</w:t>
      </w:r>
    </w:p>
    <w:p>
      <w:pPr>
        <w:pStyle w:val="Heading2"/>
      </w:pPr>
      <w:r>
        <w:t>覆盖本项目会用到的主流程与合理备选</w:t>
      </w:r>
    </w:p>
    <w:p>
      <w:r>
        <w:t>“所有可能用到”指已定故事、所选工作流和可预见失败对应的制作内容，不是无限罗列所有风格和工具。先列覆盖索引，再给完整块；适用项不能只留名称，不适用项简要说明原因。</w:t>
      </w:r>
    </w:p>
    <w:p>
      <w:pPr>
        <w:pStyle w:val="ListBullet"/>
        <w:ind w:left="340" w:hanging="227"/>
      </w:pPr>
      <w:r/>
      <w:r>
        <w:rPr>
          <w:b/>
        </w:rPr>
        <w:t>资产设定与准备</w:t>
      </w:r>
      <w:r>
        <w:t>：各阶段角色、场景、产品和道具图词；需要时补细节、清洁背景、布局、编辑目标或独立图层。</w:t>
      </w:r>
    </w:p>
    <w:p>
      <w:pPr>
        <w:pStyle w:val="ListBullet"/>
        <w:ind w:left="340" w:hanging="227"/>
      </w:pPr>
      <w:r/>
      <w:r>
        <w:rPr>
          <w:b/>
        </w:rPr>
        <w:t>主片段</w:t>
      </w:r>
      <w:r>
        <w:t>：所有段落逐条交齐完整视频提示词，写动作与接触顺序、相机路径、事件落点、当前版本及结束状态。</w:t>
      </w:r>
    </w:p>
    <w:p>
      <w:pPr>
        <w:pStyle w:val="ListBullet"/>
        <w:ind w:left="340" w:hanging="227"/>
      </w:pPr>
      <w:r/>
      <w:r>
        <w:rPr>
          <w:b/>
        </w:rPr>
        <w:t>转场与补镜</w:t>
      </w:r>
      <w:r>
        <w:t>：本片会用到的桥接、空镜、细节插镜、反应镜头及替代切点；纯硬切写剪辑操作，生成桥接才给对应生成词。</w:t>
      </w:r>
    </w:p>
    <w:p>
      <w:pPr>
        <w:pStyle w:val="ListBullet"/>
        <w:ind w:left="340" w:hanging="227"/>
      </w:pPr>
      <w:r/>
      <w:r>
        <w:rPr>
          <w:b/>
        </w:rPr>
        <w:t>合成与后期</w:t>
      </w:r>
      <w:r>
        <w:t>：需要的产品层、背景层、遮罩区域、保护范围与边缘光影要求；界面操作或参数说明不伪装成生成提示词。</w:t>
      </w:r>
    </w:p>
    <w:p>
      <w:pPr>
        <w:pStyle w:val="ListBullet"/>
        <w:ind w:left="340" w:hanging="227"/>
      </w:pPr>
      <w:r/>
      <w:r>
        <w:rPr>
          <w:b/>
        </w:rPr>
        <w:t>声音与文字</w:t>
      </w:r>
      <w:r>
        <w:t>：台词、旁白、字幕的准确文本，以及适用的配音表演、音乐和环境音效提示词；无旁白或静音就明确，不新增产品功效或营销承诺。</w:t>
      </w:r>
    </w:p>
    <w:p>
      <w:pPr>
        <w:pStyle w:val="ListBullet"/>
        <w:ind w:left="340" w:hanging="227"/>
      </w:pPr>
      <w:r/>
      <w:r>
        <w:rPr>
          <w:b/>
        </w:rPr>
        <w:t>修复与降难备选</w:t>
      </w:r>
      <w:r>
        <w:t>：针对本片高风险接触、身份、道具、空间或接缝，提前给完整局部修复词和可直接替换的简化方案，注明触发条件和保留范围。</w:t>
      </w:r>
    </w:p>
    <w:p>
      <w:pPr>
        <w:pStyle w:val="Heading2"/>
      </w:pPr>
      <w:r>
        <w:t>一整块可以复制 不需要自行组装</w:t>
      </w:r>
    </w:p>
    <w:p>
      <w:r>
        <w:t>资产图块包含该资产及阶段的完整可见设定。视频块在绑定已列资产的前提下包含当次完整动态，不重复完整定妆和初始场景：只写本段动作、场景与机位转换、情绪可见变化、必要状态及约束。不用“同上”“自行填充”“公共词加本段动作”代替执行内容。不同用途分块，主案与备选分开，避免把全部提示词一次塞给生成工具。</w:t>
      </w:r>
    </w:p>
    <w:p>
      <w:r>
        <w:t>上传映射、生成顺序、已具备与待生成状态写在块外。工具未定时给完整通用内容与能力前提；需要当前界面参数才核实，不虚构专属别名、槽位或按钮。前序素材尚待生成，仍可先写齐所有后续执行词并列依赖。</w:t>
      </w:r>
    </w:p>
    <w:p>
      <w:pPr>
        <w:pStyle w:val="Heading2"/>
      </w:pPr>
      <w:r>
        <w:t>第一版交付前逐项查漏</w:t>
      </w:r>
    </w:p>
    <w:p>
      <w:r>
        <w:t>完整脚本是否覆盖全时长；单次生成是否默认至少 10 秒、例外是否有理由；每个空间与神态变化是否有触发、过程及保持状态；资产编号是否映射到真实文件和正确版本；每个角色、场景、重要物品和阶段是否有对应设定词；每个片段、计划转场和音轨是否能找到执行块；每个执行块依赖是否已有或有准备说明；备选能否直接替换且不破坏锁定内容。</w:t>
      </w:r>
    </w:p>
    <w:p>
      <w:r>
        <w:t>聊天只展示概览也可以，但完整内容须一次写入可编辑的 Word（.docx）文档；内部 Markdown／文本档案可保留，但不能代替正式 Word 交付。不能只交前几段再问“要不要继续”，也不能把目录、示例、问卷或三个方向称为完整第一版。实际工具故障应如实说明并保留已完成文件。</w:t>
      </w:r>
    </w:p>
    <w:p>
      <w:pPr>
        <w:pStyle w:val="Heading1"/>
        <w:pageBreakBefore/>
      </w:pPr>
      <w:r>
        <w:t>10   怎样使用创作者方法</w:t>
      </w:r>
    </w:p>
    <w:p>
      <w:pPr>
        <w:pStyle w:val="Heading2"/>
      </w:pPr>
      <w:r>
        <w:t>把公开经验转成当前项目的选择</w:t>
      </w:r>
    </w:p>
    <w:p>
      <w:r>
        <w:t>本版沿用八个创作者公开文字案例与八份官方资料。可按问题读取随附的 creator 系列参考，不要求每次调用都联网，也不把某个作者的整套流程强加给所有项目。</w:t>
      </w:r>
    </w:p>
    <w:p>
      <w:pPr>
        <w:pStyle w:val="ListBullet"/>
        <w:ind w:left="340" w:hanging="227"/>
      </w:pPr>
      <w:r>
        <w:t>参考片先提取镜头职责、因果、节奏与切点；只读到文章、静帧或局部片段时，明确证据范围。</w:t>
      </w:r>
    </w:p>
    <w:p>
      <w:pPr>
        <w:pStyle w:val="ListBullet"/>
        <w:ind w:left="340" w:hanging="227"/>
      </w:pPr>
      <w:r>
        <w:t>同刻覆盖图、事件时间分镜和时间关键帧各有用途；多机位网格不自动成为动作时间线。</w:t>
      </w:r>
    </w:p>
    <w:p>
      <w:pPr>
        <w:pStyle w:val="ListBullet"/>
        <w:ind w:left="340" w:hanging="227"/>
      </w:pPr>
      <w:r>
        <w:t>只在选用图像工作流时，按需从母版挑选单帧、检查并考虑增强；增强后要再查轮廓、标识和手部。</w:t>
      </w:r>
    </w:p>
    <w:p>
      <w:pPr>
        <w:pStyle w:val="ListBullet"/>
        <w:ind w:left="340" w:hanging="227"/>
      </w:pPr>
      <w:r>
        <w:t>动态反复偏离时先查输入、姿态、拖影、支撑和空间，不无差别堆词。</w:t>
      </w:r>
    </w:p>
    <w:p>
      <w:pPr>
        <w:pStyle w:val="ListBullet"/>
        <w:ind w:left="340" w:hanging="227"/>
      </w:pPr>
      <w:r>
        <w:t>微表演先有事件触发，再有少量可见行为及收束；不要凭空新增产品感受或功效。</w:t>
      </w:r>
    </w:p>
    <w:p>
      <w:pPr>
        <w:pStyle w:val="ListBullet"/>
        <w:ind w:left="340" w:hanging="227"/>
      </w:pPr>
      <w:r>
        <w:t>空间、摄影机与表演参考分工；粗预演需要先检查，不强制建模、深度或动作素材。</w:t>
      </w:r>
    </w:p>
    <w:p>
      <w:pPr>
        <w:pStyle w:val="ListBullet"/>
        <w:ind w:left="340" w:hanging="227"/>
      </w:pPr>
      <w:r>
        <w:t>记录实际提交、候选、入剪区间与淘汰原因；精选成片不能用来计算成功率。</w:t>
      </w:r>
    </w:p>
    <w:p>
      <w:pPr>
        <w:pStyle w:val="ListBullet"/>
        <w:ind w:left="340" w:hanging="227"/>
      </w:pPr>
      <w:r>
        <w:t>音乐或旁白变化可能影响片长、动作落点与补镜；声音也要独立检查。</w:t>
      </w:r>
    </w:p>
    <w:p>
      <w:pPr>
        <w:pStyle w:val="Heading2"/>
      </w:pPr>
      <w:r>
        <w:t>来源的范围与限制</w:t>
      </w:r>
    </w:p>
    <w:p>
      <w:r>
        <w:t>创作者材料包括 Tim Simmons 的两篇公开工作流文章、Mable Huang 的两篇配套文章、野菩萨与海信蓝大雨直接访谈，以及 Reddit 两位作者和 Contra Karina 的公开说明。官方资料覆盖 Runway 的提示、视频编辑、多镜头和表演驱动指南，ByteDance Seed 机制介绍、小云雀网页端手册与 Kling 动作控制指南。</w:t>
      </w:r>
    </w:p>
    <w:p>
      <w:r>
        <w:t>本轮依据是公开文字、配文与直接访谈，未观看完整教程、取得字幕或复现媒体结果。作者经验、本项目归纳与待实测效果分开记录；官方指南仅适用于对应入口和模式。</w:t>
      </w:r>
    </w:p>
    <w:p>
      <w:r>
        <w:t xml:space="preserve">原文链接、日期与阅读范围见 </w:t>
      </w:r>
      <w:r>
        <w:t>references/creator-sources.md</w:t>
      </w:r>
      <w:r>
        <w:t xml:space="preserve">；工作流选择见 </w:t>
      </w:r>
      <w:r>
        <w:t>references/generation-workflows.md</w:t>
      </w:r>
      <w:r>
        <w:t xml:space="preserve">，创作者方法与原创示例见 </w:t>
      </w:r>
      <w:r>
        <w:t>references/creator-workflows.md</w:t>
      </w:r>
      <w:r>
        <w:t>、</w:t>
      </w:r>
      <w:r>
        <w:t>references/creator-examples.md</w:t>
      </w:r>
      <w:r>
        <w:t>。公开可读不等于开源许可，原有五个 MIT 项目的许可保持独立。</w:t>
      </w:r>
    </w:p>
    <w:p>
      <w:pPr>
        <w:pStyle w:val="Heading1"/>
        <w:pageBreakBefore/>
      </w:pPr>
      <w:r>
        <w:t>11   检查实际视频 保护满意成果</w:t>
      </w:r>
    </w:p>
    <w:p>
      <w:pPr>
        <w:pStyle w:val="Heading2"/>
      </w:pPr>
      <w:r>
        <w:t>先标记看到了什么</w:t>
      </w:r>
    </w:p>
    <w:p>
      <w:r>
        <w:t>文字审读检查事实、输入职责、事件因果和状态可达性；静态检查只能判断可见身份、构图、接触与空间。只有完整观看实际视频后，才能判断运动、可用区间、接缝和音轨。未提供素材就标待验证。</w:t>
      </w:r>
    </w:p>
    <w:p>
      <w:r>
        <w:t>试制顺序按难点选择，先检查最可能影响整片的交接、遮挡、变形、空间或身份问题。无需每段先做静帧预演，也不为本来简单的镜头添加完整测试流程。</w:t>
      </w:r>
    </w:p>
    <w:p>
      <w:pPr>
        <w:pStyle w:val="Heading2"/>
      </w:pPr>
      <w:r>
        <w:t>锁定片段不随返修擅自改变</w:t>
      </w:r>
    </w:p>
    <w:p>
      <w:r>
        <w:t>满意、完成或明确锁定的素材先保护。修改一段后检查相邻实际区间；接不上时优先改未锁定段、切点、补覆盖或桥接。确需修改锁定内容时，列出具体影响供你选择。</w:t>
      </w:r>
    </w:p>
    <w:p>
      <w:pPr>
        <w:pStyle w:val="PromptText"/>
      </w:pPr>
      <w:r>
        <w:t>第 1、2 段锁定，只修第 3 段。</w:t>
      </w:r>
    </w:p>
    <w:p>
      <w:pPr>
        <w:pStyle w:val="PromptText"/>
      </w:pPr>
      <w:r>
        <w:t>产品离桌后比例变了，发生在实际视频约第 2 秒。</w:t>
      </w:r>
    </w:p>
    <w:p>
      <w:pPr>
        <w:pStyle w:val="PromptText"/>
      </w:pPr>
      <w:r>
        <w:t>请定位输入、模式、动作或编辑范围中的问题，</w:t>
      </w:r>
    </w:p>
    <w:p>
      <w:pPr>
        <w:pStyle w:val="PromptText"/>
      </w:pPr>
      <w:r>
        <w:t>保留已认可的外观与可用区间，交付完整新版提示词。</w:t>
      </w:r>
    </w:p>
    <w:p>
      <w:pPr>
        <w:pStyle w:val="PromptText"/>
      </w:pPr>
      <w:r>
        <w:t>检查与相邻实际片段的接缝，不擅自修改锁定成果。</w:t>
      </w:r>
    </w:p>
    <w:p>
      <w:pPr>
        <w:pStyle w:val="Heading2"/>
      </w:pPr>
      <w:r>
        <w:t>失败时改最接近原因的部分</w:t>
      </w:r>
    </w:p>
    <w:p>
      <w:r>
        <w:t>源片本来合格却被重绘，先查是否能缩小编辑区域或保留产品原画面；身份跨镜漂移，先查母版与参考职责；动作错位，先查源动作、接触及空间；单镜成立却剪不顺，先查可用区间、切点和覆盖。</w:t>
      </w:r>
    </w:p>
    <w:p>
      <w:r>
        <w:t>背景突然回到开头时，先记录发生时间和可见变化，再核对是否只上传起点场景、是否缺少目的地或连接空间、参考职责是否混淆、切镜是否被误解为重开场。补足空间资料、路径、切换后的地标与持续状态，并为偏差区间提供完整新动态块；不要只增加“不要回到开头”这一句。</w:t>
      </w:r>
    </w:p>
    <w:p>
      <w:r>
        <w:t>将观察事实与原因假设分开。可以关联调整必要项，但不要每次同时重做身份、光线、机位与故事来掩盖局部问题。原版本保留，新版本说明变化与影响。</w:t>
      </w:r>
    </w:p>
    <w:p>
      <w:r>
        <w:t>新模型、增强、插帧或后期处理先看代表镜头的可见收益；没有证据时，不自动重做已认可片段。方案可降低歧义，不能承诺零穿帮或固定提升率。</w:t>
      </w:r>
    </w:p>
    <w:p>
      <w:pPr>
        <w:pStyle w:val="Heading1"/>
        <w:pageBreakBefore/>
      </w:pPr>
      <w:r>
        <w:t>12   润色 保存与继续项目</w:t>
      </w:r>
    </w:p>
    <w:p>
      <w:pPr>
        <w:pStyle w:val="Heading2"/>
      </w:pPr>
      <w:r>
        <w:t>说清要保真还是改创意</w:t>
      </w:r>
    </w:p>
    <w:p>
      <w:r>
        <w:t>保真润色保留事实、颜色、数量、确切文字、时长、动作方向、起止状态及约束强度，交付完整新版提示词。细节扩写可具体化光线、构图、空间与动作，不把创意变成产品事实。改变故事或风格时，明确列为创意变体。</w:t>
      </w:r>
    </w:p>
    <w:p>
      <w:r>
        <w:t>新增场景保留旧模板与原始方案，记录来源与变化，不覆盖已有 60 个场景和 180 套风格方案。</w:t>
      </w:r>
    </w:p>
    <w:p>
      <w:pPr>
        <w:pStyle w:val="Heading2"/>
      </w:pPr>
      <w:r>
        <w:t>正式方案保存完整可编辑版本</w:t>
      </w:r>
    </w:p>
    <w:p>
      <w:r>
        <w:t>第一份正式方案以聊天概览和完整可编辑的 Word（.docx）文档交付；Markdown／文本可作为内部可追溯源文件保留。小问答、灵感清单及用户明确指定其他格式的任务按实际范围处理，不默认附带 PDF。正式返修保存完整新版本，保留旧版，不因细节多而拖到下一次追问。</w:t>
      </w:r>
    </w:p>
    <w:p>
      <w:r>
        <w:t>档案包括已确认时长与简报、完整脚本、资产阶段索引和全部设定图词、事件分段、工作流、每段准备清单、参考依赖、上传及复制说明、逐段完整视频词、适用的转场／插镜／图层／声音／修复备选、覆盖检查、状态与锁定记录。实际提交、已选候选和计划内容分开，参考图不自动成为首尾关键帧。</w:t>
      </w:r>
    </w:p>
    <w:p>
      <w:r>
        <w:t>个人项目与通用技能库分开，默认本地保存。只有明确要求同步 GitHub 时才上传；视频原件不默认上传。继续项目时读取实际档案，不依赖后台记忆。</w:t>
      </w:r>
    </w:p>
    <w:p>
      <w:pPr>
        <w:pStyle w:val="PromptText"/>
      </w:pPr>
      <w:r>
        <w:t>读取这个项目的已保存版本和实际素材记录。</w:t>
      </w:r>
    </w:p>
    <w:p>
      <w:pPr>
        <w:pStyle w:val="PromptText"/>
      </w:pPr>
      <w:r>
        <w:t>保留满意片段、身份母版和原故事；</w:t>
      </w:r>
    </w:p>
    <w:p>
      <w:pPr>
        <w:pStyle w:val="PromptText"/>
      </w:pPr>
      <w:r>
        <w:t>按当前素材与工具能力复核工作流，只更新需要修改的部分。</w:t>
      </w:r>
    </w:p>
    <w:p>
      <w:pPr>
        <w:pStyle w:val="PromptText"/>
      </w:pPr>
      <w:r>
        <w:t>保存完整新版本及变更说明，暂不上传。</w:t>
      </w:r>
    </w:p>
    <w:p>
      <w:pPr>
        <w:pStyle w:val="Heading2"/>
      </w:pPr>
      <w:r>
        <w:t>交付时核对完整性与证据</w:t>
      </w:r>
    </w:p>
    <w:p>
      <w:r>
        <w:t>时长有确认或授权；剧本从开场写到收尾；人物、场景、物品阶段图词齐全；本片执行词与备选覆盖完整；输入、接缝及锁定有记录；事实、来源与文件版本一致。只按真正看过的材料评价制作结果。</w:t>
      </w:r>
    </w:p>
    <w:p>
      <w:r>
        <w:t xml:space="preserve">随附 </w:t>
      </w:r>
      <w:r>
        <w:t>scripts/export_docx.py</w:t>
      </w:r>
      <w:r>
        <w:t xml:space="preserve"> 本地 Word 导出辅助支持中文 Markdown、标题、列表、表格、分页与长提示词，不联网。需要现有 Python、python-docx 和覆盖文稿字符的中文字体，缺失时明确报错。Word 正文、表格与提示词保留为可编辑文本，不把 PDF 页面或截图嵌入文档充当正文。导出后检查内容完整性与分页版式，内部渲染可用于检查，但不作为 PDF 附件交付。指南不代表安装、平台发布或实际媒体生成已经完成。</w:t>
      </w:r>
    </w:p>
    <w:p>
      <w:pPr>
        <w:pStyle w:val="Heading1"/>
        <w:pageBreakBefore/>
      </w:pPr>
      <w:r>
        <w:t>13   例 先把人物与连通空间准备准确</w:t>
      </w:r>
    </w:p>
    <w:p>
      <w:r>
        <w:t>这是一个虚构叙事短片的教学片段：人物听到庭院方向的提示声，从展厅穿过短廊，跑到庭院入口停下。单次生成计划为 12 秒，含三个内部镜头。下列资产卡用于一次性准备，不在每条视频词中重复。</w:t>
      </w:r>
    </w:p>
    <w:p>
      <w:pPr>
        <w:pStyle w:val="Heading2"/>
      </w:pPr>
      <w:r>
        <w:t>A01 v1 人物身份参考</w:t>
      </w:r>
    </w:p>
    <w:p>
      <w:r>
        <w:t xml:space="preserve">用途：控制同一人物的脸、服装与配件位置。计划文件名 </w:t>
      </w:r>
      <w:r>
        <w:t>A01-v1.png</w:t>
      </w:r>
      <w:r>
        <w:t>，尚待生成并认可；不是已上传文件。</w:t>
      </w:r>
    </w:p>
    <w:p>
      <w:pPr>
        <w:pStyle w:val="PromptText"/>
      </w:pPr>
      <w:r>
        <w:t>写实电影角色设定照，一名虚构的成年女性，短直发齐下颌、左侧分缝，椭圆脸，眉形平直，眼睛深棕色。中等身高，体型匀称。穿合身的深蓝色长袖短外套、米白圆领内搭、直筒深灰长裤和低帮黑鞋，布料不带图案和文字。黑色小斜挎包从右肩斜跨至左腰，细肩带贴合身体，包盖闭合。全身三分之四正面，双臂自然下垂，双脚完整入画，表情平静，视线平视。浅灰干净背景，均匀柔光，脸部和衣物结构清楚，不做剧情动作，不增加其他人物或手持物。</w:t>
      </w:r>
    </w:p>
    <w:p>
      <w:pPr>
        <w:pStyle w:val="Heading2"/>
      </w:pPr>
      <w:r>
        <w:t>E01 v1 连通环境参考</w:t>
      </w:r>
    </w:p>
    <w:p>
      <w:r>
        <w:t xml:space="preserve">用途：控制三个区域的空间关系。计划文件名 </w:t>
      </w:r>
      <w:r>
        <w:t>E01-v1.png</w:t>
      </w:r>
      <w:r>
        <w:t>，尚待生成并认可。若当前入口无法从整体图稳定识别目的地区域，先补同布局的目的地独立视角，不虚构已经受控。</w:t>
      </w:r>
    </w:p>
    <w:p>
      <w:pPr>
        <w:pStyle w:val="PromptText"/>
      </w:pPr>
      <w:r>
        <w:t>写实电影场景设计，单一连续空间的侧上方宽幅建立视角，无人物。左侧是小型展厅，中央是一条约四米长的有顶直走廊，右侧是露天庭院，三个区域沿同一直线连接。展厅右墙只有一个矩形门洞，门洞直接连入走廊；走廊另一端直接通向庭院，没有岔路或传送门。展厅地面为浅灰石板，靠后墙有两座空白石台；走廊地面延续同种石板，背面墙排列三个窄窗；庭院地面为较粗的浅色石砖，远端有一棵细叶树和低石凳。通行带前方无遮拦，能够辨认两道门界和连续路面。清晨柔和自然光，室内较暗、走廊逐渐变亮、庭院明亮但不过曝，三处材质和建筑尺度一致，不拼成多个独立场景，不增加门洞。</w:t>
      </w:r>
    </w:p>
    <w:p>
      <w:r>
        <w:t>角色身上的斜挎包已在 A01 控制；本例无独立产品展示、开包或交接，所以不额外制造道具图任务。正式项目若需要包的近景或结构变化，另提供对应物品卡。只有角色和环境两份资料都检查通过，才能把它们登记为本段的已就绪输入。</w:t>
      </w:r>
    </w:p>
    <w:p>
      <w:pPr>
        <w:pStyle w:val="Heading1"/>
        <w:pageBreakBefore/>
      </w:pPr>
      <w:r>
        <w:t>14   例 只把这一段的变化写入视频词</w:t>
      </w:r>
    </w:p>
    <w:p>
      <w:pPr>
        <w:pStyle w:val="Heading2"/>
      </w:pPr>
      <w:r>
        <w:t>本次输入和执行条件</w:t>
      </w:r>
    </w:p>
    <w:p>
      <w:r>
        <w:t>参与资产为 A01 v1 人物参考与 E01 v1 连通环境参考。生成前选择这两份已认可文件，按当前入口分别赋予人物身份和空间布局职责；编号只是档案索引。此例假定所选模式支持 12 秒、两份参考和明确的内部切镜；不支持时先调整任务或换兼容路线。音效若不由本次生成支持，则在剪辑中单独添加。</w:t>
      </w:r>
    </w:p>
    <w:p>
      <w:pPr>
        <w:pStyle w:val="Heading2"/>
      </w:pPr>
      <w:r>
        <w:t>整块复制的 12 秒动态提示词</w:t>
      </w:r>
    </w:p>
    <w:p>
      <w:pPr>
        <w:pStyle w:val="PromptText"/>
      </w:pPr>
      <w:r>
        <w:t>人物身份与穿着采用人物参考，展厅、直走廊和庭院的连接关系采用环境参考。12 秒内沿这条路线持续前进，摄影机始终位于通行带的同一侧，人物在各镜保持从画面左侧向右侧移动。</w:t>
      </w:r>
    </w:p>
    <w:p>
      <w:pPr>
        <w:pStyle w:val="PromptText"/>
      </w:pPr>
      <w:r>
        <w:t>0 至 3 秒：中景侧面。人物位于展厅门洞左侧约两米处，起初望向展厅前方。庭院方向传来一次轻短提示声；她先把视线转向右侧门洞，眉梢轻抬，嘴唇微分，随后收拢下巴、身体前倾，向门洞跑去。起跑后保持专注，目光沿路线向前，不回头。摄影机平行跟移，右墙门洞逐渐移至人物身后。</w:t>
      </w:r>
    </w:p>
    <w:p>
      <w:pPr>
        <w:pStyle w:val="PromptText"/>
      </w:pPr>
      <w:r>
        <w:t>3 至 7 秒：她整个身体越过第一道门界后，切至走廊内侧面中景，接住同一向右跑动的步伐和速度，不能重新演起跑。摄影机继续平行跟移。三个窄窗依次从她身后向画面左侧掠过，展厅门洞退到左后方并离开取景；她前方的庭院出口逐渐扩大。她肩颈略紧、嘴唇轻合，注意力保持在出口，斜挎包仍在左腰随步伐小幅摆动。</w:t>
      </w:r>
    </w:p>
    <w:p>
      <w:pPr>
        <w:pStyle w:val="PromptText"/>
      </w:pPr>
      <w:r>
        <w:t>7 至 10 秒：人物越过第二道门界后，切到庭院内同侧中全景，承接向右的跑步。主体进入自然光，曝光平顺适应。走廊出口留在左后方；前方可见细叶树与石凳。她看见树旁空地后开始减速，步幅逐渐缩短，双臂摆动减小，直到在入口右前方约两米处停稳。</w:t>
      </w:r>
    </w:p>
    <w:p>
      <w:pPr>
        <w:pStyle w:val="PromptText"/>
      </w:pPr>
      <w:r>
        <w:t>10 至 12 秒：摄影机缓慢停止跟移。人物在庭院内平稳呼出一口气，肩部放松，嘴角微微上扬，目光仍向右前方；保持这一安定状态直到结束。树、石凳和左后方走廊入口的位置保持连续。结尾不回到展厅，不重放起跑，不反向跑动，也不把目的地背景替换为起点背景。</w:t>
      </w:r>
    </w:p>
    <w:p>
      <w:pPr>
        <w:pStyle w:val="Heading2"/>
      </w:pPr>
      <w:r>
        <w:t>检查与返修</w:t>
      </w:r>
    </w:p>
    <w:p>
      <w:r>
        <w:t>检查两道门界的穿越是否完成、切镜后速度和方向是否承接、地标是否按路线退后，以及放松神态是否由到达庭院触发。若第 3 秒后重现展厅背景，先查输入是否包含连接空间和目的地，再修受影响区间；保留已认可的身份与可用镜头。时间区间是计划，不是生成器逐秒准确执行的保证。本例展示组织方式，正式项目须给自己的全部片段完整动态块。</w:t>
      </w:r>
    </w:p>
    <w:p>
      <w:pPr>
        <w:pStyle w:val="Heading1"/>
        <w:pageBreakBefore/>
      </w:pPr>
      <w:r>
        <w:t>15   任何剧情都要承接故事中的状态变化</w:t>
      </w:r>
    </w:p>
    <w:p>
      <w:pPr>
        <w:pStyle w:val="Heading2"/>
      </w:pPr>
      <w:r>
        <w:t>从事件推导新状态 不局限身体变化</w:t>
      </w:r>
    </w:p>
    <w:p>
      <w:r>
        <w:t>记录本片相关的角色知识、关系、目标进度，以及身体情绪、物品、制作阶段、环境与时空状态。每个事件只改变有因果关系的部分，其余延续；不要求每类都变，不机械增加受伤或破损。发现线索、建立信任、完成装配和植物生长都适用。</w:t>
      </w:r>
    </w:p>
    <w:p>
      <w:r>
        <w:t>每次变化写清触发、发生时刻、前后差异、可见证据和持续范围。后段继承新状态，直到新的事件、操作或时间经过使其改变。计划与实际素材观察分别记录，不把未生成结果写成已验证事实。</w:t>
      </w:r>
    </w:p>
    <w:p>
      <w:pPr>
        <w:pStyle w:val="Heading2"/>
      </w:pPr>
      <w:r>
        <w:t>用不同题材检查同一条因果链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0"/>
        <w:gridCol w:w="4381"/>
        <w:gridCol w:w="3797"/>
      </w:tblGrid>
      <w:tr>
        <w:trPr>
          <w:tblHeader/>
        </w:trP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0"/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b/>
                <w:sz w:val="19"/>
              </w:rPr>
              <w:t>情节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0"/>
          </w:tcPr>
          <w:p>
            <w:pPr>
              <w:keepNext w:val="0"/>
              <w:spacing w:after="60" w:before="60" w:line="276" w:lineRule="auto"/>
            </w:pPr>
            <w:r>
              <w:rPr>
                <w:b/>
                <w:sz w:val="19"/>
              </w:rPr>
              <w:t>事件后应承接的状态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8EDF0"/>
          </w:tcPr>
          <w:p>
            <w:pPr>
              <w:keepNext w:val="0"/>
              <w:spacing w:after="60" w:before="60" w:line="276" w:lineRule="auto"/>
            </w:pPr>
            <w:r>
              <w:rPr>
                <w:b/>
                <w:sz w:val="19"/>
              </w:rPr>
              <w:t>下一段何时才能改变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雨中奔跑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进入屋檐后仍湿，呼吸渐缓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擦拭、换装或足够时间后变干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倒水饮用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倒入后液面上升，饮用后减少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新的液体进出或蒸发改变余量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拆开包装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封条断开，盒盖打开，物品已取出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收回、合盖或更换包装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发现线索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获得新信息，行动目标随之调整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新证据或误读揭示修正判断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协作装配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部件已连接，进度与信任有变化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拆卸、返工或新的互动</w:t>
            </w:r>
          </w:p>
        </w:tc>
      </w:tr>
      <w:tr>
        <w:tc>
          <w:tcPr>
            <w:tcW w:type="dxa" w:w="14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  <w:jc w:val="center"/>
            </w:pPr>
            <w:r>
              <w:rPr>
                <w:sz w:val="19"/>
              </w:rPr>
              <w:t>种植生长</w:t>
            </w:r>
          </w:p>
        </w:tc>
        <w:tc>
          <w:tcPr>
            <w:tcW w:type="dxa" w:w="438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位置不变，土壤和生长阶段推进</w:t>
            </w:r>
          </w:p>
        </w:tc>
        <w:tc>
          <w:tcPr>
            <w:tcW w:type="dxa" w:w="379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60" w:before="60" w:line="276" w:lineRule="auto"/>
            </w:pPr>
            <w:r>
              <w:rPr>
                <w:sz w:val="19"/>
              </w:rPr>
              <w:t>浇水、天气或时间经过</w:t>
            </w:r>
          </w:p>
        </w:tc>
      </w:tr>
    </w:tbl>
    <w:p>
      <w:pPr>
        <w:spacing w:after="40"/>
      </w:pPr>
    </w:p>
    <w:p>
      <w:r>
        <w:t>按题材选用，不强加全部类别。真实产品的数量、结构与操作以可靠资料为准，剧情效果不能冒充产品功效。</w:t>
      </w:r>
    </w:p>
    <w:p>
      <w:pPr>
        <w:pStyle w:val="Heading2"/>
      </w:pPr>
      <w:r>
        <w:t>把变化落到动态与必要阶段资产</w:t>
      </w:r>
    </w:p>
    <w:p>
      <w:r>
        <w:t>事件先发生，结果随后出现，不能倒水前就满杯、发现线索前就知道答案、装配前就成品。下一段从已有进度继续，不重新开箱、重复发现或自动还原关系。设计闪回、梦境或重置时，明确所属时间及进入、退出条件。</w:t>
      </w:r>
    </w:p>
    <w:p>
      <w:r>
        <w:t>资产卡交齐稳定身份和必要阶段图词，实际参考图按所选模式需要派生；身份母版不能清除累积状态。视频块只写当前动作起点、状态差异、本段变化及持续结果，不重抄定妆，不让用户自行组装。</w:t>
      </w:r>
    </w:p>
    <w:p>
      <w:r>
        <w:t xml:space="preserve">详见 </w:t>
      </w:r>
      <w:r>
        <w:t>references/story-consequences.md</w:t>
      </w:r>
      <w:r>
        <w:t>。核对“原状态 → 事件 → 新状态 → 后段承接”，再检查实际视频；文字详细不等于模型必然正确执行。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00"/>
    </w:pPr>
    <w:rPr>
      <w:rFonts w:ascii="Microsoft YaHei" w:hAnsi="Microsoft YaHei" w:eastAsia="Microsoft YaHei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Text">
    <w:name w:val="Prompt Text"/>
    <w:basedOn w:val="Normal"/>
    <w:pPr>
      <w:keepNext w:val="0"/>
      <w:keepLines w:val="0"/>
      <w:spacing w:after="60"/>
      <w:wordWrap w:val="0"/>
    </w:pPr>
    <w:rPr>
      <w:rFonts w:ascii="Microsoft YaHei" w:hAnsi="Microsoft YaHei" w:eastAsia="Microsoft YaHe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产品视频导演使用指南</dc:title>
  <dc:subject>Editable production plan and complete prompts</dc:subject>
  <dc:creator>Product Video Director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