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7365D"/>
          <w:sz w:val="36"/>
        </w:rPr>
        <w:t>电商数仓建模设计说明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5B6B7C"/>
          <w:sz w:val="22"/>
        </w:rPr>
        <w:t>——面向电商数据分析Agent项目的维度建模方案</w:t>
      </w:r>
    </w:p>
    <w:p/>
    <w:p>
      <w:r>
        <w:rPr>
          <w:rFonts w:ascii="微软雅黑" w:hAnsi="微软雅黑" w:eastAsia="微软雅黑"/>
          <w:b/>
          <w:color w:val="0F4C81"/>
          <w:sz w:val="28"/>
        </w:rPr>
        <w:t>一、建模背景与目标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本方案为电商数据分析Agent项目设计一套可落地的数据仓库模型。项目的核心目标是让用户用自然语言提问，系统自动生成SQL查询数据并返回业务指标。因此数仓设计需要满足两个要求：一是取数逻辑清晰、口径统一，方便大模型理解和生成正确SQL；二是分层明确，既能支撑实时看板，又能做明细分析。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建模采用维度建模思想：将业务过程抽象为事实表，将描述性信息抽象为维度表。分析时从事实表出发，关联维度表做多维聚合。这种结构语义清晰，恰好适合Text-to-SQL场景——模型更容易理解「按用户维度统计」「按商品类目聚合」这类业务问题。</w:t>
      </w:r>
    </w:p>
    <w:p>
      <w:r>
        <w:rPr>
          <w:rFonts w:ascii="微软雅黑" w:hAnsi="微软雅黑" w:eastAsia="微软雅黑"/>
          <w:b/>
          <w:color w:val="0F4C81"/>
          <w:sz w:val="28"/>
        </w:rPr>
        <w:t>二、整体分层架构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数仓采用经典的四层分层架构，每一层职责明确，上层依赖下层，不跨层引用。</w:t>
      </w:r>
    </w:p>
    <w:p>
      <w:r>
        <w:rPr>
          <w:rFonts w:ascii="微软雅黑" w:hAnsi="微软雅黑" w:eastAsia="微软雅黑"/>
          <w:b/>
          <w:color w:val="17365D"/>
          <w:sz w:val="24"/>
        </w:rPr>
        <w:t>ODS层（贴源层）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原样接入业务数据库的原始数据，不做清洗和加工，保留最完整的原始记录。这一层的作用是备份和追溯——当数据出问题时，能回到源头核对，也能支持后续重新跑ETL。</w:t>
      </w:r>
    </w:p>
    <w:p>
      <w:r>
        <w:rPr>
          <w:rFonts w:ascii="微软雅黑" w:hAnsi="微软雅黑" w:eastAsia="微软雅黑"/>
          <w:b/>
          <w:color w:val="17365D"/>
          <w:sz w:val="24"/>
        </w:rPr>
        <w:t>DWD层（明细层）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对ODS数据做清洗、去重、格式统一后，形成业务过程的明细事实表。这是数仓的核心层，记录「每一笔业务发生了什么」，粒度最细。所有分析都从这一层出发。</w:t>
      </w:r>
    </w:p>
    <w:p>
      <w:r>
        <w:rPr>
          <w:rFonts w:ascii="微软雅黑" w:hAnsi="微软雅黑" w:eastAsia="微软雅黑"/>
          <w:b/>
          <w:color w:val="17365D"/>
          <w:sz w:val="24"/>
        </w:rPr>
        <w:t>DWS层（汇总层）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按主题域对DWD明细做轻度聚合，比如按用户日汇总、按商品日汇总。这一层的作用是预计算高频指标，避免每次查询都扫描全量明细，提升查询性能。</w:t>
      </w:r>
    </w:p>
    <w:p>
      <w:r>
        <w:rPr>
          <w:rFonts w:ascii="微软雅黑" w:hAnsi="微软雅黑" w:eastAsia="微软雅黑"/>
          <w:b/>
          <w:color w:val="17365D"/>
          <w:sz w:val="24"/>
        </w:rPr>
        <w:t>ADS层（应用层）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面向具体业务场景的最终结果表，直接给报表、看板或AI问数接口提供数据。这一层的表是业务视图，粒度粗、可读性强。</w:t>
      </w:r>
    </w:p>
    <w:p>
      <w:r>
        <w:rPr>
          <w:rFonts w:ascii="微软雅黑" w:hAnsi="微软雅黑" w:eastAsia="微软雅黑"/>
          <w:b/>
          <w:color w:val="0F4C81"/>
          <w:sz w:val="28"/>
        </w:rPr>
        <w:t>三、事实表设计说明</w:t>
      </w:r>
    </w:p>
    <w:p>
      <w:r>
        <w:rPr>
          <w:rFonts w:ascii="微软雅黑" w:hAnsi="微软雅黑" w:eastAsia="微软雅黑"/>
          <w:b/>
          <w:color w:val="17365D"/>
          <w:sz w:val="24"/>
        </w:rPr>
        <w:t>订单明细事实表（DWD层核心）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这张表是整个数仓的中心，记录电商平台每一笔订单中每一个商品的购买行为。选择「订单明细」作为粒度而不是「订单」粒度，是因为一笔订单往往包含多个商品，分析时经常需要按商品、类目拆分，明细粒度能覆盖所有下游需求。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这张表只存度量和外键：度量是可以做聚合的数值，比如订单金额、优惠金额、实付金额、购买数量；外键是关联维度表的标识，比如用户、商品、店铺、日期、地区。这样设计的好处是表结构紧凑，不冗余描述性信息。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为什么要冗余类目标识进事实表？因为商品类目是高频分析维度，如果每次都要关联商品维度表才能按类目统计，会增加join开销。适度冗余是数仓设计中常见的反范式做法，用少量存储换查询性能。</w:t>
      </w:r>
    </w:p>
    <w:p>
      <w:r>
        <w:rPr>
          <w:rFonts w:ascii="微软雅黑" w:hAnsi="微软雅黑" w:eastAsia="微软雅黑"/>
          <w:b/>
          <w:color w:val="0F4C81"/>
          <w:sz w:val="28"/>
        </w:rPr>
        <w:t>四、维度表设计说明</w:t>
      </w:r>
    </w:p>
    <w:p>
      <w:r>
        <w:rPr>
          <w:rFonts w:ascii="微软雅黑" w:hAnsi="微软雅黑" w:eastAsia="微软雅黑"/>
          <w:b/>
          <w:color w:val="17365D"/>
          <w:sz w:val="24"/>
        </w:rPr>
        <w:t>用户维度表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描述「谁买的」。存放用户的人口属性和价值分层，比如性别、年龄段、所在城市、用户等级、注册时间。这些属性变化慢，所以单独抽成维度表，避免在事实表里重复存储。分析时可以按用户画像切片，比如「25到30岁女性用户的消费偏好」。</w:t>
      </w:r>
    </w:p>
    <w:p>
      <w:r>
        <w:rPr>
          <w:rFonts w:ascii="微软雅黑" w:hAnsi="微软雅黑" w:eastAsia="微软雅黑"/>
          <w:b/>
          <w:color w:val="17365D"/>
          <w:sz w:val="24"/>
        </w:rPr>
        <w:t>商品维度表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描述「买了什么」。存放商品的静态属性，比如名称、类目层级、品牌、标价。设计类目层级是为了支持上卷分析——既能看一级类目（如数码），也能下钻到二级类目（如手机）。品牌字段则支持品牌对比分析。</w:t>
      </w:r>
    </w:p>
    <w:p>
      <w:r>
        <w:rPr>
          <w:rFonts w:ascii="微软雅黑" w:hAnsi="微软雅黑" w:eastAsia="微软雅黑"/>
          <w:b/>
          <w:color w:val="17365D"/>
          <w:sz w:val="24"/>
        </w:rPr>
        <w:t>时间维度表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描述「什么时候买的」。把日期展开成年、季度、月、周、星期几、是否周末等属性。为什么要单独建一张时间维度表，而不是在事实表里存一个日期？因为业务分析几乎一定会按时间维度聚合，提前把时间属性标准化好，查询时直接关联，避免每次都用日期函数现算。</w:t>
      </w:r>
    </w:p>
    <w:p>
      <w:r>
        <w:rPr>
          <w:rFonts w:ascii="微软雅黑" w:hAnsi="微软雅黑" w:eastAsia="微软雅黑"/>
          <w:b/>
          <w:color w:val="17365D"/>
          <w:sz w:val="24"/>
        </w:rPr>
        <w:t>地区维度表（可选扩展）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描述「在哪里买的」。存放省、市等地理属性。电商业务常需要做区域销售分析、区域用户画像，单独建地区维度表支持下钻到城市。</w:t>
      </w:r>
    </w:p>
    <w:p>
      <w:r>
        <w:rPr>
          <w:rFonts w:ascii="微软雅黑" w:hAnsi="微软雅黑" w:eastAsia="微软雅黑"/>
          <w:b/>
          <w:color w:val="0F4C81"/>
          <w:sz w:val="28"/>
        </w:rPr>
        <w:t>五、汇总层设计说明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汇总层按主题做轻度聚合，典型的有两张：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用户购买日汇总：按用户和日期聚合，算出每个用户每天下了几单、花了多少钱、客单价多少。这张表支撑用户行为分析、复购分析等场景。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商品销售日汇总：按商品和日期聚合，算出每个商品每天卖了多少件、多少钱。这张表支撑商品动销分析、爆款识别等场景。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预计算这些汇总表的价值在于：业务方和AI问数接口最常问的就是「今天卖了多少」「某个用户最近消费情况」，直接查汇总表比扫描全量明细快几个数量级。</w:t>
      </w:r>
    </w:p>
    <w:p>
      <w:r>
        <w:rPr>
          <w:rFonts w:ascii="微软雅黑" w:hAnsi="微软雅黑" w:eastAsia="微软雅黑"/>
          <w:b/>
          <w:color w:val="0F4C81"/>
          <w:sz w:val="28"/>
        </w:rPr>
        <w:t>六、应用层设计说明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应用层直接面向业务看板和AI问数，设计上追求一眼能懂。典型的销售大盘表，按天汇总GMV、订单量、下单用户数、客单价、退款金额等核心指标。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这一层的表是给人和AI看的，所以指标口径要固定、命名要业务化。AI问数时，大模型理解这张表的语义后，能直接生成查询，不需要再去理解底层明细。</w:t>
      </w:r>
    </w:p>
    <w:p>
      <w:r>
        <w:rPr>
          <w:rFonts w:ascii="微软雅黑" w:hAnsi="微软雅黑" w:eastAsia="微软雅黑"/>
          <w:b/>
          <w:color w:val="0F4C81"/>
          <w:sz w:val="28"/>
        </w:rPr>
        <w:t>七、表间关联关系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整个模型的关联逻辑很简单：订单明细事实表居中，通过外键向四周关联各维度表。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事实表关联用户维度，回答「哪个用户买的」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事实表关联商品维度，回答「买了哪个商品」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事实表关联时间维度，回答「哪天买的」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事实表关联地区维度，回答「哪个地区的用户买的」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汇总层和应用层则是对事实表加维度表聚合后的结果，不再需要多表join，直接读取即可。这种星型模型结构是维度建模的标准形态——一张事实表在中间，多张维度表向外辐射，关联路径最短、语义最清晰。</w:t>
      </w:r>
    </w:p>
    <w:p>
      <w:r>
        <w:rPr>
          <w:rFonts w:ascii="微软雅黑" w:hAnsi="微软雅黑" w:eastAsia="微软雅黑"/>
          <w:b/>
          <w:color w:val="0F4C81"/>
          <w:sz w:val="28"/>
        </w:rPr>
        <w:t>八、设计原则总结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明细优先：DWD层保留最细粒度，上层汇总都从明细来，保证口径一致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维度单独成表：描述性信息不冗余进事实表，保持事实表紧凑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适度反范式：高频分析字段（如类目）可冗余进事实表，减少join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面向查询设计：预计算高频汇总，让AI问数和业务看板都能快速响应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语义清晰：表名、指标名都用业务语言，让人和大模型都能直接理解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