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41CD2" w14:textId="77777777" w:rsidR="00073D27" w:rsidRPr="0001694D" w:rsidRDefault="00073D27" w:rsidP="00073D27">
      <w:pPr>
        <w:rPr>
          <w:rFonts w:ascii="Times New Roman" w:hAnsi="Times New Roman" w:cs="Times New Roman"/>
          <w:b/>
          <w:bCs/>
        </w:rPr>
      </w:pPr>
      <w:r w:rsidRPr="0001694D">
        <w:rPr>
          <w:rFonts w:ascii="Times New Roman" w:hAnsi="Times New Roman" w:cs="Times New Roman"/>
          <w:b/>
          <w:bCs/>
        </w:rPr>
        <w:t>1. How did AI tools affect your production pipeline?</w:t>
      </w:r>
    </w:p>
    <w:p w14:paraId="39A279B5" w14:textId="77777777" w:rsidR="00073D27" w:rsidRPr="0001694D" w:rsidRDefault="00073D27" w:rsidP="00073D27">
      <w:pPr>
        <w:rPr>
          <w:rFonts w:ascii="Times New Roman" w:hAnsi="Times New Roman" w:cs="Times New Roman"/>
        </w:rPr>
      </w:pPr>
      <w:r w:rsidRPr="0001694D">
        <w:rPr>
          <w:rFonts w:ascii="Times New Roman" w:hAnsi="Times New Roman" w:cs="Times New Roman"/>
          <w:b/>
          <w:bCs/>
        </w:rPr>
        <w:t>Direct Engine Interoperability via MCP</w:t>
      </w:r>
      <w:r w:rsidRPr="0001694D">
        <w:rPr>
          <w:rFonts w:ascii="Times New Roman" w:hAnsi="Times New Roman" w:cs="Times New Roman"/>
        </w:rPr>
        <w:t xml:space="preserve"> By integrating </w:t>
      </w:r>
      <w:r w:rsidRPr="0001694D">
        <w:rPr>
          <w:rFonts w:ascii="Times New Roman" w:hAnsi="Times New Roman" w:cs="Times New Roman"/>
          <w:b/>
          <w:bCs/>
        </w:rPr>
        <w:t>Claude Desktop</w:t>
      </w:r>
      <w:r w:rsidRPr="0001694D">
        <w:rPr>
          <w:rFonts w:ascii="Times New Roman" w:hAnsi="Times New Roman" w:cs="Times New Roman"/>
        </w:rPr>
        <w:t xml:space="preserve"> with </w:t>
      </w:r>
      <w:r w:rsidRPr="0001694D">
        <w:rPr>
          <w:rFonts w:ascii="Times New Roman" w:hAnsi="Times New Roman" w:cs="Times New Roman"/>
          <w:b/>
          <w:bCs/>
        </w:rPr>
        <w:t>Unity 6</w:t>
      </w:r>
      <w:r w:rsidRPr="0001694D">
        <w:rPr>
          <w:rFonts w:ascii="Times New Roman" w:hAnsi="Times New Roman" w:cs="Times New Roman"/>
        </w:rPr>
        <w:t xml:space="preserve"> through the </w:t>
      </w:r>
      <w:r w:rsidRPr="0001694D">
        <w:rPr>
          <w:rFonts w:ascii="Times New Roman" w:hAnsi="Times New Roman" w:cs="Times New Roman"/>
          <w:b/>
          <w:bCs/>
        </w:rPr>
        <w:t>Model Context Protocol (MCP)</w:t>
      </w:r>
      <w:r w:rsidRPr="0001694D">
        <w:rPr>
          <w:rFonts w:ascii="Times New Roman" w:hAnsi="Times New Roman" w:cs="Times New Roman"/>
        </w:rPr>
        <w:t>, the AI gained the ability to directly read, analyze, and modify C# scripts within the Assets/Scripts/ directory. This bypassed the need for manual copy-pasting, creating a high-speed feedback loop between the LLM and the game engine.</w:t>
      </w:r>
    </w:p>
    <w:p w14:paraId="2923F14B" w14:textId="77777777" w:rsidR="00073D27" w:rsidRPr="0001694D" w:rsidRDefault="00073D27" w:rsidP="00073D27">
      <w:pPr>
        <w:rPr>
          <w:rFonts w:ascii="Times New Roman" w:hAnsi="Times New Roman" w:cs="Times New Roman"/>
        </w:rPr>
      </w:pPr>
      <w:r w:rsidRPr="0001694D">
        <w:rPr>
          <w:rFonts w:ascii="Times New Roman" w:hAnsi="Times New Roman" w:cs="Times New Roman"/>
          <w:b/>
          <w:bCs/>
        </w:rPr>
        <w:t>Automated Visual Asset Generation</w:t>
      </w:r>
      <w:r w:rsidRPr="0001694D">
        <w:rPr>
          <w:rFonts w:ascii="Times New Roman" w:hAnsi="Times New Roman" w:cs="Times New Roman"/>
        </w:rPr>
        <w:t xml:space="preserve"> The pipeline integrated </w:t>
      </w:r>
      <w:proofErr w:type="spellStart"/>
      <w:r w:rsidRPr="0001694D">
        <w:rPr>
          <w:rFonts w:ascii="Times New Roman" w:hAnsi="Times New Roman" w:cs="Times New Roman"/>
          <w:b/>
          <w:bCs/>
        </w:rPr>
        <w:t>ComfyUI</w:t>
      </w:r>
      <w:proofErr w:type="spellEnd"/>
      <w:r w:rsidRPr="0001694D">
        <w:rPr>
          <w:rFonts w:ascii="Times New Roman" w:hAnsi="Times New Roman" w:cs="Times New Roman"/>
        </w:rPr>
        <w:t xml:space="preserve"> and the </w:t>
      </w:r>
      <w:r w:rsidRPr="0001694D">
        <w:rPr>
          <w:rFonts w:ascii="Times New Roman" w:hAnsi="Times New Roman" w:cs="Times New Roman"/>
          <w:b/>
          <w:bCs/>
        </w:rPr>
        <w:t>LTX2-Rapid-Merges</w:t>
      </w:r>
      <w:r w:rsidRPr="0001694D">
        <w:rPr>
          <w:rFonts w:ascii="Times New Roman" w:hAnsi="Times New Roman" w:cs="Times New Roman"/>
        </w:rPr>
        <w:t xml:space="preserve"> workflow. By leveraging models like </w:t>
      </w:r>
      <w:r w:rsidRPr="0001694D">
        <w:rPr>
          <w:rFonts w:ascii="Times New Roman" w:hAnsi="Times New Roman" w:cs="Times New Roman"/>
          <w:b/>
          <w:bCs/>
        </w:rPr>
        <w:t>Flux 2 Klein</w:t>
      </w:r>
      <w:r w:rsidRPr="0001694D">
        <w:rPr>
          <w:rFonts w:ascii="Times New Roman" w:hAnsi="Times New Roman" w:cs="Times New Roman"/>
        </w:rPr>
        <w:t xml:space="preserve"> and </w:t>
      </w:r>
      <w:r w:rsidRPr="0001694D">
        <w:rPr>
          <w:rFonts w:ascii="Times New Roman" w:hAnsi="Times New Roman" w:cs="Times New Roman"/>
          <w:b/>
          <w:bCs/>
        </w:rPr>
        <w:t>Qwen</w:t>
      </w:r>
      <w:r w:rsidRPr="0001694D">
        <w:rPr>
          <w:rFonts w:ascii="Times New Roman" w:hAnsi="Times New Roman" w:cs="Times New Roman"/>
        </w:rPr>
        <w:t xml:space="preserve">, the team could transform text prompts into high-quality videos and sprites rapidly. Post-processing was then streamlined through tools like </w:t>
      </w:r>
      <w:r w:rsidRPr="0001694D">
        <w:rPr>
          <w:rFonts w:ascii="Times New Roman" w:hAnsi="Times New Roman" w:cs="Times New Roman"/>
          <w:b/>
          <w:bCs/>
        </w:rPr>
        <w:t>Jian Ying</w:t>
      </w:r>
      <w:r w:rsidRPr="0001694D">
        <w:rPr>
          <w:rFonts w:ascii="Times New Roman" w:hAnsi="Times New Roman" w:cs="Times New Roman"/>
        </w:rPr>
        <w:t>, significantly reducing the time from concept to final asset.</w:t>
      </w:r>
    </w:p>
    <w:p w14:paraId="62EC8A3C" w14:textId="77777777" w:rsidR="00073D27" w:rsidRPr="0001694D" w:rsidRDefault="00073D27" w:rsidP="00073D27">
      <w:pPr>
        <w:rPr>
          <w:rFonts w:ascii="Times New Roman" w:hAnsi="Times New Roman" w:cs="Times New Roman"/>
        </w:rPr>
      </w:pPr>
      <w:r w:rsidRPr="0001694D">
        <w:rPr>
          <w:rFonts w:ascii="Times New Roman" w:hAnsi="Times New Roman" w:cs="Times New Roman"/>
          <w:b/>
          <w:bCs/>
        </w:rPr>
        <w:t>Standardized Structure for AI Readability</w:t>
      </w:r>
      <w:r w:rsidRPr="0001694D">
        <w:rPr>
          <w:rFonts w:ascii="Times New Roman" w:hAnsi="Times New Roman" w:cs="Times New Roman"/>
        </w:rPr>
        <w:t xml:space="preserve"> The production process was restructured to include a </w:t>
      </w:r>
      <w:r w:rsidRPr="0001694D">
        <w:rPr>
          <w:rFonts w:ascii="Times New Roman" w:hAnsi="Times New Roman" w:cs="Times New Roman"/>
          <w:b/>
          <w:bCs/>
        </w:rPr>
        <w:t>standardized directory hierarchy</w:t>
      </w:r>
      <w:r w:rsidRPr="0001694D">
        <w:rPr>
          <w:rFonts w:ascii="Times New Roman" w:hAnsi="Times New Roman" w:cs="Times New Roman"/>
        </w:rPr>
        <w:t xml:space="preserve"> (e.g., Assets/Prefabs/, Assets/Arts/). This wasn't just for human organization; it was a mechanical necessity to help the AI differentiate between logic and assets, ensuring more accurate code generation and asset placement.</w:t>
      </w:r>
    </w:p>
    <w:p w14:paraId="13C8AABF" w14:textId="77777777" w:rsidR="00BC2360" w:rsidRPr="0001694D" w:rsidRDefault="00BC2360">
      <w:pPr>
        <w:rPr>
          <w:rFonts w:ascii="Times New Roman" w:hAnsi="Times New Roman" w:cs="Times New Roman"/>
        </w:rPr>
      </w:pPr>
    </w:p>
    <w:p w14:paraId="337C1011" w14:textId="77777777" w:rsidR="00073D27" w:rsidRPr="0001694D" w:rsidRDefault="00073D27" w:rsidP="00073D27">
      <w:pPr>
        <w:rPr>
          <w:rFonts w:ascii="Times New Roman" w:hAnsi="Times New Roman" w:cs="Times New Roman"/>
          <w:b/>
          <w:bCs/>
        </w:rPr>
      </w:pPr>
      <w:r w:rsidRPr="0001694D">
        <w:rPr>
          <w:rFonts w:ascii="Times New Roman" w:hAnsi="Times New Roman" w:cs="Times New Roman"/>
          <w:b/>
          <w:bCs/>
        </w:rPr>
        <w:t>2. What were the implications of including AI tools in your output?</w:t>
      </w:r>
    </w:p>
    <w:p w14:paraId="39813AA9" w14:textId="77777777" w:rsidR="00073D27" w:rsidRPr="0001694D" w:rsidRDefault="00073D27" w:rsidP="00073D27">
      <w:pPr>
        <w:rPr>
          <w:rFonts w:ascii="Times New Roman" w:hAnsi="Times New Roman" w:cs="Times New Roman"/>
        </w:rPr>
      </w:pPr>
      <w:r w:rsidRPr="0001694D">
        <w:rPr>
          <w:rFonts w:ascii="Times New Roman" w:hAnsi="Times New Roman" w:cs="Times New Roman"/>
          <w:b/>
          <w:bCs/>
        </w:rPr>
        <w:t>Advanced Architectural Sophistication</w:t>
      </w:r>
      <w:r w:rsidRPr="0001694D">
        <w:rPr>
          <w:rFonts w:ascii="Times New Roman" w:hAnsi="Times New Roman" w:cs="Times New Roman"/>
        </w:rPr>
        <w:t xml:space="preserve"> The use of AI allowed the project to implement complex software design patterns—such as </w:t>
      </w:r>
      <w:r w:rsidRPr="0001694D">
        <w:rPr>
          <w:rFonts w:ascii="Times New Roman" w:hAnsi="Times New Roman" w:cs="Times New Roman"/>
          <w:b/>
          <w:bCs/>
        </w:rPr>
        <w:t>Singleton</w:t>
      </w:r>
      <w:r w:rsidRPr="0001694D">
        <w:rPr>
          <w:rFonts w:ascii="Times New Roman" w:hAnsi="Times New Roman" w:cs="Times New Roman"/>
        </w:rPr>
        <w:t xml:space="preserve">, </w:t>
      </w:r>
      <w:r w:rsidRPr="0001694D">
        <w:rPr>
          <w:rFonts w:ascii="Times New Roman" w:hAnsi="Times New Roman" w:cs="Times New Roman"/>
          <w:b/>
          <w:bCs/>
        </w:rPr>
        <w:t>Observer</w:t>
      </w:r>
      <w:r w:rsidRPr="0001694D">
        <w:rPr>
          <w:rFonts w:ascii="Times New Roman" w:hAnsi="Times New Roman" w:cs="Times New Roman"/>
        </w:rPr>
        <w:t xml:space="preserve">, and </w:t>
      </w:r>
      <w:r w:rsidRPr="0001694D">
        <w:rPr>
          <w:rFonts w:ascii="Times New Roman" w:hAnsi="Times New Roman" w:cs="Times New Roman"/>
          <w:b/>
          <w:bCs/>
        </w:rPr>
        <w:t>Event-Driven Architecture</w:t>
      </w:r>
      <w:r w:rsidRPr="0001694D">
        <w:rPr>
          <w:rFonts w:ascii="Times New Roman" w:hAnsi="Times New Roman" w:cs="Times New Roman"/>
        </w:rPr>
        <w:t xml:space="preserve">—much earlier in the development cycle than usual. This resulted in a modular, extensible core framework for the game </w:t>
      </w:r>
      <w:r w:rsidRPr="0001694D">
        <w:rPr>
          <w:rFonts w:ascii="Times New Roman" w:hAnsi="Times New Roman" w:cs="Times New Roman"/>
          <w:i/>
          <w:iCs/>
        </w:rPr>
        <w:t>Old Iron</w:t>
      </w:r>
      <w:r w:rsidRPr="0001694D">
        <w:rPr>
          <w:rFonts w:ascii="Times New Roman" w:hAnsi="Times New Roman" w:cs="Times New Roman"/>
        </w:rPr>
        <w:t xml:space="preserve"> that is professional-grade despite being in "Early Development."</w:t>
      </w:r>
    </w:p>
    <w:p w14:paraId="2DB4411C" w14:textId="77777777" w:rsidR="00073D27" w:rsidRPr="0001694D" w:rsidRDefault="00073D27" w:rsidP="00073D27">
      <w:pPr>
        <w:rPr>
          <w:rFonts w:ascii="Times New Roman" w:hAnsi="Times New Roman" w:cs="Times New Roman"/>
        </w:rPr>
      </w:pPr>
      <w:r w:rsidRPr="0001694D">
        <w:rPr>
          <w:rFonts w:ascii="Times New Roman" w:hAnsi="Times New Roman" w:cs="Times New Roman"/>
          <w:b/>
          <w:bCs/>
        </w:rPr>
        <w:t>Built-in Performance &amp; Engineering Quality</w:t>
      </w:r>
      <w:r w:rsidRPr="0001694D">
        <w:rPr>
          <w:rFonts w:ascii="Times New Roman" w:hAnsi="Times New Roman" w:cs="Times New Roman"/>
        </w:rPr>
        <w:t xml:space="preserve"> AI wasn't just used for "flavor"; it was used to solve heavy engineering problems. The output included high-performance systems like </w:t>
      </w:r>
      <w:r w:rsidRPr="0001694D">
        <w:rPr>
          <w:rFonts w:ascii="Times New Roman" w:hAnsi="Times New Roman" w:cs="Times New Roman"/>
          <w:b/>
          <w:bCs/>
        </w:rPr>
        <w:t>Object Pooling</w:t>
      </w:r>
      <w:r w:rsidRPr="0001694D">
        <w:rPr>
          <w:rFonts w:ascii="Times New Roman" w:hAnsi="Times New Roman" w:cs="Times New Roman"/>
        </w:rPr>
        <w:t xml:space="preserve"> for bullets/enemies and </w:t>
      </w:r>
      <w:r w:rsidRPr="0001694D">
        <w:rPr>
          <w:rFonts w:ascii="Times New Roman" w:hAnsi="Times New Roman" w:cs="Times New Roman"/>
          <w:b/>
          <w:bCs/>
        </w:rPr>
        <w:t>Spatial Hashing</w:t>
      </w:r>
      <w:r w:rsidRPr="0001694D">
        <w:rPr>
          <w:rFonts w:ascii="Times New Roman" w:hAnsi="Times New Roman" w:cs="Times New Roman"/>
        </w:rPr>
        <w:t xml:space="preserve"> for collision detection. The implication here is that AI-assisted output can meet strict optimization standards, not just aesthetic ones.</w:t>
      </w:r>
    </w:p>
    <w:p w14:paraId="77328F3C" w14:textId="77777777" w:rsidR="00073D27" w:rsidRPr="0001694D" w:rsidRDefault="00073D27" w:rsidP="00073D27">
      <w:pPr>
        <w:rPr>
          <w:rFonts w:ascii="Times New Roman" w:hAnsi="Times New Roman" w:cs="Times New Roman"/>
        </w:rPr>
      </w:pPr>
      <w:r w:rsidRPr="0001694D">
        <w:rPr>
          <w:rFonts w:ascii="Times New Roman" w:hAnsi="Times New Roman" w:cs="Times New Roman"/>
          <w:b/>
          <w:bCs/>
        </w:rPr>
        <w:t>Bridging the Narrative-Visual Gap</w:t>
      </w:r>
      <w:r w:rsidRPr="0001694D">
        <w:rPr>
          <w:rFonts w:ascii="Times New Roman" w:hAnsi="Times New Roman" w:cs="Times New Roman"/>
        </w:rPr>
        <w:t xml:space="preserve"> The inclusion of AI-driven video workflows (like </w:t>
      </w:r>
      <w:r w:rsidRPr="0001694D">
        <w:rPr>
          <w:rFonts w:ascii="Times New Roman" w:hAnsi="Times New Roman" w:cs="Times New Roman"/>
          <w:b/>
          <w:bCs/>
        </w:rPr>
        <w:t>LTX2</w:t>
      </w:r>
      <w:r w:rsidRPr="0001694D">
        <w:rPr>
          <w:rFonts w:ascii="Times New Roman" w:hAnsi="Times New Roman" w:cs="Times New Roman"/>
        </w:rPr>
        <w:t xml:space="preserve">) meant that complex narrative beats—such as the interaction between characters </w:t>
      </w:r>
      <w:r w:rsidRPr="0001694D">
        <w:rPr>
          <w:rFonts w:ascii="Times New Roman" w:hAnsi="Times New Roman" w:cs="Times New Roman"/>
          <w:b/>
          <w:bCs/>
        </w:rPr>
        <w:t>Metalware</w:t>
      </w:r>
      <w:r w:rsidRPr="0001694D">
        <w:rPr>
          <w:rFonts w:ascii="Times New Roman" w:hAnsi="Times New Roman" w:cs="Times New Roman"/>
        </w:rPr>
        <w:t xml:space="preserve"> and </w:t>
      </w:r>
      <w:r w:rsidRPr="0001694D">
        <w:rPr>
          <w:rFonts w:ascii="Times New Roman" w:hAnsi="Times New Roman" w:cs="Times New Roman"/>
          <w:b/>
          <w:bCs/>
        </w:rPr>
        <w:t>Aran</w:t>
      </w:r>
      <w:r w:rsidRPr="0001694D">
        <w:rPr>
          <w:rFonts w:ascii="Times New Roman" w:hAnsi="Times New Roman" w:cs="Times New Roman"/>
        </w:rPr>
        <w:t>—could be visualized immediately. This effectively bridged the gap between a written script and a dynamic visual sequence, allowing for a more immersive storytelling output.</w:t>
      </w:r>
    </w:p>
    <w:p w14:paraId="69ADD63F" w14:textId="77777777" w:rsidR="00073D27" w:rsidRPr="0001694D" w:rsidRDefault="00073D27" w:rsidP="00073D27">
      <w:pPr>
        <w:rPr>
          <w:rFonts w:ascii="Times New Roman" w:hAnsi="Times New Roman" w:cs="Times New Roman"/>
        </w:rPr>
      </w:pPr>
      <w:r w:rsidRPr="0001694D">
        <w:rPr>
          <w:rFonts w:ascii="Times New Roman" w:hAnsi="Times New Roman" w:cs="Times New Roman"/>
          <w:b/>
          <w:bCs/>
        </w:rPr>
        <w:t>Technological Future-Proofing</w:t>
      </w:r>
      <w:r w:rsidRPr="0001694D">
        <w:rPr>
          <w:rFonts w:ascii="Times New Roman" w:hAnsi="Times New Roman" w:cs="Times New Roman"/>
        </w:rPr>
        <w:t xml:space="preserve"> By combining </w:t>
      </w:r>
      <w:r w:rsidRPr="0001694D">
        <w:rPr>
          <w:rFonts w:ascii="Times New Roman" w:hAnsi="Times New Roman" w:cs="Times New Roman"/>
          <w:b/>
          <w:bCs/>
        </w:rPr>
        <w:t>Unity 6’s URP 2D light systems</w:t>
      </w:r>
      <w:r w:rsidRPr="0001694D">
        <w:rPr>
          <w:rFonts w:ascii="Times New Roman" w:hAnsi="Times New Roman" w:cs="Times New Roman"/>
        </w:rPr>
        <w:t xml:space="preserve"> with AI workflows, the project serves as a proof-of-concept for modern, AI-augmented development. </w:t>
      </w:r>
      <w:r w:rsidRPr="0001694D">
        <w:rPr>
          <w:rFonts w:ascii="Times New Roman" w:hAnsi="Times New Roman" w:cs="Times New Roman"/>
        </w:rPr>
        <w:lastRenderedPageBreak/>
        <w:t>The implication is a shift toward a "co-pilot" model where the developer focuses on high-level systems while the AI handles the heavy lifting of boilerplate and asset iteration.</w:t>
      </w:r>
    </w:p>
    <w:p w14:paraId="5ACE2547" w14:textId="77777777" w:rsidR="00073D27" w:rsidRPr="0001694D" w:rsidRDefault="00073D27">
      <w:pPr>
        <w:rPr>
          <w:rFonts w:ascii="Times New Roman" w:hAnsi="Times New Roman" w:cs="Times New Roman"/>
        </w:rPr>
      </w:pPr>
    </w:p>
    <w:sectPr w:rsidR="00073D27" w:rsidRPr="000169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0C2"/>
    <w:multiLevelType w:val="multilevel"/>
    <w:tmpl w:val="D94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B11A9"/>
    <w:multiLevelType w:val="multilevel"/>
    <w:tmpl w:val="88A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20F34"/>
    <w:multiLevelType w:val="multilevel"/>
    <w:tmpl w:val="BDE6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858251">
    <w:abstractNumId w:val="2"/>
  </w:num>
  <w:num w:numId="2" w16cid:durableId="1443842999">
    <w:abstractNumId w:val="0"/>
  </w:num>
  <w:num w:numId="3" w16cid:durableId="1163820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6B"/>
    <w:rsid w:val="0001694D"/>
    <w:rsid w:val="00073D27"/>
    <w:rsid w:val="004A216B"/>
    <w:rsid w:val="009B0012"/>
    <w:rsid w:val="00BC2360"/>
    <w:rsid w:val="00D9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4B5D1"/>
  <w15:chartTrackingRefBased/>
  <w15:docId w15:val="{D2C4EC37-2ABC-42E5-9630-2B79896A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1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1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1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1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1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1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1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1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21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2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21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21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21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21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21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21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21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1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21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21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1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1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21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搏军 方</dc:creator>
  <cp:keywords/>
  <dc:description/>
  <cp:lastModifiedBy>搏军 方</cp:lastModifiedBy>
  <cp:revision>3</cp:revision>
  <dcterms:created xsi:type="dcterms:W3CDTF">2026-04-23T12:26:00Z</dcterms:created>
  <dcterms:modified xsi:type="dcterms:W3CDTF">2026-04-23T12:30:00Z</dcterms:modified>
</cp:coreProperties>
</file>