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6D" w:rsidRDefault="000342E2" w:rsidP="00601331">
      <w:pPr>
        <w:pStyle w:val="Title"/>
      </w:pPr>
      <w:r w:rsidRPr="00601331">
        <w:t>Database Assignment</w:t>
      </w:r>
    </w:p>
    <w:p w:rsidR="00601331" w:rsidRPr="00601331" w:rsidRDefault="00601331" w:rsidP="00601331"/>
    <w:p w:rsidR="00295EB8" w:rsidRPr="00601331" w:rsidRDefault="00295EB8" w:rsidP="00601331">
      <w:pPr>
        <w:spacing w:line="360" w:lineRule="auto"/>
        <w:rPr>
          <w:i/>
          <w:color w:val="000000" w:themeColor="text1"/>
          <w:sz w:val="22"/>
          <w:szCs w:val="22"/>
        </w:rPr>
      </w:pPr>
      <w:r w:rsidRPr="00601331">
        <w:rPr>
          <w:i/>
          <w:sz w:val="22"/>
          <w:szCs w:val="22"/>
        </w:rPr>
        <w:t xml:space="preserve">Note:  </w:t>
      </w:r>
      <w:r w:rsidRPr="00601331">
        <w:rPr>
          <w:i/>
          <w:color w:val="000000" w:themeColor="text1"/>
          <w:sz w:val="22"/>
          <w:szCs w:val="22"/>
        </w:rPr>
        <w:t>For the purposes of this assignment</w:t>
      </w:r>
      <w:r w:rsidR="009C16FA" w:rsidRPr="00601331">
        <w:rPr>
          <w:i/>
          <w:color w:val="000000" w:themeColor="text1"/>
          <w:sz w:val="22"/>
          <w:szCs w:val="22"/>
        </w:rPr>
        <w:t xml:space="preserve"> </w:t>
      </w:r>
      <w:r w:rsidR="009C16FA" w:rsidRPr="00601331">
        <w:rPr>
          <w:b/>
          <w:i/>
          <w:color w:val="000000" w:themeColor="text1"/>
          <w:sz w:val="22"/>
          <w:szCs w:val="22"/>
        </w:rPr>
        <w:t>only</w:t>
      </w:r>
      <w:r w:rsidRPr="00601331">
        <w:rPr>
          <w:i/>
          <w:color w:val="000000" w:themeColor="text1"/>
          <w:sz w:val="22"/>
          <w:szCs w:val="22"/>
        </w:rPr>
        <w:t xml:space="preserve">, </w:t>
      </w:r>
      <w:r w:rsidR="009C16FA" w:rsidRPr="00601331">
        <w:rPr>
          <w:i/>
          <w:color w:val="000000" w:themeColor="text1"/>
          <w:sz w:val="22"/>
          <w:szCs w:val="22"/>
        </w:rPr>
        <w:t xml:space="preserve">an alternate universe version of myself is </w:t>
      </w:r>
      <w:r w:rsidRPr="00601331">
        <w:rPr>
          <w:i/>
          <w:color w:val="000000" w:themeColor="text1"/>
          <w:sz w:val="22"/>
          <w:szCs w:val="22"/>
        </w:rPr>
        <w:t>working</w:t>
      </w:r>
      <w:r w:rsidR="00CC15BB" w:rsidRPr="00601331">
        <w:rPr>
          <w:i/>
          <w:color w:val="000000" w:themeColor="text1"/>
          <w:sz w:val="22"/>
          <w:szCs w:val="22"/>
        </w:rPr>
        <w:t xml:space="preserve"> for a Congressional candidate</w:t>
      </w:r>
      <w:r w:rsidR="003A2623" w:rsidRPr="00601331">
        <w:rPr>
          <w:i/>
          <w:color w:val="000000" w:themeColor="text1"/>
          <w:sz w:val="22"/>
          <w:szCs w:val="22"/>
        </w:rPr>
        <w:t xml:space="preserve"> for U.S. House District 1</w:t>
      </w:r>
      <w:r w:rsidR="009C16FA" w:rsidRPr="00601331">
        <w:rPr>
          <w:i/>
          <w:color w:val="000000" w:themeColor="text1"/>
          <w:sz w:val="22"/>
          <w:szCs w:val="22"/>
        </w:rPr>
        <w:t xml:space="preserve"> in Maryland.</w:t>
      </w:r>
      <w:r w:rsidR="003A2623" w:rsidRPr="00601331">
        <w:rPr>
          <w:i/>
          <w:color w:val="000000" w:themeColor="text1"/>
          <w:sz w:val="22"/>
          <w:szCs w:val="22"/>
        </w:rPr>
        <w:t xml:space="preserve">  </w:t>
      </w:r>
      <w:r w:rsidR="006260D8" w:rsidRPr="00601331">
        <w:rPr>
          <w:i/>
          <w:color w:val="000000" w:themeColor="text1"/>
          <w:sz w:val="22"/>
          <w:szCs w:val="22"/>
        </w:rPr>
        <w:t xml:space="preserve">I am using a subset of a dataset from the Federal Election Commission provided for this assignment </w:t>
      </w:r>
      <w:r w:rsidR="008C7EDA" w:rsidRPr="00601331">
        <w:rPr>
          <w:noProof/>
          <w:color w:val="000000" w:themeColor="text1"/>
          <w:sz w:val="22"/>
          <w:szCs w:val="22"/>
        </w:rPr>
        <w:t>(Federal Election Commission, 2018)</w:t>
      </w:r>
      <w:r w:rsidR="006260D8" w:rsidRPr="00601331">
        <w:rPr>
          <w:i/>
          <w:color w:val="000000" w:themeColor="text1"/>
          <w:sz w:val="22"/>
          <w:szCs w:val="22"/>
        </w:rPr>
        <w:t xml:space="preserve">. </w:t>
      </w:r>
    </w:p>
    <w:p w:rsidR="00BB10A8" w:rsidRPr="00601331" w:rsidRDefault="00BB10A8" w:rsidP="00601331">
      <w:pPr>
        <w:pStyle w:val="Heading1"/>
        <w:spacing w:line="360" w:lineRule="auto"/>
        <w:rPr>
          <w:sz w:val="22"/>
          <w:szCs w:val="22"/>
        </w:rPr>
      </w:pPr>
    </w:p>
    <w:p w:rsidR="003F7244" w:rsidRDefault="003F7244" w:rsidP="00601331">
      <w:pPr>
        <w:pStyle w:val="Heading1"/>
      </w:pPr>
      <w:r w:rsidRPr="00601331">
        <w:t xml:space="preserve">Area for Improvement 1: </w:t>
      </w:r>
      <w:r w:rsidR="005561BE" w:rsidRPr="00601331">
        <w:t xml:space="preserve"> </w:t>
      </w:r>
      <w:r w:rsidRPr="00601331">
        <w:t>Donation</w:t>
      </w:r>
      <w:r w:rsidR="00AB4A76">
        <w:t>s</w:t>
      </w:r>
      <w:r w:rsidRPr="00601331">
        <w:t xml:space="preserve"> from Committees </w:t>
      </w:r>
    </w:p>
    <w:p w:rsidR="00601331" w:rsidRPr="00601331" w:rsidRDefault="00601331" w:rsidP="00601331"/>
    <w:p w:rsidR="003F7244" w:rsidRPr="00601331" w:rsidRDefault="003F7244" w:rsidP="00601331">
      <w:pPr>
        <w:spacing w:line="360" w:lineRule="auto"/>
        <w:rPr>
          <w:sz w:val="22"/>
          <w:szCs w:val="22"/>
        </w:rPr>
      </w:pPr>
      <w:r w:rsidRPr="00601331">
        <w:rPr>
          <w:sz w:val="22"/>
          <w:szCs w:val="22"/>
        </w:rPr>
        <w:t>I am interested in seeing what the average donation is from committees for Democratic candidates</w:t>
      </w:r>
      <w:r w:rsidR="00490375" w:rsidRPr="00601331">
        <w:rPr>
          <w:sz w:val="22"/>
          <w:szCs w:val="22"/>
        </w:rPr>
        <w:t xml:space="preserve">, compared to </w:t>
      </w:r>
      <w:r w:rsidR="007B683C" w:rsidRPr="00601331">
        <w:rPr>
          <w:sz w:val="22"/>
          <w:szCs w:val="22"/>
        </w:rPr>
        <w:t>candidates from other parties</w:t>
      </w:r>
      <w:r w:rsidR="00CE3685" w:rsidRPr="00601331">
        <w:rPr>
          <w:sz w:val="22"/>
          <w:szCs w:val="22"/>
        </w:rPr>
        <w:t>.</w:t>
      </w:r>
      <w:r w:rsidR="005561BE" w:rsidRPr="00601331">
        <w:rPr>
          <w:sz w:val="22"/>
          <w:szCs w:val="22"/>
        </w:rPr>
        <w:t xml:space="preserve">  </w:t>
      </w:r>
      <w:r w:rsidR="00CC74D9">
        <w:rPr>
          <w:sz w:val="22"/>
          <w:szCs w:val="22"/>
        </w:rPr>
        <w:t>Specifically</w:t>
      </w:r>
      <w:r w:rsidR="005561BE" w:rsidRPr="00601331">
        <w:rPr>
          <w:sz w:val="22"/>
          <w:szCs w:val="22"/>
        </w:rPr>
        <w:t xml:space="preserve">, I would be interested to see whether there is a difference between average committee support for Democrats </w:t>
      </w:r>
      <w:r w:rsidR="001B7AD5" w:rsidRPr="00601331">
        <w:rPr>
          <w:sz w:val="22"/>
          <w:szCs w:val="22"/>
        </w:rPr>
        <w:t>and</w:t>
      </w:r>
      <w:r w:rsidR="00490375" w:rsidRPr="00601331">
        <w:rPr>
          <w:sz w:val="22"/>
          <w:szCs w:val="22"/>
        </w:rPr>
        <w:t xml:space="preserve"> average committee support for candidates from the state of Maryland</w:t>
      </w:r>
      <w:r w:rsidR="005561BE" w:rsidRPr="00601331">
        <w:rPr>
          <w:sz w:val="22"/>
          <w:szCs w:val="22"/>
        </w:rPr>
        <w:t xml:space="preserve">.  </w:t>
      </w:r>
      <w:r w:rsidR="00CC74D9">
        <w:rPr>
          <w:sz w:val="22"/>
          <w:szCs w:val="22"/>
        </w:rPr>
        <w:t>This would fulfill two goals.  The first is for my candidate to have an a</w:t>
      </w:r>
      <w:r w:rsidRPr="00601331">
        <w:rPr>
          <w:sz w:val="22"/>
          <w:szCs w:val="22"/>
        </w:rPr>
        <w:t>verage donation that is equal or greater</w:t>
      </w:r>
      <w:r w:rsidR="005561BE" w:rsidRPr="00601331">
        <w:rPr>
          <w:sz w:val="22"/>
          <w:szCs w:val="22"/>
        </w:rPr>
        <w:t xml:space="preserve"> than the average for other Democratic candidates.  </w:t>
      </w:r>
      <w:r w:rsidRPr="00601331">
        <w:rPr>
          <w:sz w:val="22"/>
          <w:szCs w:val="22"/>
        </w:rPr>
        <w:t>Although</w:t>
      </w:r>
      <w:r w:rsidR="00F71667">
        <w:rPr>
          <w:sz w:val="22"/>
          <w:szCs w:val="22"/>
        </w:rPr>
        <w:t xml:space="preserve"> I think that </w:t>
      </w:r>
      <w:r w:rsidRPr="00601331">
        <w:rPr>
          <w:sz w:val="22"/>
          <w:szCs w:val="22"/>
        </w:rPr>
        <w:t>many factors</w:t>
      </w:r>
      <w:r w:rsidR="00601331" w:rsidRPr="00601331">
        <w:rPr>
          <w:sz w:val="22"/>
          <w:szCs w:val="22"/>
        </w:rPr>
        <w:t xml:space="preserve"> could</w:t>
      </w:r>
      <w:r w:rsidRPr="00601331">
        <w:rPr>
          <w:sz w:val="22"/>
          <w:szCs w:val="22"/>
        </w:rPr>
        <w:t xml:space="preserve"> influence the amount a committee donates to a candidate (e.g., how competitive the race is),</w:t>
      </w:r>
      <w:r w:rsidR="00F71667">
        <w:rPr>
          <w:sz w:val="22"/>
          <w:szCs w:val="22"/>
        </w:rPr>
        <w:t xml:space="preserve"> I see</w:t>
      </w:r>
      <w:r w:rsidRPr="00601331">
        <w:rPr>
          <w:sz w:val="22"/>
          <w:szCs w:val="22"/>
        </w:rPr>
        <w:t xml:space="preserve"> the average donation </w:t>
      </w:r>
      <w:r w:rsidR="00F71667">
        <w:rPr>
          <w:sz w:val="22"/>
          <w:szCs w:val="22"/>
        </w:rPr>
        <w:t>as a</w:t>
      </w:r>
      <w:r w:rsidR="007B683C" w:rsidRPr="00601331">
        <w:rPr>
          <w:sz w:val="22"/>
          <w:szCs w:val="22"/>
        </w:rPr>
        <w:t xml:space="preserve"> basic</w:t>
      </w:r>
      <w:r w:rsidRPr="00601331">
        <w:rPr>
          <w:sz w:val="22"/>
          <w:szCs w:val="22"/>
        </w:rPr>
        <w:t xml:space="preserve"> indicator of how well fundraising is going.  </w:t>
      </w:r>
      <w:r w:rsidR="00F71667">
        <w:rPr>
          <w:sz w:val="22"/>
          <w:szCs w:val="22"/>
        </w:rPr>
        <w:t>I suspect that i</w:t>
      </w:r>
      <w:r w:rsidRPr="00601331">
        <w:rPr>
          <w:sz w:val="22"/>
          <w:szCs w:val="22"/>
        </w:rPr>
        <w:t>f committees are donating less than</w:t>
      </w:r>
      <w:r w:rsidR="005561BE" w:rsidRPr="00601331">
        <w:rPr>
          <w:sz w:val="22"/>
          <w:szCs w:val="22"/>
        </w:rPr>
        <w:t xml:space="preserve"> the average amount donated to other candid</w:t>
      </w:r>
      <w:r w:rsidR="007B683C" w:rsidRPr="00601331">
        <w:rPr>
          <w:sz w:val="22"/>
          <w:szCs w:val="22"/>
        </w:rPr>
        <w:t>ates (either nationwide or in Maryland)</w:t>
      </w:r>
      <w:r w:rsidR="005561BE" w:rsidRPr="00601331">
        <w:rPr>
          <w:sz w:val="22"/>
          <w:szCs w:val="22"/>
        </w:rPr>
        <w:t xml:space="preserve">, it could indicate a lack of support or ineffective outreach.  </w:t>
      </w:r>
      <w:r w:rsidR="00CC74D9">
        <w:rPr>
          <w:sz w:val="22"/>
          <w:szCs w:val="22"/>
        </w:rPr>
        <w:t>The second is to get an idea of overall willingness to donate to Democratic candidates by committees.  For instance, if Democratic candidates from Maryland tend to get less support on average than other Democrats (or candidates from other parties)</w:t>
      </w:r>
      <w:r w:rsidR="00490375" w:rsidRPr="00601331">
        <w:rPr>
          <w:sz w:val="22"/>
          <w:szCs w:val="22"/>
        </w:rPr>
        <w:t xml:space="preserve">, then it may be necessary to reach out to committees that tend to donate to Democrats to see how support can be increased.  </w:t>
      </w:r>
      <w:r w:rsidR="00CC74D9">
        <w:rPr>
          <w:sz w:val="22"/>
          <w:szCs w:val="22"/>
        </w:rPr>
        <w:t xml:space="preserve"> Furthermore, if Democratic candidates tend to get less support than Republican ones overall, then that could be an indicator that my candidate may be starting at a disadvantage from a fundraising perspective.  </w:t>
      </w:r>
    </w:p>
    <w:p w:rsidR="00BB10A8" w:rsidRPr="00601331" w:rsidRDefault="00BB10A8" w:rsidP="00601331">
      <w:pPr>
        <w:pStyle w:val="Heading2"/>
        <w:spacing w:line="360" w:lineRule="auto"/>
        <w:rPr>
          <w:sz w:val="22"/>
          <w:szCs w:val="22"/>
        </w:rPr>
      </w:pPr>
    </w:p>
    <w:p w:rsidR="008E14E1" w:rsidRDefault="008E14E1" w:rsidP="00601331">
      <w:pPr>
        <w:pStyle w:val="Heading2"/>
      </w:pPr>
      <w:r w:rsidRPr="00601331">
        <w:t xml:space="preserve">Queries and Query Results </w:t>
      </w:r>
    </w:p>
    <w:p w:rsidR="00601331" w:rsidRPr="00601331" w:rsidRDefault="00601331" w:rsidP="00601331"/>
    <w:p w:rsidR="006561AB" w:rsidRPr="00601331" w:rsidRDefault="007B683C" w:rsidP="00601331">
      <w:pPr>
        <w:spacing w:line="360" w:lineRule="auto"/>
        <w:rPr>
          <w:color w:val="000000" w:themeColor="text1"/>
          <w:sz w:val="22"/>
          <w:szCs w:val="22"/>
        </w:rPr>
      </w:pPr>
      <w:r w:rsidRPr="00601331">
        <w:rPr>
          <w:color w:val="000000" w:themeColor="text1"/>
          <w:sz w:val="22"/>
          <w:szCs w:val="22"/>
        </w:rPr>
        <w:t xml:space="preserve">To figure out the average donation from committees for candidates from each party, </w:t>
      </w:r>
      <w:r w:rsidR="006561AB" w:rsidRPr="00601331">
        <w:rPr>
          <w:color w:val="000000" w:themeColor="text1"/>
          <w:sz w:val="22"/>
          <w:szCs w:val="22"/>
        </w:rPr>
        <w:t xml:space="preserve">I executed the following query to do the </w:t>
      </w:r>
      <w:r w:rsidR="00CE3685" w:rsidRPr="00601331">
        <w:rPr>
          <w:color w:val="000000" w:themeColor="text1"/>
          <w:sz w:val="22"/>
          <w:szCs w:val="22"/>
        </w:rPr>
        <w:t>inner</w:t>
      </w:r>
      <w:r w:rsidR="006561AB" w:rsidRPr="00601331">
        <w:rPr>
          <w:color w:val="000000" w:themeColor="text1"/>
          <w:sz w:val="22"/>
          <w:szCs w:val="22"/>
        </w:rPr>
        <w:t xml:space="preserve"> join and calculate the averages:</w:t>
      </w:r>
    </w:p>
    <w:p w:rsidR="004A2BC1" w:rsidRPr="00601331" w:rsidRDefault="004A2BC1" w:rsidP="00601331">
      <w:pPr>
        <w:pStyle w:val="Heading1"/>
        <w:spacing w:before="240" w:line="360" w:lineRule="auto"/>
        <w:ind w:left="720" w:firstLine="0"/>
        <w:rPr>
          <w:b w:val="0"/>
          <w:sz w:val="22"/>
          <w:szCs w:val="22"/>
        </w:rPr>
      </w:pPr>
      <w:r w:rsidRPr="00601331">
        <w:rPr>
          <w:b w:val="0"/>
          <w:sz w:val="22"/>
          <w:szCs w:val="22"/>
        </w:rPr>
        <w:t>SELECT candidate.CAND_PTY_AFFILIATION, AVG(committee2candidate.TRANSACTION_AMT)</w:t>
      </w:r>
    </w:p>
    <w:p w:rsidR="004A2BC1" w:rsidRPr="00601331" w:rsidRDefault="004A2BC1" w:rsidP="00601331">
      <w:pPr>
        <w:pStyle w:val="Heading1"/>
        <w:spacing w:line="360" w:lineRule="auto"/>
        <w:ind w:left="720" w:firstLine="0"/>
        <w:rPr>
          <w:b w:val="0"/>
          <w:sz w:val="22"/>
          <w:szCs w:val="22"/>
        </w:rPr>
      </w:pPr>
      <w:r w:rsidRPr="00601331">
        <w:rPr>
          <w:b w:val="0"/>
          <w:sz w:val="22"/>
          <w:szCs w:val="22"/>
        </w:rPr>
        <w:t>FROM candidate</w:t>
      </w:r>
    </w:p>
    <w:p w:rsidR="004A2BC1" w:rsidRPr="00601331" w:rsidRDefault="004A2BC1" w:rsidP="00601331">
      <w:pPr>
        <w:pStyle w:val="Heading1"/>
        <w:spacing w:line="360" w:lineRule="auto"/>
        <w:ind w:left="720" w:firstLine="0"/>
        <w:rPr>
          <w:b w:val="0"/>
          <w:sz w:val="22"/>
          <w:szCs w:val="22"/>
        </w:rPr>
      </w:pPr>
      <w:r w:rsidRPr="00601331">
        <w:rPr>
          <w:b w:val="0"/>
          <w:sz w:val="22"/>
          <w:szCs w:val="22"/>
        </w:rPr>
        <w:t>INNER JOIN committee2candidate ON candidate.CAND_ID = committee2candidate.CAND_ID</w:t>
      </w:r>
    </w:p>
    <w:p w:rsidR="00CB4530" w:rsidRPr="00601331" w:rsidRDefault="004A2BC1" w:rsidP="00601331">
      <w:pPr>
        <w:pStyle w:val="Heading1"/>
        <w:spacing w:line="360" w:lineRule="auto"/>
        <w:ind w:left="720" w:firstLine="0"/>
        <w:rPr>
          <w:b w:val="0"/>
          <w:sz w:val="22"/>
          <w:szCs w:val="22"/>
        </w:rPr>
      </w:pPr>
      <w:r w:rsidRPr="00601331">
        <w:rPr>
          <w:b w:val="0"/>
          <w:sz w:val="22"/>
          <w:szCs w:val="22"/>
        </w:rPr>
        <w:t>GROUP BY candidate.CAND_PTY_AFFILIATION</w:t>
      </w:r>
    </w:p>
    <w:p w:rsidR="00601331" w:rsidRDefault="00CB4530" w:rsidP="00CC74D9">
      <w:pPr>
        <w:pStyle w:val="Heading1"/>
        <w:spacing w:line="360" w:lineRule="auto"/>
        <w:ind w:left="720" w:firstLine="0"/>
        <w:rPr>
          <w:sz w:val="22"/>
          <w:szCs w:val="22"/>
        </w:rPr>
      </w:pPr>
      <w:r w:rsidRPr="00601331">
        <w:rPr>
          <w:b w:val="0"/>
          <w:sz w:val="22"/>
          <w:szCs w:val="22"/>
        </w:rPr>
        <w:t xml:space="preserve">ORDER BY </w:t>
      </w:r>
      <w:r w:rsidR="009F409B" w:rsidRPr="00601331">
        <w:rPr>
          <w:b w:val="0"/>
          <w:sz w:val="22"/>
          <w:szCs w:val="22"/>
        </w:rPr>
        <w:t xml:space="preserve">AVG(TRANSACTION_AMT) </w:t>
      </w:r>
      <w:r w:rsidRPr="00601331">
        <w:rPr>
          <w:b w:val="0"/>
          <w:sz w:val="22"/>
          <w:szCs w:val="22"/>
        </w:rPr>
        <w:t>DESC</w:t>
      </w:r>
      <w:r w:rsidR="00601331">
        <w:rPr>
          <w:sz w:val="22"/>
          <w:szCs w:val="22"/>
        </w:rPr>
        <w:br w:type="page"/>
      </w:r>
    </w:p>
    <w:p w:rsidR="004A2BC1" w:rsidRPr="00601331" w:rsidRDefault="004A2BC1" w:rsidP="00601331">
      <w:pPr>
        <w:spacing w:after="240" w:line="360" w:lineRule="auto"/>
        <w:rPr>
          <w:sz w:val="22"/>
          <w:szCs w:val="22"/>
        </w:rPr>
      </w:pPr>
      <w:r w:rsidRPr="00601331">
        <w:rPr>
          <w:sz w:val="22"/>
          <w:szCs w:val="22"/>
        </w:rPr>
        <w:lastRenderedPageBreak/>
        <w:t>This is my result:</w:t>
      </w:r>
    </w:p>
    <w:tbl>
      <w:tblPr>
        <w:tblStyle w:val="TableGrid"/>
        <w:tblW w:w="0" w:type="auto"/>
        <w:tblLayout w:type="fixed"/>
        <w:tblLook w:val="04A0" w:firstRow="1" w:lastRow="0" w:firstColumn="1" w:lastColumn="0" w:noHBand="0" w:noVBand="1"/>
      </w:tblPr>
      <w:tblGrid>
        <w:gridCol w:w="3230"/>
        <w:gridCol w:w="2885"/>
      </w:tblGrid>
      <w:tr w:rsidR="00CB4530" w:rsidRPr="00601331" w:rsidTr="00490375">
        <w:trPr>
          <w:tblHeader/>
        </w:trPr>
        <w:tc>
          <w:tcPr>
            <w:tcW w:w="3230" w:type="dxa"/>
          </w:tcPr>
          <w:p w:rsidR="00CB4530" w:rsidRPr="00601331" w:rsidRDefault="00CB4530" w:rsidP="00601331">
            <w:pPr>
              <w:spacing w:line="360" w:lineRule="auto"/>
              <w:rPr>
                <w:b/>
                <w:sz w:val="22"/>
                <w:szCs w:val="22"/>
              </w:rPr>
            </w:pPr>
            <w:r w:rsidRPr="00601331">
              <w:rPr>
                <w:b/>
                <w:sz w:val="22"/>
                <w:szCs w:val="22"/>
              </w:rPr>
              <w:t>CAND_PTY_AFFILIATION</w:t>
            </w:r>
          </w:p>
        </w:tc>
        <w:tc>
          <w:tcPr>
            <w:tcW w:w="2885" w:type="dxa"/>
          </w:tcPr>
          <w:p w:rsidR="00CB4530" w:rsidRPr="00601331" w:rsidRDefault="00CB4530" w:rsidP="00601331">
            <w:pPr>
              <w:spacing w:line="360" w:lineRule="auto"/>
              <w:rPr>
                <w:b/>
                <w:sz w:val="22"/>
                <w:szCs w:val="22"/>
              </w:rPr>
            </w:pPr>
            <w:r w:rsidRPr="00601331">
              <w:rPr>
                <w:b/>
                <w:sz w:val="22"/>
                <w:szCs w:val="22"/>
              </w:rPr>
              <w:t>AVG(committee2candidate.TRANSACTION_AMT)</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REP</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1846.1764</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UNK</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1787.5524</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DFL</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1714.2857</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DEM</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1642.6896</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IND</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1380.0000</w:t>
            </w:r>
          </w:p>
        </w:tc>
      </w:tr>
      <w:tr w:rsidR="00601331" w:rsidRPr="00601331" w:rsidTr="00DE736D">
        <w:tc>
          <w:tcPr>
            <w:tcW w:w="3230" w:type="dxa"/>
            <w:vAlign w:val="center"/>
            <w:hideMark/>
          </w:tcPr>
          <w:p w:rsidR="00601331" w:rsidRPr="00601331" w:rsidRDefault="00601331" w:rsidP="00601331">
            <w:pPr>
              <w:spacing w:line="360" w:lineRule="auto"/>
              <w:rPr>
                <w:sz w:val="22"/>
                <w:szCs w:val="22"/>
              </w:rPr>
            </w:pPr>
            <w:r w:rsidRPr="00601331">
              <w:rPr>
                <w:sz w:val="22"/>
                <w:szCs w:val="22"/>
              </w:rPr>
              <w:t>LIB</w:t>
            </w:r>
          </w:p>
        </w:tc>
        <w:tc>
          <w:tcPr>
            <w:tcW w:w="2885" w:type="dxa"/>
            <w:vAlign w:val="center"/>
            <w:hideMark/>
          </w:tcPr>
          <w:p w:rsidR="00601331" w:rsidRPr="00601331" w:rsidRDefault="00601331" w:rsidP="00601331">
            <w:pPr>
              <w:spacing w:line="360" w:lineRule="auto"/>
              <w:rPr>
                <w:sz w:val="22"/>
                <w:szCs w:val="22"/>
              </w:rPr>
            </w:pPr>
            <w:r w:rsidRPr="00601331">
              <w:rPr>
                <w:sz w:val="22"/>
                <w:szCs w:val="22"/>
              </w:rPr>
              <w:t>1000.0000</w:t>
            </w:r>
          </w:p>
        </w:tc>
      </w:tr>
    </w:tbl>
    <w:p w:rsidR="00A31E95" w:rsidRDefault="00DF4415" w:rsidP="00601331">
      <w:pPr>
        <w:spacing w:line="360" w:lineRule="auto"/>
        <w:rPr>
          <w:sz w:val="20"/>
          <w:szCs w:val="22"/>
        </w:rPr>
      </w:pPr>
      <w:r w:rsidRPr="00601331">
        <w:rPr>
          <w:sz w:val="20"/>
          <w:szCs w:val="22"/>
        </w:rPr>
        <w:t xml:space="preserve">Key:  LIB = Libertarian Party, DFL = Democratic-Farmer-Labor, IND = Independent, UNK = Unknown, DEM = Democrat, REP = Republican </w:t>
      </w:r>
      <w:sdt>
        <w:sdtPr>
          <w:rPr>
            <w:sz w:val="20"/>
            <w:szCs w:val="22"/>
          </w:rPr>
          <w:id w:val="-1076367333"/>
          <w:citation/>
        </w:sdtPr>
        <w:sdtContent>
          <w:r w:rsidRPr="00601331">
            <w:rPr>
              <w:sz w:val="20"/>
              <w:szCs w:val="22"/>
            </w:rPr>
            <w:fldChar w:fldCharType="begin"/>
          </w:r>
          <w:r w:rsidRPr="00601331">
            <w:rPr>
              <w:sz w:val="20"/>
              <w:szCs w:val="22"/>
            </w:rPr>
            <w:instrText xml:space="preserve"> CITATION Fedna2 \l 1033 </w:instrText>
          </w:r>
          <w:r w:rsidRPr="00601331">
            <w:rPr>
              <w:sz w:val="20"/>
              <w:szCs w:val="22"/>
            </w:rPr>
            <w:fldChar w:fldCharType="separate"/>
          </w:r>
          <w:r w:rsidR="00CB4530" w:rsidRPr="00601331">
            <w:rPr>
              <w:noProof/>
              <w:sz w:val="20"/>
              <w:szCs w:val="22"/>
            </w:rPr>
            <w:t>(Federal Election Commission, n.a.)</w:t>
          </w:r>
          <w:r w:rsidRPr="00601331">
            <w:rPr>
              <w:sz w:val="20"/>
              <w:szCs w:val="22"/>
            </w:rPr>
            <w:fldChar w:fldCharType="end"/>
          </w:r>
        </w:sdtContent>
      </w:sdt>
      <w:r w:rsidRPr="00601331">
        <w:rPr>
          <w:sz w:val="20"/>
          <w:szCs w:val="22"/>
        </w:rPr>
        <w:t>.</w:t>
      </w:r>
    </w:p>
    <w:p w:rsidR="00CC74D9" w:rsidRDefault="00CC74D9" w:rsidP="00601331">
      <w:pPr>
        <w:spacing w:line="360" w:lineRule="auto"/>
        <w:rPr>
          <w:sz w:val="20"/>
          <w:szCs w:val="22"/>
        </w:rPr>
      </w:pPr>
    </w:p>
    <w:p w:rsidR="00490375" w:rsidRDefault="00CC74D9" w:rsidP="00CC74D9">
      <w:pPr>
        <w:spacing w:line="360" w:lineRule="auto"/>
        <w:rPr>
          <w:sz w:val="22"/>
          <w:szCs w:val="22"/>
        </w:rPr>
      </w:pPr>
      <w:r>
        <w:rPr>
          <w:sz w:val="22"/>
          <w:szCs w:val="22"/>
        </w:rPr>
        <w:t xml:space="preserve">Here we see that Democratic candidates get less support from committees, on average, than Republican candidates.  </w:t>
      </w:r>
      <w:r w:rsidR="00490375" w:rsidRPr="00601331">
        <w:rPr>
          <w:sz w:val="22"/>
          <w:szCs w:val="22"/>
        </w:rPr>
        <w:t>I was also interested in the average donation for candidates in Maryland, by political party</w:t>
      </w:r>
      <w:r w:rsidR="007B683C" w:rsidRPr="00601331">
        <w:rPr>
          <w:sz w:val="22"/>
          <w:szCs w:val="22"/>
        </w:rPr>
        <w:t>, to find this information,</w:t>
      </w:r>
      <w:r w:rsidR="00490375" w:rsidRPr="00601331">
        <w:rPr>
          <w:sz w:val="22"/>
          <w:szCs w:val="22"/>
        </w:rPr>
        <w:t xml:space="preserve"> I ran the following query:</w:t>
      </w:r>
    </w:p>
    <w:p w:rsidR="00CC74D9" w:rsidRPr="00601331" w:rsidRDefault="00CC74D9" w:rsidP="00CC74D9">
      <w:pPr>
        <w:spacing w:line="360" w:lineRule="auto"/>
        <w:rPr>
          <w:sz w:val="22"/>
          <w:szCs w:val="22"/>
        </w:rPr>
      </w:pPr>
    </w:p>
    <w:p w:rsidR="00490375" w:rsidRPr="00601331" w:rsidRDefault="00490375" w:rsidP="00601331">
      <w:pPr>
        <w:spacing w:line="360" w:lineRule="auto"/>
        <w:ind w:left="720"/>
        <w:rPr>
          <w:sz w:val="22"/>
          <w:szCs w:val="22"/>
        </w:rPr>
      </w:pPr>
      <w:r w:rsidRPr="00601331">
        <w:rPr>
          <w:sz w:val="22"/>
          <w:szCs w:val="22"/>
        </w:rPr>
        <w:t>SELECT candidate.CAND_ST, candidate.CAND_PTY_AFFILIATION, AVG(committee2candidate.TRANSACTION_AMT)</w:t>
      </w:r>
    </w:p>
    <w:p w:rsidR="00490375" w:rsidRPr="00601331" w:rsidRDefault="00490375" w:rsidP="00601331">
      <w:pPr>
        <w:spacing w:line="360" w:lineRule="auto"/>
        <w:ind w:left="720"/>
        <w:rPr>
          <w:sz w:val="22"/>
          <w:szCs w:val="22"/>
        </w:rPr>
      </w:pPr>
      <w:r w:rsidRPr="00601331">
        <w:rPr>
          <w:sz w:val="22"/>
          <w:szCs w:val="22"/>
        </w:rPr>
        <w:t>FROM candidate</w:t>
      </w:r>
    </w:p>
    <w:p w:rsidR="00490375" w:rsidRPr="00601331" w:rsidRDefault="00490375" w:rsidP="00601331">
      <w:pPr>
        <w:spacing w:line="360" w:lineRule="auto"/>
        <w:ind w:left="720"/>
        <w:rPr>
          <w:sz w:val="22"/>
          <w:szCs w:val="22"/>
        </w:rPr>
      </w:pPr>
      <w:r w:rsidRPr="00601331">
        <w:rPr>
          <w:sz w:val="22"/>
          <w:szCs w:val="22"/>
        </w:rPr>
        <w:t>INNER JOIN committee2candidate ON candidate.CAND_ID = committee2candidate.CAND_ID</w:t>
      </w:r>
    </w:p>
    <w:p w:rsidR="00490375" w:rsidRPr="00601331" w:rsidRDefault="00490375" w:rsidP="00601331">
      <w:pPr>
        <w:spacing w:line="360" w:lineRule="auto"/>
        <w:ind w:left="720"/>
        <w:rPr>
          <w:sz w:val="22"/>
          <w:szCs w:val="22"/>
        </w:rPr>
      </w:pPr>
      <w:r w:rsidRPr="00601331">
        <w:rPr>
          <w:sz w:val="22"/>
          <w:szCs w:val="22"/>
        </w:rPr>
        <w:t>WHERE CAND_ST="MD"</w:t>
      </w:r>
    </w:p>
    <w:p w:rsidR="00BB10A8" w:rsidRPr="00601331" w:rsidRDefault="00490375" w:rsidP="00601331">
      <w:pPr>
        <w:spacing w:line="360" w:lineRule="auto"/>
        <w:ind w:left="720"/>
        <w:rPr>
          <w:sz w:val="22"/>
          <w:szCs w:val="22"/>
        </w:rPr>
      </w:pPr>
      <w:r w:rsidRPr="00601331">
        <w:rPr>
          <w:sz w:val="22"/>
          <w:szCs w:val="22"/>
        </w:rPr>
        <w:t>GROUP BY candidate.CAND_PTY_AFFILIATION</w:t>
      </w:r>
    </w:p>
    <w:p w:rsidR="00CB4530" w:rsidRPr="00601331" w:rsidRDefault="00CB4530" w:rsidP="00601331">
      <w:pPr>
        <w:spacing w:line="360" w:lineRule="auto"/>
        <w:ind w:left="720"/>
        <w:rPr>
          <w:sz w:val="22"/>
          <w:szCs w:val="22"/>
        </w:rPr>
      </w:pPr>
      <w:r w:rsidRPr="00601331">
        <w:rPr>
          <w:sz w:val="22"/>
          <w:szCs w:val="22"/>
        </w:rPr>
        <w:t xml:space="preserve">ORDER BY </w:t>
      </w:r>
      <w:r w:rsidR="009F409B" w:rsidRPr="00601331">
        <w:rPr>
          <w:sz w:val="22"/>
          <w:szCs w:val="22"/>
        </w:rPr>
        <w:t xml:space="preserve">AVG(TRANSACTION_AMT) </w:t>
      </w:r>
      <w:r w:rsidRPr="00601331">
        <w:rPr>
          <w:sz w:val="22"/>
          <w:szCs w:val="22"/>
        </w:rPr>
        <w:t>DESC</w:t>
      </w:r>
    </w:p>
    <w:p w:rsidR="00490375" w:rsidRPr="00601331" w:rsidRDefault="00490375" w:rsidP="008151E3">
      <w:pPr>
        <w:spacing w:before="240" w:after="240" w:line="360" w:lineRule="auto"/>
        <w:rPr>
          <w:sz w:val="22"/>
          <w:szCs w:val="22"/>
        </w:rPr>
      </w:pPr>
      <w:r w:rsidRPr="00601331">
        <w:rPr>
          <w:sz w:val="22"/>
          <w:szCs w:val="22"/>
        </w:rPr>
        <w:t xml:space="preserve">This is </w:t>
      </w:r>
      <w:r w:rsidR="007B683C" w:rsidRPr="00601331">
        <w:rPr>
          <w:sz w:val="22"/>
          <w:szCs w:val="22"/>
        </w:rPr>
        <w:t>the result</w:t>
      </w:r>
      <w:r w:rsidRPr="00601331">
        <w:rPr>
          <w:sz w:val="22"/>
          <w:szCs w:val="22"/>
        </w:rPr>
        <w:t>:</w:t>
      </w:r>
    </w:p>
    <w:tbl>
      <w:tblPr>
        <w:tblStyle w:val="TableGrid"/>
        <w:tblW w:w="7645" w:type="dxa"/>
        <w:tblLayout w:type="fixed"/>
        <w:tblLook w:val="04A0" w:firstRow="1" w:lastRow="0" w:firstColumn="1" w:lastColumn="0" w:noHBand="0" w:noVBand="1"/>
      </w:tblPr>
      <w:tblGrid>
        <w:gridCol w:w="1443"/>
        <w:gridCol w:w="3345"/>
        <w:gridCol w:w="2857"/>
      </w:tblGrid>
      <w:tr w:rsidR="00CB4530" w:rsidRPr="00601331" w:rsidTr="008151E3">
        <w:tc>
          <w:tcPr>
            <w:tcW w:w="1443" w:type="dxa"/>
          </w:tcPr>
          <w:p w:rsidR="00CB4530" w:rsidRPr="00601331" w:rsidRDefault="00CB4530" w:rsidP="00601331">
            <w:pPr>
              <w:spacing w:line="360" w:lineRule="auto"/>
              <w:rPr>
                <w:b/>
                <w:sz w:val="22"/>
                <w:szCs w:val="22"/>
              </w:rPr>
            </w:pPr>
            <w:r w:rsidRPr="00601331">
              <w:rPr>
                <w:b/>
                <w:sz w:val="22"/>
                <w:szCs w:val="22"/>
              </w:rPr>
              <w:t>CAND_ST</w:t>
            </w:r>
          </w:p>
        </w:tc>
        <w:tc>
          <w:tcPr>
            <w:tcW w:w="3345" w:type="dxa"/>
          </w:tcPr>
          <w:p w:rsidR="00CB4530" w:rsidRPr="00601331" w:rsidRDefault="00CB4530" w:rsidP="00601331">
            <w:pPr>
              <w:spacing w:line="360" w:lineRule="auto"/>
              <w:rPr>
                <w:b/>
                <w:sz w:val="22"/>
                <w:szCs w:val="22"/>
              </w:rPr>
            </w:pPr>
            <w:r w:rsidRPr="00601331">
              <w:rPr>
                <w:b/>
                <w:sz w:val="22"/>
                <w:szCs w:val="22"/>
              </w:rPr>
              <w:t>CAND_PTY_AFFILIATION</w:t>
            </w:r>
          </w:p>
        </w:tc>
        <w:tc>
          <w:tcPr>
            <w:tcW w:w="2857" w:type="dxa"/>
          </w:tcPr>
          <w:p w:rsidR="00CB4530" w:rsidRPr="00601331" w:rsidRDefault="00CB4530" w:rsidP="00601331">
            <w:pPr>
              <w:spacing w:line="360" w:lineRule="auto"/>
              <w:rPr>
                <w:b/>
                <w:sz w:val="22"/>
                <w:szCs w:val="22"/>
              </w:rPr>
            </w:pPr>
            <w:r w:rsidRPr="00601331">
              <w:rPr>
                <w:b/>
                <w:sz w:val="22"/>
                <w:szCs w:val="22"/>
              </w:rPr>
              <w:t>AVG(committee2candidate.TRANSACTION_AMT)</w:t>
            </w:r>
          </w:p>
        </w:tc>
      </w:tr>
      <w:tr w:rsidR="00601331" w:rsidRPr="00601331" w:rsidTr="008151E3">
        <w:tc>
          <w:tcPr>
            <w:tcW w:w="1443" w:type="dxa"/>
            <w:vAlign w:val="center"/>
            <w:hideMark/>
          </w:tcPr>
          <w:p w:rsidR="00601331" w:rsidRPr="00601331" w:rsidRDefault="00601331" w:rsidP="00601331">
            <w:pPr>
              <w:spacing w:line="360" w:lineRule="auto"/>
              <w:rPr>
                <w:sz w:val="22"/>
                <w:szCs w:val="22"/>
              </w:rPr>
            </w:pPr>
            <w:r w:rsidRPr="00601331">
              <w:rPr>
                <w:sz w:val="22"/>
                <w:szCs w:val="22"/>
              </w:rPr>
              <w:t>MD</w:t>
            </w:r>
          </w:p>
        </w:tc>
        <w:tc>
          <w:tcPr>
            <w:tcW w:w="3345" w:type="dxa"/>
            <w:vAlign w:val="center"/>
            <w:hideMark/>
          </w:tcPr>
          <w:p w:rsidR="00601331" w:rsidRPr="00601331" w:rsidRDefault="00601331" w:rsidP="00601331">
            <w:pPr>
              <w:spacing w:line="360" w:lineRule="auto"/>
              <w:rPr>
                <w:sz w:val="22"/>
                <w:szCs w:val="22"/>
              </w:rPr>
            </w:pPr>
            <w:r w:rsidRPr="00601331">
              <w:rPr>
                <w:sz w:val="22"/>
                <w:szCs w:val="22"/>
              </w:rPr>
              <w:t>REP</w:t>
            </w:r>
          </w:p>
        </w:tc>
        <w:tc>
          <w:tcPr>
            <w:tcW w:w="2857" w:type="dxa"/>
            <w:vAlign w:val="center"/>
            <w:hideMark/>
          </w:tcPr>
          <w:p w:rsidR="00601331" w:rsidRPr="00601331" w:rsidRDefault="00601331" w:rsidP="00601331">
            <w:pPr>
              <w:spacing w:line="360" w:lineRule="auto"/>
              <w:rPr>
                <w:sz w:val="22"/>
                <w:szCs w:val="22"/>
              </w:rPr>
            </w:pPr>
            <w:r w:rsidRPr="00601331">
              <w:rPr>
                <w:sz w:val="22"/>
                <w:szCs w:val="22"/>
              </w:rPr>
              <w:t>1700.0000</w:t>
            </w:r>
          </w:p>
        </w:tc>
      </w:tr>
      <w:tr w:rsidR="00601331" w:rsidRPr="00601331" w:rsidTr="008151E3">
        <w:tc>
          <w:tcPr>
            <w:tcW w:w="1443" w:type="dxa"/>
            <w:vAlign w:val="center"/>
            <w:hideMark/>
          </w:tcPr>
          <w:p w:rsidR="00601331" w:rsidRPr="00601331" w:rsidRDefault="00601331" w:rsidP="00601331">
            <w:pPr>
              <w:spacing w:line="360" w:lineRule="auto"/>
              <w:rPr>
                <w:sz w:val="22"/>
                <w:szCs w:val="22"/>
              </w:rPr>
            </w:pPr>
            <w:r w:rsidRPr="00601331">
              <w:rPr>
                <w:sz w:val="22"/>
                <w:szCs w:val="22"/>
              </w:rPr>
              <w:t>MD</w:t>
            </w:r>
          </w:p>
        </w:tc>
        <w:tc>
          <w:tcPr>
            <w:tcW w:w="3345" w:type="dxa"/>
            <w:vAlign w:val="center"/>
            <w:hideMark/>
          </w:tcPr>
          <w:p w:rsidR="00601331" w:rsidRPr="00601331" w:rsidRDefault="00601331" w:rsidP="00601331">
            <w:pPr>
              <w:spacing w:line="360" w:lineRule="auto"/>
              <w:rPr>
                <w:sz w:val="22"/>
                <w:szCs w:val="22"/>
              </w:rPr>
            </w:pPr>
            <w:r w:rsidRPr="00601331">
              <w:rPr>
                <w:sz w:val="22"/>
                <w:szCs w:val="22"/>
              </w:rPr>
              <w:t>DEM</w:t>
            </w:r>
          </w:p>
        </w:tc>
        <w:tc>
          <w:tcPr>
            <w:tcW w:w="2857" w:type="dxa"/>
            <w:vAlign w:val="center"/>
            <w:hideMark/>
          </w:tcPr>
          <w:p w:rsidR="00601331" w:rsidRPr="00601331" w:rsidRDefault="00601331" w:rsidP="00601331">
            <w:pPr>
              <w:spacing w:line="360" w:lineRule="auto"/>
              <w:rPr>
                <w:sz w:val="22"/>
                <w:szCs w:val="22"/>
              </w:rPr>
            </w:pPr>
            <w:r w:rsidRPr="00601331">
              <w:rPr>
                <w:sz w:val="22"/>
                <w:szCs w:val="22"/>
              </w:rPr>
              <w:t>1407.4074</w:t>
            </w:r>
          </w:p>
        </w:tc>
      </w:tr>
    </w:tbl>
    <w:p w:rsidR="00DF4415" w:rsidRPr="008151E3" w:rsidRDefault="00DF4415" w:rsidP="00601331">
      <w:pPr>
        <w:spacing w:line="360" w:lineRule="auto"/>
        <w:rPr>
          <w:sz w:val="20"/>
          <w:szCs w:val="22"/>
        </w:rPr>
      </w:pPr>
      <w:r w:rsidRPr="008151E3">
        <w:rPr>
          <w:sz w:val="20"/>
          <w:szCs w:val="22"/>
        </w:rPr>
        <w:t xml:space="preserve">Key:  DEM = Democrat, REP = Republican </w:t>
      </w:r>
      <w:sdt>
        <w:sdtPr>
          <w:rPr>
            <w:sz w:val="20"/>
            <w:szCs w:val="22"/>
          </w:rPr>
          <w:id w:val="783698723"/>
          <w:citation/>
        </w:sdtPr>
        <w:sdtContent>
          <w:r w:rsidRPr="008151E3">
            <w:rPr>
              <w:sz w:val="20"/>
              <w:szCs w:val="22"/>
            </w:rPr>
            <w:fldChar w:fldCharType="begin"/>
          </w:r>
          <w:r w:rsidRPr="008151E3">
            <w:rPr>
              <w:sz w:val="20"/>
              <w:szCs w:val="22"/>
            </w:rPr>
            <w:instrText xml:space="preserve"> CITATION Fedna2 \l 1033 </w:instrText>
          </w:r>
          <w:r w:rsidRPr="008151E3">
            <w:rPr>
              <w:sz w:val="20"/>
              <w:szCs w:val="22"/>
            </w:rPr>
            <w:fldChar w:fldCharType="separate"/>
          </w:r>
          <w:r w:rsidR="00CB4530" w:rsidRPr="008151E3">
            <w:rPr>
              <w:noProof/>
              <w:sz w:val="20"/>
              <w:szCs w:val="22"/>
            </w:rPr>
            <w:t>(Federal Election Commission, n.a.)</w:t>
          </w:r>
          <w:r w:rsidRPr="008151E3">
            <w:rPr>
              <w:sz w:val="20"/>
              <w:szCs w:val="22"/>
            </w:rPr>
            <w:fldChar w:fldCharType="end"/>
          </w:r>
        </w:sdtContent>
      </w:sdt>
      <w:r w:rsidRPr="008151E3">
        <w:rPr>
          <w:sz w:val="20"/>
          <w:szCs w:val="22"/>
        </w:rPr>
        <w:t>.</w:t>
      </w:r>
    </w:p>
    <w:p w:rsidR="00490375" w:rsidRPr="00601331" w:rsidRDefault="00490375" w:rsidP="008151E3">
      <w:pPr>
        <w:spacing w:before="240" w:after="240" w:line="360" w:lineRule="auto"/>
        <w:rPr>
          <w:sz w:val="22"/>
          <w:szCs w:val="22"/>
        </w:rPr>
      </w:pPr>
      <w:r w:rsidRPr="00601331">
        <w:rPr>
          <w:sz w:val="22"/>
          <w:szCs w:val="22"/>
        </w:rPr>
        <w:t xml:space="preserve">The average donation for Democrats in the state of Maryland is over $200 less than the average donation to Democrats </w:t>
      </w:r>
      <w:r w:rsidR="00D520D5" w:rsidRPr="00601331">
        <w:rPr>
          <w:sz w:val="22"/>
          <w:szCs w:val="22"/>
        </w:rPr>
        <w:t>in</w:t>
      </w:r>
      <w:r w:rsidRPr="00601331">
        <w:rPr>
          <w:sz w:val="22"/>
          <w:szCs w:val="22"/>
        </w:rPr>
        <w:t xml:space="preserve"> the United States</w:t>
      </w:r>
      <w:r w:rsidR="007B683C" w:rsidRPr="00601331">
        <w:rPr>
          <w:sz w:val="22"/>
          <w:szCs w:val="22"/>
        </w:rPr>
        <w:t xml:space="preserve"> as a whole</w:t>
      </w:r>
      <w:r w:rsidRPr="00601331">
        <w:rPr>
          <w:sz w:val="22"/>
          <w:szCs w:val="22"/>
        </w:rPr>
        <w:t xml:space="preserve">.  </w:t>
      </w:r>
      <w:r w:rsidR="00CC74D9">
        <w:rPr>
          <w:sz w:val="22"/>
          <w:szCs w:val="22"/>
        </w:rPr>
        <w:t xml:space="preserve">In addition, the difference in average donation levels for Democrats compared to Republican candidates in Maryland is greater than on the national level (with a </w:t>
      </w:r>
      <w:r w:rsidR="00CC74D9">
        <w:rPr>
          <w:sz w:val="22"/>
          <w:szCs w:val="22"/>
        </w:rPr>
        <w:lastRenderedPageBreak/>
        <w:t>difference of almost $300 on average)</w:t>
      </w:r>
      <w:r w:rsidR="00E6767E" w:rsidRPr="00601331">
        <w:rPr>
          <w:sz w:val="22"/>
          <w:szCs w:val="22"/>
        </w:rPr>
        <w:t xml:space="preserve">.  </w:t>
      </w:r>
      <w:r w:rsidRPr="00601331">
        <w:rPr>
          <w:sz w:val="22"/>
          <w:szCs w:val="22"/>
        </w:rPr>
        <w:t xml:space="preserve">The reason for this may be because that Maryland has a Congressional delegation that is almost all </w:t>
      </w:r>
      <w:r w:rsidR="00D520D5" w:rsidRPr="00601331">
        <w:rPr>
          <w:sz w:val="22"/>
          <w:szCs w:val="22"/>
        </w:rPr>
        <w:t>Democrats</w:t>
      </w:r>
      <w:r w:rsidR="009C16FA" w:rsidRPr="00601331">
        <w:rPr>
          <w:sz w:val="22"/>
          <w:szCs w:val="22"/>
        </w:rPr>
        <w:t xml:space="preserve">; </w:t>
      </w:r>
      <w:r w:rsidRPr="00601331">
        <w:rPr>
          <w:sz w:val="22"/>
          <w:szCs w:val="22"/>
        </w:rPr>
        <w:t xml:space="preserve">the only Republican in the delegation </w:t>
      </w:r>
      <w:r w:rsidR="009C16FA" w:rsidRPr="00601331">
        <w:rPr>
          <w:sz w:val="22"/>
          <w:szCs w:val="22"/>
        </w:rPr>
        <w:t xml:space="preserve">is in House District 1 which is expected to stay Republican held </w:t>
      </w:r>
      <w:r w:rsidR="008C7EDA" w:rsidRPr="00601331">
        <w:rPr>
          <w:noProof/>
          <w:sz w:val="22"/>
          <w:szCs w:val="22"/>
        </w:rPr>
        <w:t>(Ballotpedia, 2018; Five Thirty Eight, 2018)</w:t>
      </w:r>
      <w:r w:rsidRPr="00601331">
        <w:rPr>
          <w:sz w:val="22"/>
          <w:szCs w:val="22"/>
        </w:rPr>
        <w:t xml:space="preserve">.  </w:t>
      </w:r>
      <w:r w:rsidR="00C86C79" w:rsidRPr="00601331">
        <w:rPr>
          <w:sz w:val="22"/>
          <w:szCs w:val="22"/>
        </w:rPr>
        <w:t>Therefore, if we want a higher average donation</w:t>
      </w:r>
      <w:r w:rsidR="00CC74D9">
        <w:rPr>
          <w:sz w:val="22"/>
          <w:szCs w:val="22"/>
        </w:rPr>
        <w:t xml:space="preserve"> or to catch up with the Republican candidate</w:t>
      </w:r>
      <w:r w:rsidR="00C86C79" w:rsidRPr="00601331">
        <w:rPr>
          <w:sz w:val="22"/>
          <w:szCs w:val="22"/>
        </w:rPr>
        <w:t>, our</w:t>
      </w:r>
      <w:r w:rsidR="001B7AD5" w:rsidRPr="00601331">
        <w:rPr>
          <w:sz w:val="22"/>
          <w:szCs w:val="22"/>
        </w:rPr>
        <w:t xml:space="preserve"> </w:t>
      </w:r>
      <w:r w:rsidR="00C86C79" w:rsidRPr="00601331">
        <w:rPr>
          <w:sz w:val="22"/>
          <w:szCs w:val="22"/>
        </w:rPr>
        <w:t xml:space="preserve">campaign may want to conduct additional outreach to convince donors that </w:t>
      </w:r>
      <w:r w:rsidR="001B7AD5" w:rsidRPr="00601331">
        <w:rPr>
          <w:sz w:val="22"/>
          <w:szCs w:val="22"/>
        </w:rPr>
        <w:t>the candidate</w:t>
      </w:r>
      <w:r w:rsidR="00C86C79" w:rsidRPr="00601331">
        <w:rPr>
          <w:sz w:val="22"/>
          <w:szCs w:val="22"/>
        </w:rPr>
        <w:t xml:space="preserve"> could compete in the district. </w:t>
      </w:r>
    </w:p>
    <w:p w:rsidR="000342E2" w:rsidRDefault="006D28C9" w:rsidP="008151E3">
      <w:pPr>
        <w:pStyle w:val="Heading1"/>
      </w:pPr>
      <w:r w:rsidRPr="008151E3">
        <w:t xml:space="preserve">Area for Improvement 2:  </w:t>
      </w:r>
      <w:r w:rsidR="00D9595B" w:rsidRPr="008151E3">
        <w:t>Donations from Maryland Residents</w:t>
      </w:r>
    </w:p>
    <w:p w:rsidR="008151E3" w:rsidRPr="008151E3" w:rsidRDefault="008151E3" w:rsidP="008151E3"/>
    <w:p w:rsidR="00D9595B" w:rsidRPr="00601331" w:rsidRDefault="00D9595B" w:rsidP="00601331">
      <w:pPr>
        <w:spacing w:line="360" w:lineRule="auto"/>
        <w:rPr>
          <w:color w:val="000000" w:themeColor="text1"/>
          <w:sz w:val="22"/>
          <w:szCs w:val="22"/>
        </w:rPr>
      </w:pPr>
      <w:r w:rsidRPr="00601331">
        <w:rPr>
          <w:color w:val="000000" w:themeColor="text1"/>
          <w:sz w:val="22"/>
          <w:szCs w:val="22"/>
        </w:rPr>
        <w:t xml:space="preserve">As of June 2018, almost 60 percent of eligible Maryland voters are registered Democrats </w:t>
      </w:r>
      <w:r w:rsidR="008C7EDA" w:rsidRPr="00601331">
        <w:rPr>
          <w:noProof/>
          <w:color w:val="000000" w:themeColor="text1"/>
          <w:sz w:val="22"/>
          <w:szCs w:val="22"/>
        </w:rPr>
        <w:t>(Maryland State Board of Elections, 2018)</w:t>
      </w:r>
      <w:r w:rsidRPr="00601331">
        <w:rPr>
          <w:color w:val="000000" w:themeColor="text1"/>
          <w:sz w:val="22"/>
          <w:szCs w:val="22"/>
        </w:rPr>
        <w:t xml:space="preserve">.  </w:t>
      </w:r>
      <w:r w:rsidR="00F37D47" w:rsidRPr="00601331">
        <w:rPr>
          <w:color w:val="000000" w:themeColor="text1"/>
          <w:sz w:val="22"/>
          <w:szCs w:val="22"/>
        </w:rPr>
        <w:t>Since my fictional candidate is running for a U.S. House of Representative seat in Maryland</w:t>
      </w:r>
      <w:r w:rsidRPr="00601331">
        <w:rPr>
          <w:color w:val="000000" w:themeColor="text1"/>
          <w:sz w:val="22"/>
          <w:szCs w:val="22"/>
        </w:rPr>
        <w:t>, Maryland residents could</w:t>
      </w:r>
      <w:r w:rsidR="00F37D47" w:rsidRPr="00601331">
        <w:rPr>
          <w:color w:val="000000" w:themeColor="text1"/>
          <w:sz w:val="22"/>
          <w:szCs w:val="22"/>
        </w:rPr>
        <w:t xml:space="preserve"> also</w:t>
      </w:r>
      <w:r w:rsidRPr="00601331">
        <w:rPr>
          <w:color w:val="000000" w:themeColor="text1"/>
          <w:sz w:val="22"/>
          <w:szCs w:val="22"/>
        </w:rPr>
        <w:t xml:space="preserve"> be a good source of donations</w:t>
      </w:r>
      <w:r w:rsidR="00273EB4" w:rsidRPr="00601331">
        <w:rPr>
          <w:color w:val="000000" w:themeColor="text1"/>
          <w:sz w:val="22"/>
          <w:szCs w:val="22"/>
        </w:rPr>
        <w:t xml:space="preserve"> and support</w:t>
      </w:r>
      <w:r w:rsidRPr="00601331">
        <w:rPr>
          <w:color w:val="000000" w:themeColor="text1"/>
          <w:sz w:val="22"/>
          <w:szCs w:val="22"/>
        </w:rPr>
        <w:t xml:space="preserve"> for my fictional candidate.  I am </w:t>
      </w:r>
      <w:r w:rsidR="00F37D47" w:rsidRPr="00601331">
        <w:rPr>
          <w:color w:val="000000" w:themeColor="text1"/>
          <w:sz w:val="22"/>
          <w:szCs w:val="22"/>
        </w:rPr>
        <w:t xml:space="preserve">interested in </w:t>
      </w:r>
      <w:r w:rsidRPr="00601331">
        <w:rPr>
          <w:color w:val="000000" w:themeColor="text1"/>
          <w:sz w:val="22"/>
          <w:szCs w:val="22"/>
        </w:rPr>
        <w:t xml:space="preserve">comparing the </w:t>
      </w:r>
      <w:r w:rsidR="00F37D47" w:rsidRPr="00601331">
        <w:rPr>
          <w:color w:val="000000" w:themeColor="text1"/>
          <w:sz w:val="22"/>
          <w:szCs w:val="22"/>
        </w:rPr>
        <w:t xml:space="preserve">average </w:t>
      </w:r>
      <w:r w:rsidRPr="00601331">
        <w:rPr>
          <w:color w:val="000000" w:themeColor="text1"/>
          <w:sz w:val="22"/>
          <w:szCs w:val="22"/>
        </w:rPr>
        <w:t>amount donated to committees affiliated with Democratic candidates with the amount donated to committees affiliated with Republican candidates as well as committees that are not affiliated with a political party.</w:t>
      </w:r>
      <w:r w:rsidR="00F37D47" w:rsidRPr="00601331">
        <w:rPr>
          <w:color w:val="000000" w:themeColor="text1"/>
          <w:sz w:val="22"/>
          <w:szCs w:val="22"/>
        </w:rPr>
        <w:t xml:space="preserve">  I am also interested in the total number of donations</w:t>
      </w:r>
      <w:r w:rsidR="00BB10A8" w:rsidRPr="00601331">
        <w:rPr>
          <w:color w:val="000000" w:themeColor="text1"/>
          <w:sz w:val="22"/>
          <w:szCs w:val="22"/>
        </w:rPr>
        <w:t xml:space="preserve"> to committees that are</w:t>
      </w:r>
      <w:r w:rsidR="00F37D47" w:rsidRPr="00601331">
        <w:rPr>
          <w:color w:val="000000" w:themeColor="text1"/>
          <w:sz w:val="22"/>
          <w:szCs w:val="22"/>
        </w:rPr>
        <w:t xml:space="preserve"> below $</w:t>
      </w:r>
      <w:r w:rsidR="00BB10A8" w:rsidRPr="00601331">
        <w:rPr>
          <w:color w:val="000000" w:themeColor="text1"/>
          <w:sz w:val="22"/>
          <w:szCs w:val="22"/>
        </w:rPr>
        <w:t>250</w:t>
      </w:r>
      <w:r w:rsidR="00F37D47" w:rsidRPr="00601331">
        <w:rPr>
          <w:color w:val="000000" w:themeColor="text1"/>
          <w:sz w:val="22"/>
          <w:szCs w:val="22"/>
        </w:rPr>
        <w:t>, because just calculating averages may mask small donations (which are also important).</w:t>
      </w:r>
      <w:r w:rsidRPr="00601331">
        <w:rPr>
          <w:color w:val="000000" w:themeColor="text1"/>
          <w:sz w:val="22"/>
          <w:szCs w:val="22"/>
        </w:rPr>
        <w:t xml:space="preserve">  </w:t>
      </w:r>
      <w:r w:rsidR="00E6767E" w:rsidRPr="00601331">
        <w:rPr>
          <w:color w:val="000000" w:themeColor="text1"/>
          <w:sz w:val="22"/>
          <w:szCs w:val="22"/>
        </w:rPr>
        <w:t xml:space="preserve">I chose $250 as a cutoff point, because according to a Pew Research report, most people who donate to political campaigns donate $250 or less </w:t>
      </w:r>
      <w:r w:rsidR="008C7EDA" w:rsidRPr="008C7EDA">
        <w:rPr>
          <w:noProof/>
          <w:color w:val="000000" w:themeColor="text1"/>
          <w:sz w:val="22"/>
          <w:szCs w:val="22"/>
        </w:rPr>
        <w:t>(Hughes, 2017</w:t>
      </w:r>
      <w:r w:rsidR="008C7EDA">
        <w:rPr>
          <w:noProof/>
          <w:color w:val="000000" w:themeColor="text1"/>
          <w:sz w:val="22"/>
          <w:szCs w:val="22"/>
        </w:rPr>
        <w:t>, para. 9</w:t>
      </w:r>
      <w:r w:rsidR="008C7EDA" w:rsidRPr="008C7EDA">
        <w:rPr>
          <w:noProof/>
          <w:color w:val="000000" w:themeColor="text1"/>
          <w:sz w:val="22"/>
          <w:szCs w:val="22"/>
        </w:rPr>
        <w:t>)</w:t>
      </w:r>
      <w:r w:rsidR="00E6767E" w:rsidRPr="00601331">
        <w:rPr>
          <w:color w:val="000000" w:themeColor="text1"/>
          <w:sz w:val="22"/>
          <w:szCs w:val="22"/>
        </w:rPr>
        <w:t xml:space="preserve">.  </w:t>
      </w:r>
      <w:r w:rsidR="00F37D47" w:rsidRPr="00601331">
        <w:rPr>
          <w:color w:val="000000" w:themeColor="text1"/>
          <w:sz w:val="22"/>
          <w:szCs w:val="22"/>
        </w:rPr>
        <w:t xml:space="preserve">Although the analysis </w:t>
      </w:r>
      <w:r w:rsidR="00E6767E" w:rsidRPr="00601331">
        <w:rPr>
          <w:color w:val="000000" w:themeColor="text1"/>
          <w:sz w:val="22"/>
          <w:szCs w:val="22"/>
        </w:rPr>
        <w:t>will</w:t>
      </w:r>
      <w:r w:rsidR="00F37D47" w:rsidRPr="00601331">
        <w:rPr>
          <w:color w:val="000000" w:themeColor="text1"/>
          <w:sz w:val="22"/>
          <w:szCs w:val="22"/>
        </w:rPr>
        <w:t xml:space="preserve"> not specify whether they are donating to a candidate from Maryland, </w:t>
      </w:r>
      <w:r w:rsidR="00F71667">
        <w:rPr>
          <w:color w:val="000000" w:themeColor="text1"/>
          <w:sz w:val="22"/>
          <w:szCs w:val="22"/>
        </w:rPr>
        <w:t>I think that the results</w:t>
      </w:r>
      <w:r w:rsidR="00F37D47" w:rsidRPr="00601331">
        <w:rPr>
          <w:color w:val="000000" w:themeColor="text1"/>
          <w:sz w:val="22"/>
          <w:szCs w:val="22"/>
        </w:rPr>
        <w:t xml:space="preserve"> could be</w:t>
      </w:r>
      <w:r w:rsidR="00F71667">
        <w:rPr>
          <w:color w:val="000000" w:themeColor="text1"/>
          <w:sz w:val="22"/>
          <w:szCs w:val="22"/>
        </w:rPr>
        <w:t xml:space="preserve"> used as</w:t>
      </w:r>
      <w:r w:rsidR="00F37D47" w:rsidRPr="00601331">
        <w:rPr>
          <w:color w:val="000000" w:themeColor="text1"/>
          <w:sz w:val="22"/>
          <w:szCs w:val="22"/>
        </w:rPr>
        <w:t xml:space="preserve"> an indicator of willingness to donate to Democratic affiliated committees (and potentially the candidate I am working for)</w:t>
      </w:r>
      <w:r w:rsidR="00F71667">
        <w:rPr>
          <w:color w:val="000000" w:themeColor="text1"/>
          <w:sz w:val="22"/>
          <w:szCs w:val="22"/>
        </w:rPr>
        <w:t>, which is ultimately the goal</w:t>
      </w:r>
      <w:r w:rsidR="00F37D47" w:rsidRPr="00601331">
        <w:rPr>
          <w:color w:val="000000" w:themeColor="text1"/>
          <w:sz w:val="22"/>
          <w:szCs w:val="22"/>
        </w:rPr>
        <w:t xml:space="preserve">.  </w:t>
      </w:r>
      <w:r w:rsidR="00420581">
        <w:rPr>
          <w:color w:val="000000" w:themeColor="text1"/>
          <w:sz w:val="22"/>
          <w:szCs w:val="22"/>
        </w:rPr>
        <w:t xml:space="preserve">If </w:t>
      </w:r>
      <w:r w:rsidRPr="00601331">
        <w:rPr>
          <w:color w:val="000000" w:themeColor="text1"/>
          <w:sz w:val="22"/>
          <w:szCs w:val="22"/>
        </w:rPr>
        <w:t>Maryland residents are donating to Republican</w:t>
      </w:r>
      <w:r w:rsidR="007112A5">
        <w:rPr>
          <w:color w:val="000000" w:themeColor="text1"/>
          <w:sz w:val="22"/>
          <w:szCs w:val="22"/>
        </w:rPr>
        <w:t xml:space="preserve"> affiliated</w:t>
      </w:r>
      <w:r w:rsidRPr="00601331">
        <w:rPr>
          <w:color w:val="000000" w:themeColor="text1"/>
          <w:sz w:val="22"/>
          <w:szCs w:val="22"/>
        </w:rPr>
        <w:t xml:space="preserve"> or unaffiliated organizations</w:t>
      </w:r>
      <w:r w:rsidR="00420581">
        <w:rPr>
          <w:color w:val="000000" w:themeColor="text1"/>
          <w:sz w:val="22"/>
          <w:szCs w:val="22"/>
        </w:rPr>
        <w:t xml:space="preserve"> on average</w:t>
      </w:r>
      <w:r w:rsidR="00EB1FD9">
        <w:rPr>
          <w:color w:val="000000" w:themeColor="text1"/>
          <w:sz w:val="22"/>
          <w:szCs w:val="22"/>
        </w:rPr>
        <w:t xml:space="preserve"> (or more are making small donations to </w:t>
      </w:r>
      <w:r w:rsidR="007112A5">
        <w:rPr>
          <w:color w:val="000000" w:themeColor="text1"/>
          <w:sz w:val="22"/>
          <w:szCs w:val="22"/>
        </w:rPr>
        <w:t>those committees</w:t>
      </w:r>
      <w:r w:rsidR="00EB1FD9">
        <w:rPr>
          <w:color w:val="000000" w:themeColor="text1"/>
          <w:sz w:val="22"/>
          <w:szCs w:val="22"/>
        </w:rPr>
        <w:t>)</w:t>
      </w:r>
      <w:r w:rsidRPr="00601331">
        <w:rPr>
          <w:color w:val="000000" w:themeColor="text1"/>
          <w:sz w:val="22"/>
          <w:szCs w:val="22"/>
        </w:rPr>
        <w:t xml:space="preserve">, </w:t>
      </w:r>
      <w:r w:rsidR="00F37D47" w:rsidRPr="00601331">
        <w:rPr>
          <w:color w:val="000000" w:themeColor="text1"/>
          <w:sz w:val="22"/>
          <w:szCs w:val="22"/>
        </w:rPr>
        <w:t>it could indicate a problem with fundraising</w:t>
      </w:r>
      <w:r w:rsidR="007112A5">
        <w:rPr>
          <w:color w:val="000000" w:themeColor="text1"/>
          <w:sz w:val="22"/>
          <w:szCs w:val="22"/>
        </w:rPr>
        <w:t xml:space="preserve"> and enthusiasm</w:t>
      </w:r>
      <w:r w:rsidRPr="00601331">
        <w:rPr>
          <w:color w:val="000000" w:themeColor="text1"/>
          <w:sz w:val="22"/>
          <w:szCs w:val="22"/>
        </w:rPr>
        <w:t xml:space="preserve">.  </w:t>
      </w:r>
      <w:r w:rsidR="007112A5">
        <w:rPr>
          <w:color w:val="000000" w:themeColor="text1"/>
          <w:sz w:val="22"/>
          <w:szCs w:val="22"/>
        </w:rPr>
        <w:t>Conversely, if more Maryland residents are donating to committees affiliated with Democrats (or more are making small donations), it indicate</w:t>
      </w:r>
      <w:r w:rsidR="00420581">
        <w:rPr>
          <w:color w:val="000000" w:themeColor="text1"/>
          <w:sz w:val="22"/>
          <w:szCs w:val="22"/>
        </w:rPr>
        <w:t>s</w:t>
      </w:r>
      <w:r w:rsidR="007112A5">
        <w:rPr>
          <w:color w:val="000000" w:themeColor="text1"/>
          <w:sz w:val="22"/>
          <w:szCs w:val="22"/>
        </w:rPr>
        <w:t xml:space="preserve"> </w:t>
      </w:r>
      <w:r w:rsidR="00420581">
        <w:rPr>
          <w:color w:val="000000" w:themeColor="text1"/>
          <w:sz w:val="22"/>
          <w:szCs w:val="22"/>
        </w:rPr>
        <w:t>that there is a sizable population of Maryland residents</w:t>
      </w:r>
      <w:r w:rsidR="007112A5">
        <w:rPr>
          <w:color w:val="000000" w:themeColor="text1"/>
          <w:sz w:val="22"/>
          <w:szCs w:val="22"/>
        </w:rPr>
        <w:t xml:space="preserve"> who </w:t>
      </w:r>
      <w:r w:rsidR="00420581">
        <w:rPr>
          <w:color w:val="000000" w:themeColor="text1"/>
          <w:sz w:val="22"/>
          <w:szCs w:val="22"/>
        </w:rPr>
        <w:t>may</w:t>
      </w:r>
      <w:r w:rsidR="007112A5">
        <w:rPr>
          <w:color w:val="000000" w:themeColor="text1"/>
          <w:sz w:val="22"/>
          <w:szCs w:val="22"/>
        </w:rPr>
        <w:t xml:space="preserve"> interested in donating to my candidate</w:t>
      </w:r>
      <w:r w:rsidR="00420581">
        <w:rPr>
          <w:color w:val="000000" w:themeColor="text1"/>
          <w:sz w:val="22"/>
          <w:szCs w:val="22"/>
        </w:rPr>
        <w:t>.  This w</w:t>
      </w:r>
      <w:r w:rsidR="007112A5">
        <w:rPr>
          <w:color w:val="000000" w:themeColor="text1"/>
          <w:sz w:val="22"/>
          <w:szCs w:val="22"/>
        </w:rPr>
        <w:t xml:space="preserve">ould merit further </w:t>
      </w:r>
      <w:r w:rsidR="00420581">
        <w:rPr>
          <w:color w:val="000000" w:themeColor="text1"/>
          <w:sz w:val="22"/>
          <w:szCs w:val="22"/>
        </w:rPr>
        <w:t>outreach to those residents</w:t>
      </w:r>
      <w:r w:rsidR="007112A5">
        <w:rPr>
          <w:color w:val="000000" w:themeColor="text1"/>
          <w:sz w:val="22"/>
          <w:szCs w:val="22"/>
        </w:rPr>
        <w:t xml:space="preserve"> </w:t>
      </w:r>
      <w:r w:rsidR="00420581">
        <w:rPr>
          <w:color w:val="000000" w:themeColor="text1"/>
          <w:sz w:val="22"/>
          <w:szCs w:val="22"/>
        </w:rPr>
        <w:t>by the campaign</w:t>
      </w:r>
      <w:r w:rsidR="007112A5">
        <w:rPr>
          <w:color w:val="000000" w:themeColor="text1"/>
          <w:sz w:val="22"/>
          <w:szCs w:val="22"/>
        </w:rPr>
        <w:t xml:space="preserve">.  </w:t>
      </w:r>
      <w:r w:rsidR="00CC74D9">
        <w:rPr>
          <w:color w:val="000000" w:themeColor="text1"/>
          <w:sz w:val="22"/>
          <w:szCs w:val="22"/>
        </w:rPr>
        <w:t xml:space="preserve">However, we do not want to assume that donations to unaffiliated committees mean that the donation is unlikely to go to Democrats.  </w:t>
      </w:r>
      <w:r w:rsidR="005537FF">
        <w:rPr>
          <w:color w:val="000000" w:themeColor="text1"/>
          <w:sz w:val="22"/>
          <w:szCs w:val="22"/>
        </w:rPr>
        <w:t>In this case,</w:t>
      </w:r>
      <w:r w:rsidR="00CC74D9">
        <w:rPr>
          <w:color w:val="000000" w:themeColor="text1"/>
          <w:sz w:val="22"/>
          <w:szCs w:val="22"/>
        </w:rPr>
        <w:t xml:space="preserve"> </w:t>
      </w:r>
      <w:r w:rsidR="005537FF">
        <w:rPr>
          <w:color w:val="000000" w:themeColor="text1"/>
          <w:sz w:val="22"/>
          <w:szCs w:val="22"/>
        </w:rPr>
        <w:t xml:space="preserve">I also want to look at the average donation by Maryland residents to labor unions (and to see if they are listed as having a party affiliation).  </w:t>
      </w:r>
      <w:r w:rsidR="00CC74D9">
        <w:rPr>
          <w:color w:val="000000" w:themeColor="text1"/>
          <w:sz w:val="22"/>
          <w:szCs w:val="22"/>
        </w:rPr>
        <w:t xml:space="preserve">This is because </w:t>
      </w:r>
      <w:r w:rsidR="005537FF">
        <w:rPr>
          <w:color w:val="000000" w:themeColor="text1"/>
          <w:sz w:val="22"/>
          <w:szCs w:val="22"/>
        </w:rPr>
        <w:t>labor unions</w:t>
      </w:r>
      <w:r w:rsidR="00CC74D9">
        <w:rPr>
          <w:color w:val="000000" w:themeColor="text1"/>
          <w:sz w:val="22"/>
          <w:szCs w:val="22"/>
        </w:rPr>
        <w:t xml:space="preserve"> are traditionally a financial supporter of Democratic candidates</w:t>
      </w:r>
      <w:r w:rsidR="005537FF">
        <w:rPr>
          <w:color w:val="000000" w:themeColor="text1"/>
          <w:sz w:val="22"/>
          <w:szCs w:val="22"/>
        </w:rPr>
        <w:t>, and therefore another possible source of support for my candidate</w:t>
      </w:r>
      <w:r w:rsidR="00CC74D9">
        <w:rPr>
          <w:color w:val="000000" w:themeColor="text1"/>
          <w:sz w:val="22"/>
          <w:szCs w:val="22"/>
        </w:rPr>
        <w:t xml:space="preserve"> </w:t>
      </w:r>
      <w:sdt>
        <w:sdtPr>
          <w:rPr>
            <w:color w:val="000000" w:themeColor="text1"/>
            <w:sz w:val="22"/>
            <w:szCs w:val="22"/>
          </w:rPr>
          <w:id w:val="-1089385953"/>
          <w:citation/>
        </w:sdtPr>
        <w:sdtContent>
          <w:r w:rsidR="00CC74D9">
            <w:rPr>
              <w:color w:val="000000" w:themeColor="text1"/>
              <w:sz w:val="22"/>
              <w:szCs w:val="22"/>
            </w:rPr>
            <w:fldChar w:fldCharType="begin"/>
          </w:r>
          <w:r w:rsidR="00CC74D9">
            <w:rPr>
              <w:color w:val="000000" w:themeColor="text1"/>
              <w:sz w:val="22"/>
              <w:szCs w:val="22"/>
            </w:rPr>
            <w:instrText xml:space="preserve"> CITATION Cen18 \l 1033 </w:instrText>
          </w:r>
          <w:r w:rsidR="00CC74D9">
            <w:rPr>
              <w:color w:val="000000" w:themeColor="text1"/>
              <w:sz w:val="22"/>
              <w:szCs w:val="22"/>
            </w:rPr>
            <w:fldChar w:fldCharType="separate"/>
          </w:r>
          <w:r w:rsidR="00CC74D9" w:rsidRPr="00CC74D9">
            <w:rPr>
              <w:noProof/>
              <w:color w:val="000000" w:themeColor="text1"/>
              <w:sz w:val="22"/>
              <w:szCs w:val="22"/>
            </w:rPr>
            <w:t>(Center for Responsive Politics, 2018)</w:t>
          </w:r>
          <w:r w:rsidR="00CC74D9">
            <w:rPr>
              <w:color w:val="000000" w:themeColor="text1"/>
              <w:sz w:val="22"/>
              <w:szCs w:val="22"/>
            </w:rPr>
            <w:fldChar w:fldCharType="end"/>
          </w:r>
        </w:sdtContent>
      </w:sdt>
      <w:r w:rsidR="00CC74D9">
        <w:rPr>
          <w:color w:val="000000" w:themeColor="text1"/>
          <w:sz w:val="22"/>
          <w:szCs w:val="22"/>
        </w:rPr>
        <w:t xml:space="preserve">.  </w:t>
      </w:r>
    </w:p>
    <w:p w:rsidR="000342E2" w:rsidRPr="008151E3" w:rsidRDefault="000342E2" w:rsidP="008151E3">
      <w:pPr>
        <w:pStyle w:val="Heading2"/>
        <w:spacing w:before="240" w:after="240"/>
      </w:pPr>
      <w:r w:rsidRPr="008151E3">
        <w:t>Queries and Query Results 2</w:t>
      </w:r>
    </w:p>
    <w:p w:rsidR="00D9595B" w:rsidRPr="00601331" w:rsidRDefault="00D9595B" w:rsidP="00601331">
      <w:pPr>
        <w:spacing w:line="360" w:lineRule="auto"/>
        <w:rPr>
          <w:color w:val="000000" w:themeColor="text1"/>
          <w:sz w:val="22"/>
          <w:szCs w:val="22"/>
        </w:rPr>
      </w:pPr>
      <w:r w:rsidRPr="00601331">
        <w:rPr>
          <w:color w:val="000000" w:themeColor="text1"/>
          <w:sz w:val="22"/>
          <w:szCs w:val="22"/>
        </w:rPr>
        <w:t xml:space="preserve">Because the table marylandcontibutions does not show the name of the committee or candidate that is being donated to, we need to find a way to get information from the committee table (specifically </w:t>
      </w:r>
      <w:r w:rsidRPr="00601331">
        <w:rPr>
          <w:color w:val="000000" w:themeColor="text1"/>
          <w:sz w:val="22"/>
          <w:szCs w:val="22"/>
        </w:rPr>
        <w:lastRenderedPageBreak/>
        <w:t>CMTE_NM</w:t>
      </w:r>
      <w:r w:rsidR="00BD27B7" w:rsidRPr="00601331">
        <w:rPr>
          <w:color w:val="000000" w:themeColor="text1"/>
          <w:sz w:val="22"/>
          <w:szCs w:val="22"/>
        </w:rPr>
        <w:t xml:space="preserve"> and</w:t>
      </w:r>
      <w:r w:rsidR="001A1510" w:rsidRPr="00601331">
        <w:rPr>
          <w:color w:val="000000" w:themeColor="text1"/>
          <w:sz w:val="22"/>
          <w:szCs w:val="22"/>
        </w:rPr>
        <w:t xml:space="preserve"> </w:t>
      </w:r>
      <w:r w:rsidRPr="00601331">
        <w:rPr>
          <w:color w:val="000000" w:themeColor="text1"/>
          <w:sz w:val="22"/>
          <w:szCs w:val="22"/>
        </w:rPr>
        <w:t>CMTE_PTY_AFFILIATION) to the marylandcontributions table</w:t>
      </w:r>
      <w:r w:rsidR="001A1510" w:rsidRPr="00601331">
        <w:rPr>
          <w:color w:val="000000" w:themeColor="text1"/>
          <w:sz w:val="22"/>
          <w:szCs w:val="22"/>
        </w:rPr>
        <w:t xml:space="preserve">.  First, I had to </w:t>
      </w:r>
      <w:r w:rsidR="00BD27B7" w:rsidRPr="00601331">
        <w:rPr>
          <w:color w:val="000000" w:themeColor="text1"/>
          <w:sz w:val="22"/>
          <w:szCs w:val="22"/>
        </w:rPr>
        <w:t>fill something in where the Committee Party Affiliation (CMTE_PTY_AFFILIATION) is blank.  To do this, I did the following:</w:t>
      </w:r>
    </w:p>
    <w:p w:rsidR="00BD27B7" w:rsidRPr="00601331" w:rsidRDefault="00BD27B7" w:rsidP="008151E3">
      <w:pPr>
        <w:spacing w:before="240" w:line="360" w:lineRule="auto"/>
        <w:ind w:left="720"/>
        <w:rPr>
          <w:color w:val="000000" w:themeColor="text1"/>
          <w:sz w:val="22"/>
          <w:szCs w:val="22"/>
        </w:rPr>
      </w:pPr>
      <w:r w:rsidRPr="00601331">
        <w:rPr>
          <w:color w:val="000000" w:themeColor="text1"/>
          <w:sz w:val="22"/>
          <w:szCs w:val="22"/>
        </w:rPr>
        <w:t>UPDATE committee</w:t>
      </w:r>
    </w:p>
    <w:p w:rsidR="00BD27B7" w:rsidRPr="00601331" w:rsidRDefault="00BD27B7" w:rsidP="00601331">
      <w:pPr>
        <w:spacing w:line="360" w:lineRule="auto"/>
        <w:ind w:left="720"/>
        <w:rPr>
          <w:color w:val="000000" w:themeColor="text1"/>
          <w:sz w:val="22"/>
          <w:szCs w:val="22"/>
        </w:rPr>
      </w:pPr>
      <w:r w:rsidRPr="00601331">
        <w:rPr>
          <w:color w:val="000000" w:themeColor="text1"/>
          <w:sz w:val="22"/>
          <w:szCs w:val="22"/>
        </w:rPr>
        <w:t>SET CMTE_PTY_AFFILIATION='Not Available'</w:t>
      </w:r>
    </w:p>
    <w:p w:rsidR="00BD27B7" w:rsidRPr="00601331" w:rsidRDefault="00BD27B7" w:rsidP="00601331">
      <w:pPr>
        <w:spacing w:line="360" w:lineRule="auto"/>
        <w:ind w:left="720"/>
        <w:rPr>
          <w:color w:val="000000" w:themeColor="text1"/>
          <w:sz w:val="22"/>
          <w:szCs w:val="22"/>
        </w:rPr>
      </w:pPr>
      <w:r w:rsidRPr="00601331">
        <w:rPr>
          <w:color w:val="000000" w:themeColor="text1"/>
          <w:sz w:val="22"/>
          <w:szCs w:val="22"/>
        </w:rPr>
        <w:t>WHERE CMTE_PTY_AFFILIATION = "";</w:t>
      </w:r>
    </w:p>
    <w:p w:rsidR="00BB10A8" w:rsidRPr="00601331" w:rsidRDefault="00BB10A8" w:rsidP="00601331">
      <w:pPr>
        <w:spacing w:line="360" w:lineRule="auto"/>
        <w:ind w:left="720"/>
        <w:rPr>
          <w:color w:val="000000" w:themeColor="text1"/>
          <w:sz w:val="22"/>
          <w:szCs w:val="22"/>
        </w:rPr>
      </w:pPr>
    </w:p>
    <w:p w:rsidR="007B683C" w:rsidRPr="00601331" w:rsidRDefault="007B683C" w:rsidP="00601331">
      <w:pPr>
        <w:spacing w:line="360" w:lineRule="auto"/>
        <w:rPr>
          <w:color w:val="000000" w:themeColor="text1"/>
          <w:sz w:val="22"/>
          <w:szCs w:val="22"/>
        </w:rPr>
      </w:pPr>
      <w:r w:rsidRPr="00601331">
        <w:rPr>
          <w:color w:val="000000" w:themeColor="text1"/>
          <w:sz w:val="22"/>
          <w:szCs w:val="22"/>
        </w:rPr>
        <w:t>After looking at the results below, I realized I should merge ‘Not Available” and “Unknown” because they mean the same thing for the purposes of this dataset (e.g., we do not know the party affiliation).  I ran the following query to do this:</w:t>
      </w:r>
    </w:p>
    <w:p w:rsidR="007B683C" w:rsidRPr="00601331" w:rsidRDefault="007B683C" w:rsidP="008151E3">
      <w:pPr>
        <w:spacing w:before="240" w:line="360" w:lineRule="auto"/>
        <w:ind w:left="720"/>
        <w:rPr>
          <w:color w:val="000000" w:themeColor="text1"/>
          <w:sz w:val="22"/>
          <w:szCs w:val="22"/>
        </w:rPr>
      </w:pPr>
      <w:r w:rsidRPr="00601331">
        <w:rPr>
          <w:color w:val="000000" w:themeColor="text1"/>
          <w:sz w:val="22"/>
          <w:szCs w:val="22"/>
        </w:rPr>
        <w:t>UPDATE committee</w:t>
      </w:r>
    </w:p>
    <w:p w:rsidR="007B683C" w:rsidRPr="00601331" w:rsidRDefault="007B683C" w:rsidP="00601331">
      <w:pPr>
        <w:spacing w:line="360" w:lineRule="auto"/>
        <w:ind w:left="720"/>
        <w:rPr>
          <w:color w:val="000000" w:themeColor="text1"/>
          <w:sz w:val="22"/>
          <w:szCs w:val="22"/>
        </w:rPr>
      </w:pPr>
      <w:r w:rsidRPr="00601331">
        <w:rPr>
          <w:color w:val="000000" w:themeColor="text1"/>
          <w:sz w:val="22"/>
          <w:szCs w:val="22"/>
        </w:rPr>
        <w:t>SET CMTE_PTY_AFFILIATION='UNK'</w:t>
      </w:r>
    </w:p>
    <w:p w:rsidR="007B683C" w:rsidRPr="00601331" w:rsidRDefault="007B683C" w:rsidP="00601331">
      <w:pPr>
        <w:spacing w:line="360" w:lineRule="auto"/>
        <w:ind w:left="720"/>
        <w:rPr>
          <w:color w:val="000000" w:themeColor="text1"/>
          <w:sz w:val="22"/>
          <w:szCs w:val="22"/>
        </w:rPr>
      </w:pPr>
      <w:r w:rsidRPr="00601331">
        <w:rPr>
          <w:color w:val="000000" w:themeColor="text1"/>
          <w:sz w:val="22"/>
          <w:szCs w:val="22"/>
        </w:rPr>
        <w:t>WHERE CMTE_PTY_AFFILIATION = "Not Available";</w:t>
      </w:r>
    </w:p>
    <w:p w:rsidR="00BD27B7" w:rsidRPr="00601331" w:rsidRDefault="007B683C" w:rsidP="008151E3">
      <w:pPr>
        <w:spacing w:before="240" w:after="240" w:line="360" w:lineRule="auto"/>
        <w:rPr>
          <w:color w:val="000000" w:themeColor="text1"/>
          <w:sz w:val="22"/>
          <w:szCs w:val="22"/>
        </w:rPr>
      </w:pPr>
      <w:r w:rsidRPr="00601331">
        <w:rPr>
          <w:color w:val="000000" w:themeColor="text1"/>
          <w:sz w:val="22"/>
          <w:szCs w:val="22"/>
        </w:rPr>
        <w:t>To find out the average contribution from Maryland voters to committees with different party affiliations, I ran the following query:</w:t>
      </w:r>
    </w:p>
    <w:p w:rsidR="007B683C" w:rsidRPr="00601331" w:rsidRDefault="007B683C" w:rsidP="00601331">
      <w:pPr>
        <w:pStyle w:val="Heading1"/>
        <w:spacing w:line="360" w:lineRule="auto"/>
        <w:ind w:left="720" w:firstLine="0"/>
        <w:rPr>
          <w:b w:val="0"/>
          <w:color w:val="000000" w:themeColor="text1"/>
          <w:sz w:val="22"/>
          <w:szCs w:val="22"/>
        </w:rPr>
      </w:pPr>
      <w:r w:rsidRPr="00601331">
        <w:rPr>
          <w:b w:val="0"/>
          <w:color w:val="000000" w:themeColor="text1"/>
          <w:sz w:val="22"/>
          <w:szCs w:val="22"/>
        </w:rPr>
        <w:t>SELECT committee.CMTE_PTY_AFFILIATION, AVG(marylandcontributions.TRANSACTION_AMT)</w:t>
      </w:r>
    </w:p>
    <w:p w:rsidR="007B683C" w:rsidRPr="00601331" w:rsidRDefault="007B683C" w:rsidP="00601331">
      <w:pPr>
        <w:pStyle w:val="Heading1"/>
        <w:spacing w:line="360" w:lineRule="auto"/>
        <w:ind w:left="1080"/>
        <w:rPr>
          <w:b w:val="0"/>
          <w:color w:val="000000" w:themeColor="text1"/>
          <w:sz w:val="22"/>
          <w:szCs w:val="22"/>
        </w:rPr>
      </w:pPr>
      <w:r w:rsidRPr="00601331">
        <w:rPr>
          <w:b w:val="0"/>
          <w:color w:val="000000" w:themeColor="text1"/>
          <w:sz w:val="22"/>
          <w:szCs w:val="22"/>
        </w:rPr>
        <w:t>FROM committee</w:t>
      </w:r>
    </w:p>
    <w:p w:rsidR="007B683C" w:rsidRPr="00601331" w:rsidRDefault="007B683C" w:rsidP="00601331">
      <w:pPr>
        <w:pStyle w:val="Heading1"/>
        <w:spacing w:line="360" w:lineRule="auto"/>
        <w:ind w:left="720" w:firstLine="0"/>
        <w:rPr>
          <w:b w:val="0"/>
          <w:color w:val="000000" w:themeColor="text1"/>
          <w:sz w:val="22"/>
          <w:szCs w:val="22"/>
        </w:rPr>
      </w:pPr>
      <w:r w:rsidRPr="00601331">
        <w:rPr>
          <w:b w:val="0"/>
          <w:color w:val="000000" w:themeColor="text1"/>
          <w:sz w:val="22"/>
          <w:szCs w:val="22"/>
        </w:rPr>
        <w:t>INNER JOIN marylandcontributions ON committee.CMTE_ID = marylandcontributions.CMTE_ID</w:t>
      </w:r>
    </w:p>
    <w:p w:rsidR="007B683C" w:rsidRPr="00601331" w:rsidRDefault="007B683C" w:rsidP="00601331">
      <w:pPr>
        <w:pStyle w:val="Heading1"/>
        <w:spacing w:line="360" w:lineRule="auto"/>
        <w:ind w:left="1080"/>
        <w:rPr>
          <w:b w:val="0"/>
          <w:color w:val="000000" w:themeColor="text1"/>
          <w:sz w:val="22"/>
          <w:szCs w:val="22"/>
        </w:rPr>
      </w:pPr>
      <w:r w:rsidRPr="00601331">
        <w:rPr>
          <w:b w:val="0"/>
          <w:color w:val="000000" w:themeColor="text1"/>
          <w:sz w:val="22"/>
          <w:szCs w:val="22"/>
        </w:rPr>
        <w:t>GROUP BY committee.CMTE_PTY_AFFILIATION</w:t>
      </w:r>
    </w:p>
    <w:p w:rsidR="00CB4530" w:rsidRPr="00601331" w:rsidRDefault="00CB4530" w:rsidP="00601331">
      <w:pPr>
        <w:spacing w:line="360" w:lineRule="auto"/>
        <w:ind w:left="720"/>
        <w:rPr>
          <w:sz w:val="22"/>
          <w:szCs w:val="22"/>
        </w:rPr>
      </w:pPr>
      <w:r w:rsidRPr="00601331">
        <w:rPr>
          <w:sz w:val="22"/>
          <w:szCs w:val="22"/>
        </w:rPr>
        <w:t xml:space="preserve">ORDER BY </w:t>
      </w:r>
      <w:r w:rsidR="009F409B" w:rsidRPr="00601331">
        <w:rPr>
          <w:sz w:val="22"/>
          <w:szCs w:val="22"/>
        </w:rPr>
        <w:t>AVG(</w:t>
      </w:r>
      <w:r w:rsidRPr="00601331">
        <w:rPr>
          <w:sz w:val="22"/>
          <w:szCs w:val="22"/>
        </w:rPr>
        <w:t>TRANSACTION_AMT</w:t>
      </w:r>
      <w:r w:rsidR="009F409B" w:rsidRPr="00601331">
        <w:rPr>
          <w:sz w:val="22"/>
          <w:szCs w:val="22"/>
        </w:rPr>
        <w:t>)</w:t>
      </w:r>
      <w:r w:rsidRPr="00601331">
        <w:rPr>
          <w:sz w:val="22"/>
          <w:szCs w:val="22"/>
        </w:rPr>
        <w:t xml:space="preserve"> DESC</w:t>
      </w:r>
    </w:p>
    <w:p w:rsidR="00F37D47" w:rsidRPr="00601331" w:rsidRDefault="00F37D47" w:rsidP="008151E3">
      <w:pPr>
        <w:spacing w:before="240" w:after="240" w:line="360" w:lineRule="auto"/>
        <w:rPr>
          <w:color w:val="000000" w:themeColor="text1"/>
          <w:sz w:val="22"/>
          <w:szCs w:val="22"/>
        </w:rPr>
      </w:pPr>
      <w:r w:rsidRPr="00601331">
        <w:rPr>
          <w:color w:val="000000" w:themeColor="text1"/>
          <w:sz w:val="22"/>
          <w:szCs w:val="22"/>
        </w:rPr>
        <w:t>This is the result:</w:t>
      </w:r>
    </w:p>
    <w:tbl>
      <w:tblPr>
        <w:tblStyle w:val="TableGrid"/>
        <w:tblW w:w="6385" w:type="dxa"/>
        <w:tblLook w:val="04A0" w:firstRow="1" w:lastRow="0" w:firstColumn="1" w:lastColumn="0" w:noHBand="0" w:noVBand="1"/>
      </w:tblPr>
      <w:tblGrid>
        <w:gridCol w:w="3257"/>
        <w:gridCol w:w="3128"/>
      </w:tblGrid>
      <w:tr w:rsidR="00CB4530" w:rsidRPr="00601331" w:rsidTr="007D5ECC">
        <w:trPr>
          <w:trHeight w:val="300"/>
          <w:tblHeader/>
        </w:trPr>
        <w:tc>
          <w:tcPr>
            <w:tcW w:w="3257" w:type="dxa"/>
            <w:noWrap/>
            <w:hideMark/>
          </w:tcPr>
          <w:p w:rsidR="00CB4530" w:rsidRPr="00601331" w:rsidRDefault="00CB4530" w:rsidP="00601331">
            <w:pPr>
              <w:spacing w:line="360" w:lineRule="auto"/>
              <w:rPr>
                <w:b/>
                <w:color w:val="000000"/>
                <w:sz w:val="22"/>
                <w:szCs w:val="22"/>
              </w:rPr>
            </w:pPr>
            <w:r w:rsidRPr="00601331">
              <w:rPr>
                <w:b/>
                <w:color w:val="000000"/>
                <w:sz w:val="22"/>
                <w:szCs w:val="22"/>
              </w:rPr>
              <w:t>CMTE_PTY_AFFILIATION</w:t>
            </w:r>
          </w:p>
        </w:tc>
        <w:tc>
          <w:tcPr>
            <w:tcW w:w="3128" w:type="dxa"/>
            <w:noWrap/>
            <w:hideMark/>
          </w:tcPr>
          <w:p w:rsidR="00CB4530" w:rsidRPr="00601331" w:rsidRDefault="00CB4530" w:rsidP="00601331">
            <w:pPr>
              <w:spacing w:line="360" w:lineRule="auto"/>
              <w:rPr>
                <w:b/>
                <w:color w:val="000000"/>
                <w:sz w:val="22"/>
                <w:szCs w:val="22"/>
              </w:rPr>
            </w:pPr>
            <w:r w:rsidRPr="00601331">
              <w:rPr>
                <w:b/>
                <w:color w:val="000000"/>
                <w:sz w:val="22"/>
                <w:szCs w:val="22"/>
              </w:rPr>
              <w:t>AVG(marylandcontributions.</w:t>
            </w:r>
          </w:p>
          <w:p w:rsidR="00CB4530" w:rsidRPr="00601331" w:rsidRDefault="00CB4530" w:rsidP="00601331">
            <w:pPr>
              <w:spacing w:line="360" w:lineRule="auto"/>
              <w:rPr>
                <w:b/>
                <w:color w:val="000000"/>
                <w:sz w:val="22"/>
                <w:szCs w:val="22"/>
              </w:rPr>
            </w:pPr>
            <w:r w:rsidRPr="00601331">
              <w:rPr>
                <w:b/>
                <w:color w:val="000000"/>
                <w:sz w:val="22"/>
                <w:szCs w:val="22"/>
              </w:rPr>
              <w:t>TRANSACTION_AMT)</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DFL</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995.8333</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DEM</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525.2265</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REP</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437.4341</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OTH</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421.4286</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IND</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400.0000</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lastRenderedPageBreak/>
              <w:t>NPP</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375.0000</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UNK</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286.2232</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NAT</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206.5000</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LIB</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116.3019</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NNE</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95.1473</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PAC</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50.0000</w:t>
            </w:r>
          </w:p>
        </w:tc>
      </w:tr>
      <w:tr w:rsidR="00601331" w:rsidRPr="00601331" w:rsidTr="008151E3">
        <w:trPr>
          <w:trHeight w:val="300"/>
        </w:trPr>
        <w:tc>
          <w:tcPr>
            <w:tcW w:w="3257" w:type="dxa"/>
            <w:noWrap/>
            <w:vAlign w:val="center"/>
            <w:hideMark/>
          </w:tcPr>
          <w:p w:rsidR="00601331" w:rsidRPr="00601331" w:rsidRDefault="00601331" w:rsidP="00601331">
            <w:pPr>
              <w:spacing w:line="360" w:lineRule="auto"/>
              <w:rPr>
                <w:sz w:val="22"/>
                <w:szCs w:val="22"/>
              </w:rPr>
            </w:pPr>
            <w:r w:rsidRPr="00601331">
              <w:rPr>
                <w:sz w:val="22"/>
                <w:szCs w:val="22"/>
              </w:rPr>
              <w:t>GRE</w:t>
            </w:r>
          </w:p>
        </w:tc>
        <w:tc>
          <w:tcPr>
            <w:tcW w:w="3128" w:type="dxa"/>
            <w:noWrap/>
            <w:vAlign w:val="center"/>
            <w:hideMark/>
          </w:tcPr>
          <w:p w:rsidR="00601331" w:rsidRPr="00601331" w:rsidRDefault="00601331" w:rsidP="00601331">
            <w:pPr>
              <w:spacing w:line="360" w:lineRule="auto"/>
              <w:rPr>
                <w:sz w:val="22"/>
                <w:szCs w:val="22"/>
              </w:rPr>
            </w:pPr>
            <w:r w:rsidRPr="00601331">
              <w:rPr>
                <w:sz w:val="22"/>
                <w:szCs w:val="22"/>
              </w:rPr>
              <w:t>49.0000</w:t>
            </w:r>
          </w:p>
        </w:tc>
      </w:tr>
    </w:tbl>
    <w:p w:rsidR="00CB4530" w:rsidRPr="008151E3" w:rsidRDefault="00CB4530" w:rsidP="00750075">
      <w:pPr>
        <w:spacing w:line="360" w:lineRule="auto"/>
        <w:rPr>
          <w:sz w:val="20"/>
          <w:szCs w:val="22"/>
        </w:rPr>
      </w:pPr>
      <w:r w:rsidRPr="008151E3">
        <w:rPr>
          <w:sz w:val="20"/>
          <w:szCs w:val="22"/>
        </w:rPr>
        <w:t xml:space="preserve">Key:  IND = Independent, DFL = Democratic-Farmer-Labor, LIB = Libertarian, OTH = Other, NPP = New Progressive Party, GRE = Green Party, NNE = None, REP = Republican, UNK = Unknown, and DEM = Democrat </w:t>
      </w:r>
      <w:r w:rsidR="008C7EDA" w:rsidRPr="008151E3">
        <w:rPr>
          <w:noProof/>
          <w:sz w:val="20"/>
          <w:szCs w:val="22"/>
        </w:rPr>
        <w:t>(Federal Election Commission, n.a.)</w:t>
      </w:r>
      <w:r w:rsidRPr="008151E3">
        <w:rPr>
          <w:sz w:val="20"/>
          <w:szCs w:val="22"/>
        </w:rPr>
        <w:t>.</w:t>
      </w:r>
      <w:r w:rsidR="00E0200C">
        <w:rPr>
          <w:rStyle w:val="FootnoteReference"/>
          <w:sz w:val="20"/>
          <w:szCs w:val="22"/>
        </w:rPr>
        <w:footnoteReference w:id="1"/>
      </w:r>
    </w:p>
    <w:p w:rsidR="00EB1FD9" w:rsidRDefault="00EB1FD9" w:rsidP="008151E3">
      <w:pPr>
        <w:spacing w:before="240" w:after="240" w:line="360" w:lineRule="auto"/>
        <w:rPr>
          <w:sz w:val="22"/>
          <w:szCs w:val="22"/>
        </w:rPr>
      </w:pPr>
      <w:r>
        <w:rPr>
          <w:sz w:val="22"/>
          <w:szCs w:val="22"/>
        </w:rPr>
        <w:t xml:space="preserve">In this case, Democrats have a higher average donation than all other parties, except the Democratic-Farmer-Labor Party.  </w:t>
      </w:r>
    </w:p>
    <w:p w:rsidR="00E6767E" w:rsidRPr="00601331" w:rsidRDefault="00E6767E" w:rsidP="008151E3">
      <w:pPr>
        <w:spacing w:before="240" w:after="240" w:line="360" w:lineRule="auto"/>
        <w:rPr>
          <w:sz w:val="22"/>
          <w:szCs w:val="22"/>
        </w:rPr>
      </w:pPr>
      <w:r w:rsidRPr="00601331">
        <w:rPr>
          <w:sz w:val="22"/>
          <w:szCs w:val="22"/>
        </w:rPr>
        <w:t>The second query is to get a count of the number of donations under $250.  To find this I ran the following query:</w:t>
      </w:r>
    </w:p>
    <w:p w:rsidR="00DF4415" w:rsidRPr="00601331" w:rsidRDefault="00DF4415" w:rsidP="008151E3">
      <w:pPr>
        <w:spacing w:before="240" w:line="360" w:lineRule="auto"/>
        <w:ind w:left="720"/>
        <w:rPr>
          <w:sz w:val="22"/>
          <w:szCs w:val="22"/>
        </w:rPr>
      </w:pPr>
      <w:r w:rsidRPr="00601331">
        <w:rPr>
          <w:sz w:val="22"/>
          <w:szCs w:val="22"/>
        </w:rPr>
        <w:t>SELECT committee.CMTE_PTY_AFFILIATION, COUNT(marylandcontributions.TRANSACTION_AMT)</w:t>
      </w:r>
    </w:p>
    <w:p w:rsidR="00DF4415" w:rsidRPr="00601331" w:rsidRDefault="00DF4415" w:rsidP="00601331">
      <w:pPr>
        <w:spacing w:line="360" w:lineRule="auto"/>
        <w:ind w:left="720"/>
        <w:rPr>
          <w:sz w:val="22"/>
          <w:szCs w:val="22"/>
        </w:rPr>
      </w:pPr>
      <w:r w:rsidRPr="00601331">
        <w:rPr>
          <w:sz w:val="22"/>
          <w:szCs w:val="22"/>
        </w:rPr>
        <w:t>FROM committee</w:t>
      </w:r>
    </w:p>
    <w:p w:rsidR="00DF4415" w:rsidRPr="00601331" w:rsidRDefault="00DF4415" w:rsidP="00601331">
      <w:pPr>
        <w:spacing w:line="360" w:lineRule="auto"/>
        <w:ind w:left="720"/>
        <w:rPr>
          <w:sz w:val="22"/>
          <w:szCs w:val="22"/>
        </w:rPr>
      </w:pPr>
      <w:r w:rsidRPr="00601331">
        <w:rPr>
          <w:sz w:val="22"/>
          <w:szCs w:val="22"/>
        </w:rPr>
        <w:t>INNER JOIN marylandcontributions ON committee.CMTE_ID = marylandcontributions.CMTE_ID</w:t>
      </w:r>
    </w:p>
    <w:p w:rsidR="00DF4415" w:rsidRPr="00601331" w:rsidRDefault="00DF4415" w:rsidP="00601331">
      <w:pPr>
        <w:spacing w:line="360" w:lineRule="auto"/>
        <w:ind w:left="720"/>
        <w:rPr>
          <w:sz w:val="22"/>
          <w:szCs w:val="22"/>
        </w:rPr>
      </w:pPr>
      <w:r w:rsidRPr="00601331">
        <w:rPr>
          <w:sz w:val="22"/>
          <w:szCs w:val="22"/>
        </w:rPr>
        <w:t>WHERE TRANSACTION_AMT &lt;= 250</w:t>
      </w:r>
    </w:p>
    <w:p w:rsidR="00DF4415" w:rsidRPr="00601331" w:rsidRDefault="00DF4415" w:rsidP="00601331">
      <w:pPr>
        <w:spacing w:line="360" w:lineRule="auto"/>
        <w:ind w:left="720"/>
        <w:rPr>
          <w:sz w:val="22"/>
          <w:szCs w:val="22"/>
        </w:rPr>
      </w:pPr>
      <w:r w:rsidRPr="00601331">
        <w:rPr>
          <w:sz w:val="22"/>
          <w:szCs w:val="22"/>
        </w:rPr>
        <w:t>GROUP BY committee.CMTE_PTY_AFFILIATION</w:t>
      </w:r>
    </w:p>
    <w:p w:rsidR="00CB4530" w:rsidRPr="00601331" w:rsidRDefault="00CB4530" w:rsidP="00601331">
      <w:pPr>
        <w:spacing w:line="360" w:lineRule="auto"/>
        <w:ind w:left="720"/>
        <w:rPr>
          <w:sz w:val="22"/>
          <w:szCs w:val="22"/>
        </w:rPr>
      </w:pPr>
      <w:r w:rsidRPr="00601331">
        <w:rPr>
          <w:sz w:val="22"/>
          <w:szCs w:val="22"/>
        </w:rPr>
        <w:t>ORDER BY TRANSACTION_AMT DESC</w:t>
      </w:r>
    </w:p>
    <w:p w:rsidR="005537FF" w:rsidRDefault="005537FF">
      <w:pPr>
        <w:spacing w:after="160" w:line="259" w:lineRule="auto"/>
        <w:rPr>
          <w:color w:val="000000" w:themeColor="text1"/>
          <w:sz w:val="22"/>
          <w:szCs w:val="22"/>
        </w:rPr>
      </w:pPr>
      <w:r>
        <w:rPr>
          <w:color w:val="000000" w:themeColor="text1"/>
          <w:sz w:val="22"/>
          <w:szCs w:val="22"/>
        </w:rPr>
        <w:br w:type="page"/>
      </w:r>
    </w:p>
    <w:p w:rsidR="00DF4415" w:rsidRPr="00601331" w:rsidRDefault="00DF4415" w:rsidP="008151E3">
      <w:pPr>
        <w:spacing w:before="240" w:after="240" w:line="360" w:lineRule="auto"/>
        <w:rPr>
          <w:color w:val="000000" w:themeColor="text1"/>
          <w:sz w:val="22"/>
          <w:szCs w:val="22"/>
        </w:rPr>
      </w:pPr>
      <w:r w:rsidRPr="00601331">
        <w:rPr>
          <w:color w:val="000000" w:themeColor="text1"/>
          <w:sz w:val="22"/>
          <w:szCs w:val="22"/>
        </w:rPr>
        <w:lastRenderedPageBreak/>
        <w:t>This is the result:</w:t>
      </w:r>
    </w:p>
    <w:tbl>
      <w:tblPr>
        <w:tblStyle w:val="TableGrid"/>
        <w:tblW w:w="0" w:type="auto"/>
        <w:tblLook w:val="04A0" w:firstRow="1" w:lastRow="0" w:firstColumn="1" w:lastColumn="0" w:noHBand="0" w:noVBand="1"/>
      </w:tblPr>
      <w:tblGrid>
        <w:gridCol w:w="3003"/>
        <w:gridCol w:w="3315"/>
      </w:tblGrid>
      <w:tr w:rsidR="009F409B" w:rsidRPr="00601331" w:rsidTr="00EB1FD9">
        <w:trPr>
          <w:tblHeader/>
        </w:trPr>
        <w:tc>
          <w:tcPr>
            <w:tcW w:w="0" w:type="auto"/>
          </w:tcPr>
          <w:p w:rsidR="009F409B" w:rsidRPr="00601331" w:rsidRDefault="009F409B" w:rsidP="00601331">
            <w:pPr>
              <w:spacing w:line="360" w:lineRule="auto"/>
              <w:rPr>
                <w:b/>
                <w:color w:val="000000"/>
                <w:sz w:val="22"/>
                <w:szCs w:val="22"/>
              </w:rPr>
            </w:pPr>
            <w:r w:rsidRPr="00601331">
              <w:rPr>
                <w:b/>
                <w:color w:val="000000"/>
                <w:sz w:val="22"/>
                <w:szCs w:val="22"/>
              </w:rPr>
              <w:t>CMTE_PTY_AFFILIATION</w:t>
            </w:r>
          </w:p>
        </w:tc>
        <w:tc>
          <w:tcPr>
            <w:tcW w:w="0" w:type="auto"/>
          </w:tcPr>
          <w:p w:rsidR="009F409B" w:rsidRPr="00601331" w:rsidRDefault="009F409B" w:rsidP="00601331">
            <w:pPr>
              <w:spacing w:line="360" w:lineRule="auto"/>
              <w:rPr>
                <w:b/>
                <w:color w:val="000000"/>
                <w:sz w:val="22"/>
                <w:szCs w:val="22"/>
              </w:rPr>
            </w:pPr>
            <w:r w:rsidRPr="00601331">
              <w:rPr>
                <w:b/>
                <w:color w:val="000000"/>
                <w:sz w:val="22"/>
                <w:szCs w:val="22"/>
              </w:rPr>
              <w:t>COUNT(marylandcontributions.</w:t>
            </w:r>
          </w:p>
          <w:p w:rsidR="009F409B" w:rsidRPr="00601331" w:rsidRDefault="009F409B" w:rsidP="00601331">
            <w:pPr>
              <w:spacing w:line="360" w:lineRule="auto"/>
              <w:rPr>
                <w:b/>
                <w:color w:val="000000"/>
                <w:sz w:val="22"/>
                <w:szCs w:val="22"/>
              </w:rPr>
            </w:pPr>
            <w:r w:rsidRPr="00601331">
              <w:rPr>
                <w:b/>
                <w:color w:val="000000"/>
                <w:sz w:val="22"/>
                <w:szCs w:val="22"/>
              </w:rPr>
              <w:t>TRANSACTION_AMT)</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UNK</w:t>
            </w:r>
          </w:p>
        </w:tc>
        <w:tc>
          <w:tcPr>
            <w:tcW w:w="0" w:type="auto"/>
            <w:hideMark/>
          </w:tcPr>
          <w:p w:rsidR="009F409B" w:rsidRPr="009F409B" w:rsidRDefault="009F409B" w:rsidP="00601331">
            <w:pPr>
              <w:spacing w:line="360" w:lineRule="auto"/>
              <w:rPr>
                <w:sz w:val="22"/>
                <w:szCs w:val="22"/>
              </w:rPr>
            </w:pPr>
            <w:r w:rsidRPr="009F409B">
              <w:rPr>
                <w:sz w:val="22"/>
                <w:szCs w:val="22"/>
              </w:rPr>
              <w:t>25081</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DEM</w:t>
            </w:r>
          </w:p>
        </w:tc>
        <w:tc>
          <w:tcPr>
            <w:tcW w:w="0" w:type="auto"/>
            <w:hideMark/>
          </w:tcPr>
          <w:p w:rsidR="009F409B" w:rsidRPr="009F409B" w:rsidRDefault="009F409B" w:rsidP="00601331">
            <w:pPr>
              <w:spacing w:line="360" w:lineRule="auto"/>
              <w:rPr>
                <w:sz w:val="22"/>
                <w:szCs w:val="22"/>
              </w:rPr>
            </w:pPr>
            <w:r w:rsidRPr="009F409B">
              <w:rPr>
                <w:sz w:val="22"/>
                <w:szCs w:val="22"/>
              </w:rPr>
              <w:t>9270</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REP</w:t>
            </w:r>
          </w:p>
        </w:tc>
        <w:tc>
          <w:tcPr>
            <w:tcW w:w="0" w:type="auto"/>
            <w:hideMark/>
          </w:tcPr>
          <w:p w:rsidR="009F409B" w:rsidRPr="009F409B" w:rsidRDefault="009F409B" w:rsidP="00601331">
            <w:pPr>
              <w:spacing w:line="360" w:lineRule="auto"/>
              <w:rPr>
                <w:sz w:val="22"/>
                <w:szCs w:val="22"/>
              </w:rPr>
            </w:pPr>
            <w:r w:rsidRPr="009F409B">
              <w:rPr>
                <w:sz w:val="22"/>
                <w:szCs w:val="22"/>
              </w:rPr>
              <w:t>3417</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NNE</w:t>
            </w:r>
          </w:p>
        </w:tc>
        <w:tc>
          <w:tcPr>
            <w:tcW w:w="0" w:type="auto"/>
            <w:hideMark/>
          </w:tcPr>
          <w:p w:rsidR="009F409B" w:rsidRPr="009F409B" w:rsidRDefault="009F409B" w:rsidP="00601331">
            <w:pPr>
              <w:spacing w:line="360" w:lineRule="auto"/>
              <w:rPr>
                <w:sz w:val="22"/>
                <w:szCs w:val="22"/>
              </w:rPr>
            </w:pPr>
            <w:r w:rsidRPr="009F409B">
              <w:rPr>
                <w:sz w:val="22"/>
                <w:szCs w:val="22"/>
              </w:rPr>
              <w:t>1378</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LIB</w:t>
            </w:r>
          </w:p>
        </w:tc>
        <w:tc>
          <w:tcPr>
            <w:tcW w:w="0" w:type="auto"/>
            <w:hideMark/>
          </w:tcPr>
          <w:p w:rsidR="009F409B" w:rsidRPr="009F409B" w:rsidRDefault="009F409B" w:rsidP="00601331">
            <w:pPr>
              <w:spacing w:line="360" w:lineRule="auto"/>
              <w:rPr>
                <w:sz w:val="22"/>
                <w:szCs w:val="22"/>
              </w:rPr>
            </w:pPr>
            <w:r w:rsidRPr="009F409B">
              <w:rPr>
                <w:sz w:val="22"/>
                <w:szCs w:val="22"/>
              </w:rPr>
              <w:t>50</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GRE</w:t>
            </w:r>
          </w:p>
        </w:tc>
        <w:tc>
          <w:tcPr>
            <w:tcW w:w="0" w:type="auto"/>
            <w:hideMark/>
          </w:tcPr>
          <w:p w:rsidR="009F409B" w:rsidRPr="009F409B" w:rsidRDefault="009F409B" w:rsidP="00601331">
            <w:pPr>
              <w:spacing w:line="360" w:lineRule="auto"/>
              <w:rPr>
                <w:sz w:val="22"/>
                <w:szCs w:val="22"/>
              </w:rPr>
            </w:pPr>
            <w:r w:rsidRPr="009F409B">
              <w:rPr>
                <w:sz w:val="22"/>
                <w:szCs w:val="22"/>
              </w:rPr>
              <w:t>10</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OTH</w:t>
            </w:r>
          </w:p>
        </w:tc>
        <w:tc>
          <w:tcPr>
            <w:tcW w:w="0" w:type="auto"/>
            <w:hideMark/>
          </w:tcPr>
          <w:p w:rsidR="009F409B" w:rsidRPr="009F409B" w:rsidRDefault="009F409B" w:rsidP="00601331">
            <w:pPr>
              <w:spacing w:line="360" w:lineRule="auto"/>
              <w:rPr>
                <w:sz w:val="22"/>
                <w:szCs w:val="22"/>
              </w:rPr>
            </w:pPr>
            <w:r w:rsidRPr="009F409B">
              <w:rPr>
                <w:sz w:val="22"/>
                <w:szCs w:val="22"/>
              </w:rPr>
              <w:t>4</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PAC</w:t>
            </w:r>
          </w:p>
        </w:tc>
        <w:tc>
          <w:tcPr>
            <w:tcW w:w="0" w:type="auto"/>
            <w:hideMark/>
          </w:tcPr>
          <w:p w:rsidR="009F409B" w:rsidRPr="009F409B" w:rsidRDefault="009F409B" w:rsidP="00601331">
            <w:pPr>
              <w:spacing w:line="360" w:lineRule="auto"/>
              <w:rPr>
                <w:sz w:val="22"/>
                <w:szCs w:val="22"/>
              </w:rPr>
            </w:pPr>
            <w:r w:rsidRPr="009F409B">
              <w:rPr>
                <w:sz w:val="22"/>
                <w:szCs w:val="22"/>
              </w:rPr>
              <w:t>4</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NAT</w:t>
            </w:r>
          </w:p>
        </w:tc>
        <w:tc>
          <w:tcPr>
            <w:tcW w:w="0" w:type="auto"/>
            <w:hideMark/>
          </w:tcPr>
          <w:p w:rsidR="009F409B" w:rsidRPr="009F409B" w:rsidRDefault="009F409B" w:rsidP="00601331">
            <w:pPr>
              <w:spacing w:line="360" w:lineRule="auto"/>
              <w:rPr>
                <w:sz w:val="22"/>
                <w:szCs w:val="22"/>
              </w:rPr>
            </w:pPr>
            <w:r w:rsidRPr="009F409B">
              <w:rPr>
                <w:sz w:val="22"/>
                <w:szCs w:val="22"/>
              </w:rPr>
              <w:t>3</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DFL</w:t>
            </w:r>
          </w:p>
        </w:tc>
        <w:tc>
          <w:tcPr>
            <w:tcW w:w="0" w:type="auto"/>
            <w:hideMark/>
          </w:tcPr>
          <w:p w:rsidR="009F409B" w:rsidRPr="009F409B" w:rsidRDefault="009F409B" w:rsidP="00601331">
            <w:pPr>
              <w:spacing w:line="360" w:lineRule="auto"/>
              <w:rPr>
                <w:sz w:val="22"/>
                <w:szCs w:val="22"/>
              </w:rPr>
            </w:pPr>
            <w:r w:rsidRPr="009F409B">
              <w:rPr>
                <w:sz w:val="22"/>
                <w:szCs w:val="22"/>
              </w:rPr>
              <w:t>3</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IND</w:t>
            </w:r>
          </w:p>
        </w:tc>
        <w:tc>
          <w:tcPr>
            <w:tcW w:w="0" w:type="auto"/>
            <w:hideMark/>
          </w:tcPr>
          <w:p w:rsidR="009F409B" w:rsidRPr="009F409B" w:rsidRDefault="009F409B" w:rsidP="00601331">
            <w:pPr>
              <w:spacing w:line="360" w:lineRule="auto"/>
              <w:rPr>
                <w:sz w:val="22"/>
                <w:szCs w:val="22"/>
              </w:rPr>
            </w:pPr>
            <w:r w:rsidRPr="009F409B">
              <w:rPr>
                <w:sz w:val="22"/>
                <w:szCs w:val="22"/>
              </w:rPr>
              <w:t>2</w:t>
            </w:r>
          </w:p>
        </w:tc>
      </w:tr>
      <w:tr w:rsidR="009F409B" w:rsidRPr="009F409B" w:rsidTr="00601331">
        <w:tc>
          <w:tcPr>
            <w:tcW w:w="0" w:type="auto"/>
            <w:hideMark/>
          </w:tcPr>
          <w:p w:rsidR="009F409B" w:rsidRPr="009F409B" w:rsidRDefault="009F409B" w:rsidP="00601331">
            <w:pPr>
              <w:spacing w:line="360" w:lineRule="auto"/>
              <w:rPr>
                <w:sz w:val="22"/>
                <w:szCs w:val="22"/>
              </w:rPr>
            </w:pPr>
            <w:r w:rsidRPr="009F409B">
              <w:rPr>
                <w:sz w:val="22"/>
                <w:szCs w:val="22"/>
              </w:rPr>
              <w:t>NPP</w:t>
            </w:r>
          </w:p>
        </w:tc>
        <w:tc>
          <w:tcPr>
            <w:tcW w:w="0" w:type="auto"/>
            <w:hideMark/>
          </w:tcPr>
          <w:p w:rsidR="009F409B" w:rsidRPr="009F409B" w:rsidRDefault="009F409B" w:rsidP="00601331">
            <w:pPr>
              <w:spacing w:line="360" w:lineRule="auto"/>
              <w:rPr>
                <w:sz w:val="22"/>
                <w:szCs w:val="22"/>
              </w:rPr>
            </w:pPr>
            <w:r w:rsidRPr="009F409B">
              <w:rPr>
                <w:sz w:val="22"/>
                <w:szCs w:val="22"/>
              </w:rPr>
              <w:t>1</w:t>
            </w:r>
          </w:p>
        </w:tc>
      </w:tr>
    </w:tbl>
    <w:p w:rsidR="00EB1FD9" w:rsidRPr="008151E3" w:rsidRDefault="00EB1FD9" w:rsidP="00EB1FD9">
      <w:pPr>
        <w:spacing w:line="360" w:lineRule="auto"/>
        <w:rPr>
          <w:sz w:val="20"/>
          <w:szCs w:val="22"/>
        </w:rPr>
      </w:pPr>
      <w:r w:rsidRPr="008151E3">
        <w:rPr>
          <w:sz w:val="20"/>
          <w:szCs w:val="22"/>
        </w:rPr>
        <w:t xml:space="preserve">Key:  IND = Independent, DFL = Democratic-Farmer-Labor, LIB = Libertarian, OTH = Other, NPP = New Progressive Party, GRE = Green Party, NNE = None, REP = Republican, UNK = Unknown, and DEM = Democrat </w:t>
      </w:r>
      <w:r w:rsidR="008C7EDA" w:rsidRPr="008151E3">
        <w:rPr>
          <w:noProof/>
          <w:sz w:val="20"/>
          <w:szCs w:val="22"/>
        </w:rPr>
        <w:t>(Federal Election Commission, n.a.)</w:t>
      </w:r>
      <w:r w:rsidR="00E0200C">
        <w:rPr>
          <w:sz w:val="20"/>
          <w:szCs w:val="22"/>
        </w:rPr>
        <w:t>.</w:t>
      </w:r>
      <w:r w:rsidR="00E0200C">
        <w:rPr>
          <w:rStyle w:val="FootnoteReference"/>
          <w:sz w:val="20"/>
          <w:szCs w:val="22"/>
        </w:rPr>
        <w:footnoteReference w:id="2"/>
      </w:r>
      <w:r w:rsidRPr="008151E3">
        <w:rPr>
          <w:sz w:val="20"/>
          <w:szCs w:val="22"/>
        </w:rPr>
        <w:t xml:space="preserve"> </w:t>
      </w:r>
    </w:p>
    <w:p w:rsidR="00EB1FD9" w:rsidRDefault="00EB1FD9" w:rsidP="00EB1FD9">
      <w:pPr>
        <w:spacing w:before="240" w:after="240" w:line="360" w:lineRule="auto"/>
        <w:rPr>
          <w:sz w:val="22"/>
          <w:szCs w:val="22"/>
        </w:rPr>
      </w:pPr>
      <w:r>
        <w:rPr>
          <w:sz w:val="22"/>
          <w:szCs w:val="22"/>
        </w:rPr>
        <w:t xml:space="preserve">In this case, Democrats </w:t>
      </w:r>
      <w:r w:rsidR="005537FF">
        <w:rPr>
          <w:sz w:val="22"/>
          <w:szCs w:val="22"/>
        </w:rPr>
        <w:t xml:space="preserve">have a higher count of donations that are under $250 than other political parties (the only one with a higher count is where the party affiliation is listed as unknown).  </w:t>
      </w:r>
      <w:r>
        <w:rPr>
          <w:sz w:val="22"/>
          <w:szCs w:val="22"/>
        </w:rPr>
        <w:t xml:space="preserve">    </w:t>
      </w:r>
    </w:p>
    <w:p w:rsidR="00B203F5" w:rsidRDefault="005537FF" w:rsidP="00EB1FD9">
      <w:pPr>
        <w:spacing w:before="240" w:after="240" w:line="360" w:lineRule="auto"/>
        <w:rPr>
          <w:sz w:val="22"/>
          <w:szCs w:val="22"/>
        </w:rPr>
      </w:pPr>
      <w:r>
        <w:rPr>
          <w:sz w:val="22"/>
          <w:szCs w:val="22"/>
        </w:rPr>
        <w:t xml:space="preserve">The final query is finding out the average donation by Maryland residents to labor unions. </w:t>
      </w:r>
      <w:r w:rsidR="00B203F5">
        <w:rPr>
          <w:sz w:val="22"/>
          <w:szCs w:val="22"/>
        </w:rPr>
        <w:t xml:space="preserve"> I used the following query (because the count of transactions under $250 is very high for organizations with an unknown affiliation, I also wanted to know the number of donations as well):</w:t>
      </w:r>
    </w:p>
    <w:p w:rsidR="00B203F5" w:rsidRPr="00B203F5" w:rsidRDefault="00B203F5" w:rsidP="00B203F5">
      <w:pPr>
        <w:spacing w:before="240" w:after="240" w:line="360" w:lineRule="auto"/>
        <w:ind w:left="720"/>
        <w:rPr>
          <w:sz w:val="22"/>
          <w:szCs w:val="22"/>
        </w:rPr>
      </w:pPr>
      <w:r w:rsidRPr="00B203F5">
        <w:rPr>
          <w:sz w:val="22"/>
          <w:szCs w:val="22"/>
        </w:rPr>
        <w:t xml:space="preserve">SELECT </w:t>
      </w:r>
      <w:proofErr w:type="spellStart"/>
      <w:r w:rsidRPr="00B203F5">
        <w:rPr>
          <w:sz w:val="22"/>
          <w:szCs w:val="22"/>
        </w:rPr>
        <w:t>committee.ORG_TP</w:t>
      </w:r>
      <w:proofErr w:type="spellEnd"/>
      <w:r w:rsidRPr="00B203F5">
        <w:rPr>
          <w:sz w:val="22"/>
          <w:szCs w:val="22"/>
        </w:rPr>
        <w:t xml:space="preserve">, </w:t>
      </w:r>
      <w:proofErr w:type="spellStart"/>
      <w:r w:rsidRPr="00B203F5">
        <w:rPr>
          <w:sz w:val="22"/>
          <w:szCs w:val="22"/>
        </w:rPr>
        <w:t>committee.CMTE_PTY_AFFILIATION</w:t>
      </w:r>
      <w:proofErr w:type="spellEnd"/>
      <w:r w:rsidRPr="00B203F5">
        <w:rPr>
          <w:sz w:val="22"/>
          <w:szCs w:val="22"/>
        </w:rPr>
        <w:t xml:space="preserve">, </w:t>
      </w:r>
      <w:proofErr w:type="spellStart"/>
      <w:r w:rsidRPr="00B203F5">
        <w:rPr>
          <w:sz w:val="22"/>
          <w:szCs w:val="22"/>
        </w:rPr>
        <w:t>committee.CMTE_NM</w:t>
      </w:r>
      <w:proofErr w:type="spellEnd"/>
      <w:r w:rsidRPr="00B203F5">
        <w:rPr>
          <w:sz w:val="22"/>
          <w:szCs w:val="22"/>
        </w:rPr>
        <w:t>, COUNT(</w:t>
      </w:r>
      <w:proofErr w:type="spellStart"/>
      <w:r w:rsidRPr="00B203F5">
        <w:rPr>
          <w:sz w:val="22"/>
          <w:szCs w:val="22"/>
        </w:rPr>
        <w:t>marylandcontributions.TRANSACTION_AMT</w:t>
      </w:r>
      <w:proofErr w:type="spellEnd"/>
      <w:r w:rsidRPr="00B203F5">
        <w:rPr>
          <w:sz w:val="22"/>
          <w:szCs w:val="22"/>
        </w:rPr>
        <w:t>), AVG(</w:t>
      </w:r>
      <w:proofErr w:type="spellStart"/>
      <w:r w:rsidRPr="00B203F5">
        <w:rPr>
          <w:sz w:val="22"/>
          <w:szCs w:val="22"/>
        </w:rPr>
        <w:t>marylandcontributions.TRANSACTION_AMT</w:t>
      </w:r>
      <w:proofErr w:type="spellEnd"/>
      <w:r w:rsidRPr="00B203F5">
        <w:rPr>
          <w:sz w:val="22"/>
          <w:szCs w:val="22"/>
        </w:rPr>
        <w:t>)</w:t>
      </w:r>
    </w:p>
    <w:p w:rsidR="00B203F5" w:rsidRPr="00B203F5" w:rsidRDefault="00B203F5" w:rsidP="00B203F5">
      <w:pPr>
        <w:spacing w:before="240" w:after="240" w:line="360" w:lineRule="auto"/>
        <w:ind w:left="720"/>
        <w:rPr>
          <w:sz w:val="22"/>
          <w:szCs w:val="22"/>
        </w:rPr>
      </w:pPr>
      <w:r w:rsidRPr="00B203F5">
        <w:rPr>
          <w:sz w:val="22"/>
          <w:szCs w:val="22"/>
        </w:rPr>
        <w:lastRenderedPageBreak/>
        <w:t>FROM committee</w:t>
      </w:r>
    </w:p>
    <w:p w:rsidR="00B203F5" w:rsidRPr="00B203F5" w:rsidRDefault="00B203F5" w:rsidP="00B203F5">
      <w:pPr>
        <w:spacing w:before="240" w:after="240" w:line="360" w:lineRule="auto"/>
        <w:ind w:left="720"/>
        <w:rPr>
          <w:sz w:val="22"/>
          <w:szCs w:val="22"/>
        </w:rPr>
      </w:pPr>
      <w:r w:rsidRPr="00B203F5">
        <w:rPr>
          <w:sz w:val="22"/>
          <w:szCs w:val="22"/>
        </w:rPr>
        <w:t xml:space="preserve">INNER JOIN marylandcontributions ON </w:t>
      </w:r>
      <w:proofErr w:type="spellStart"/>
      <w:r w:rsidRPr="00B203F5">
        <w:rPr>
          <w:sz w:val="22"/>
          <w:szCs w:val="22"/>
        </w:rPr>
        <w:t>committee.CMTE_ID</w:t>
      </w:r>
      <w:proofErr w:type="spellEnd"/>
      <w:r w:rsidRPr="00B203F5">
        <w:rPr>
          <w:sz w:val="22"/>
          <w:szCs w:val="22"/>
        </w:rPr>
        <w:t xml:space="preserve"> = </w:t>
      </w:r>
      <w:proofErr w:type="spellStart"/>
      <w:r w:rsidRPr="00B203F5">
        <w:rPr>
          <w:sz w:val="22"/>
          <w:szCs w:val="22"/>
        </w:rPr>
        <w:t>marylandcontributions.CMTE_ID</w:t>
      </w:r>
      <w:proofErr w:type="spellEnd"/>
    </w:p>
    <w:p w:rsidR="00B203F5" w:rsidRPr="00B203F5" w:rsidRDefault="00B203F5" w:rsidP="00B203F5">
      <w:pPr>
        <w:spacing w:before="240" w:after="240" w:line="360" w:lineRule="auto"/>
        <w:ind w:left="720"/>
        <w:rPr>
          <w:sz w:val="22"/>
          <w:szCs w:val="22"/>
        </w:rPr>
      </w:pPr>
      <w:r w:rsidRPr="00B203F5">
        <w:rPr>
          <w:sz w:val="22"/>
          <w:szCs w:val="22"/>
        </w:rPr>
        <w:t>WHERE ORG_TP = "L"</w:t>
      </w:r>
    </w:p>
    <w:p w:rsidR="00B203F5" w:rsidRPr="00B203F5" w:rsidRDefault="00B203F5" w:rsidP="00B203F5">
      <w:pPr>
        <w:spacing w:before="240" w:after="240" w:line="360" w:lineRule="auto"/>
        <w:ind w:left="720"/>
        <w:rPr>
          <w:sz w:val="22"/>
          <w:szCs w:val="22"/>
        </w:rPr>
      </w:pPr>
      <w:r w:rsidRPr="00B203F5">
        <w:rPr>
          <w:sz w:val="22"/>
          <w:szCs w:val="22"/>
        </w:rPr>
        <w:t xml:space="preserve">GROUP BY </w:t>
      </w:r>
      <w:proofErr w:type="spellStart"/>
      <w:r w:rsidRPr="00B203F5">
        <w:rPr>
          <w:sz w:val="22"/>
          <w:szCs w:val="22"/>
        </w:rPr>
        <w:t>committee.CMTE_NM</w:t>
      </w:r>
      <w:proofErr w:type="spellEnd"/>
    </w:p>
    <w:p w:rsidR="00CD462D" w:rsidRDefault="00B203F5" w:rsidP="00CD462D">
      <w:pPr>
        <w:spacing w:before="240" w:after="240" w:line="360" w:lineRule="auto"/>
        <w:ind w:left="720"/>
        <w:rPr>
          <w:sz w:val="22"/>
          <w:szCs w:val="22"/>
        </w:rPr>
      </w:pPr>
      <w:r w:rsidRPr="00B203F5">
        <w:rPr>
          <w:sz w:val="22"/>
          <w:szCs w:val="22"/>
        </w:rPr>
        <w:t xml:space="preserve">ORDER BY </w:t>
      </w:r>
      <w:r w:rsidR="00CD462D">
        <w:rPr>
          <w:sz w:val="22"/>
          <w:szCs w:val="22"/>
        </w:rPr>
        <w:t>AVG</w:t>
      </w:r>
      <w:r w:rsidRPr="00B203F5">
        <w:rPr>
          <w:sz w:val="22"/>
          <w:szCs w:val="22"/>
        </w:rPr>
        <w:t>(</w:t>
      </w:r>
      <w:proofErr w:type="spellStart"/>
      <w:r w:rsidRPr="00B203F5">
        <w:rPr>
          <w:sz w:val="22"/>
          <w:szCs w:val="22"/>
        </w:rPr>
        <w:t>marylandcontributions.TRANSACTION_AMT</w:t>
      </w:r>
      <w:proofErr w:type="spellEnd"/>
      <w:r w:rsidRPr="00B203F5">
        <w:rPr>
          <w:sz w:val="22"/>
          <w:szCs w:val="22"/>
        </w:rPr>
        <w:t>)</w:t>
      </w:r>
      <w:r>
        <w:rPr>
          <w:sz w:val="22"/>
          <w:szCs w:val="22"/>
        </w:rPr>
        <w:t xml:space="preserve"> </w:t>
      </w:r>
    </w:p>
    <w:p w:rsidR="00B203F5" w:rsidRDefault="00B203F5" w:rsidP="00CD462D">
      <w:pPr>
        <w:spacing w:before="240" w:after="240" w:line="360" w:lineRule="auto"/>
        <w:rPr>
          <w:sz w:val="22"/>
          <w:szCs w:val="22"/>
        </w:rPr>
      </w:pPr>
      <w:r>
        <w:rPr>
          <w:sz w:val="22"/>
          <w:szCs w:val="22"/>
        </w:rPr>
        <w:t xml:space="preserve">The results are provided on the next page.  </w:t>
      </w:r>
      <w:r w:rsidR="00CD462D">
        <w:rPr>
          <w:sz w:val="22"/>
          <w:szCs w:val="22"/>
        </w:rPr>
        <w:t>The results</w:t>
      </w:r>
      <w:r w:rsidR="00CD462D">
        <w:rPr>
          <w:sz w:val="22"/>
          <w:szCs w:val="22"/>
        </w:rPr>
        <w:t xml:space="preserve"> could be </w:t>
      </w:r>
      <w:r w:rsidR="00CD462D">
        <w:rPr>
          <w:sz w:val="22"/>
          <w:szCs w:val="22"/>
        </w:rPr>
        <w:t xml:space="preserve">used to provide </w:t>
      </w:r>
      <w:r w:rsidR="00CD462D">
        <w:rPr>
          <w:sz w:val="22"/>
          <w:szCs w:val="22"/>
        </w:rPr>
        <w:t>a list of unions that my candidate’s campaign may want to investigate reaching out to for their support</w:t>
      </w:r>
      <w:r w:rsidR="00CD462D">
        <w:rPr>
          <w:sz w:val="22"/>
          <w:szCs w:val="22"/>
        </w:rPr>
        <w:t xml:space="preserve">.  </w:t>
      </w:r>
      <w:r>
        <w:rPr>
          <w:sz w:val="22"/>
          <w:szCs w:val="22"/>
        </w:rPr>
        <w:t xml:space="preserve">From the results </w:t>
      </w:r>
      <w:r w:rsidR="00CD462D">
        <w:rPr>
          <w:sz w:val="22"/>
          <w:szCs w:val="22"/>
        </w:rPr>
        <w:t xml:space="preserve">we can see that the average donation size for all the unions listed are small (e.g., all but four have an average donation of less than $250), there are donations to a large list of unions (e.g., over 50 unions are listed on this table), and that the unions are listed as not having a political affiliation. </w:t>
      </w:r>
    </w:p>
    <w:p w:rsidR="00CD462D" w:rsidRDefault="00CD462D" w:rsidP="00CD462D">
      <w:pPr>
        <w:spacing w:before="240" w:after="240" w:line="360" w:lineRule="auto"/>
        <w:rPr>
          <w:sz w:val="22"/>
          <w:szCs w:val="22"/>
        </w:rPr>
      </w:pPr>
    </w:p>
    <w:p w:rsidR="00CD462D" w:rsidRDefault="00CD462D" w:rsidP="00CD462D">
      <w:pPr>
        <w:spacing w:before="240" w:after="240" w:line="360" w:lineRule="auto"/>
        <w:rPr>
          <w:sz w:val="22"/>
          <w:szCs w:val="22"/>
        </w:rPr>
        <w:sectPr w:rsidR="00CD462D">
          <w:headerReference w:type="default" r:id="rId8"/>
          <w:pgSz w:w="12240" w:h="15840"/>
          <w:pgMar w:top="1440" w:right="1440" w:bottom="1440" w:left="1440" w:header="720" w:footer="720" w:gutter="0"/>
          <w:cols w:space="720"/>
          <w:docGrid w:linePitch="360"/>
        </w:sectPr>
      </w:pPr>
    </w:p>
    <w:p w:rsidR="00B203F5" w:rsidRDefault="00B203F5" w:rsidP="00B203F5">
      <w:pPr>
        <w:spacing w:before="240" w:after="240" w:line="360" w:lineRule="auto"/>
        <w:rPr>
          <w:sz w:val="22"/>
          <w:szCs w:val="22"/>
        </w:rPr>
      </w:pPr>
      <w:r>
        <w:rPr>
          <w:sz w:val="22"/>
          <w:szCs w:val="22"/>
        </w:rPr>
        <w:lastRenderedPageBreak/>
        <w:t>Here is my result</w:t>
      </w:r>
      <w:r w:rsidR="00CD462D">
        <w:rPr>
          <w:sz w:val="22"/>
          <w:szCs w:val="22"/>
        </w:rPr>
        <w:t>:</w:t>
      </w:r>
    </w:p>
    <w:tbl>
      <w:tblPr>
        <w:tblStyle w:val="TableGrid"/>
        <w:tblW w:w="5000" w:type="pct"/>
        <w:tblLook w:val="04A0" w:firstRow="1" w:lastRow="0" w:firstColumn="1" w:lastColumn="0" w:noHBand="0" w:noVBand="1"/>
      </w:tblPr>
      <w:tblGrid>
        <w:gridCol w:w="535"/>
        <w:gridCol w:w="981"/>
        <w:gridCol w:w="7928"/>
        <w:gridCol w:w="1833"/>
        <w:gridCol w:w="1673"/>
      </w:tblGrid>
      <w:tr w:rsidR="00B203F5" w:rsidRPr="00B203F5" w:rsidTr="00CD462D">
        <w:trPr>
          <w:trHeight w:val="300"/>
          <w:tblHeader/>
        </w:trPr>
        <w:tc>
          <w:tcPr>
            <w:tcW w:w="207" w:type="pct"/>
            <w:noWrap/>
            <w:hideMark/>
          </w:tcPr>
          <w:p w:rsidR="00B203F5" w:rsidRDefault="00B203F5" w:rsidP="00CD462D">
            <w:pPr>
              <w:jc w:val="both"/>
              <w:rPr>
                <w:b/>
                <w:color w:val="000000"/>
                <w:sz w:val="22"/>
                <w:szCs w:val="22"/>
              </w:rPr>
            </w:pPr>
            <w:r w:rsidRPr="00B203F5">
              <w:rPr>
                <w:b/>
                <w:color w:val="000000"/>
                <w:sz w:val="22"/>
                <w:szCs w:val="22"/>
              </w:rPr>
              <w:t>ORG_</w:t>
            </w:r>
          </w:p>
          <w:p w:rsidR="00B203F5" w:rsidRPr="00B203F5" w:rsidRDefault="00B203F5" w:rsidP="00CD462D">
            <w:pPr>
              <w:jc w:val="both"/>
              <w:rPr>
                <w:b/>
                <w:color w:val="000000"/>
                <w:sz w:val="22"/>
                <w:szCs w:val="22"/>
              </w:rPr>
            </w:pPr>
            <w:r w:rsidRPr="00B203F5">
              <w:rPr>
                <w:b/>
                <w:color w:val="000000"/>
                <w:sz w:val="22"/>
                <w:szCs w:val="22"/>
              </w:rPr>
              <w:t>TP</w:t>
            </w:r>
          </w:p>
        </w:tc>
        <w:tc>
          <w:tcPr>
            <w:tcW w:w="379" w:type="pct"/>
            <w:noWrap/>
            <w:hideMark/>
          </w:tcPr>
          <w:p w:rsidR="00B203F5" w:rsidRDefault="00B203F5" w:rsidP="00CD462D">
            <w:pPr>
              <w:jc w:val="both"/>
              <w:rPr>
                <w:b/>
                <w:color w:val="000000"/>
                <w:sz w:val="22"/>
                <w:szCs w:val="22"/>
              </w:rPr>
            </w:pPr>
            <w:r w:rsidRPr="00B203F5">
              <w:rPr>
                <w:b/>
                <w:color w:val="000000"/>
                <w:sz w:val="22"/>
                <w:szCs w:val="22"/>
              </w:rPr>
              <w:t>CMTE_PTY_</w:t>
            </w:r>
          </w:p>
          <w:p w:rsidR="00B203F5" w:rsidRPr="00B203F5" w:rsidRDefault="00B203F5" w:rsidP="00CD462D">
            <w:pPr>
              <w:jc w:val="both"/>
              <w:rPr>
                <w:b/>
                <w:color w:val="000000"/>
                <w:sz w:val="22"/>
                <w:szCs w:val="22"/>
              </w:rPr>
            </w:pPr>
            <w:r w:rsidRPr="00B203F5">
              <w:rPr>
                <w:b/>
                <w:color w:val="000000"/>
                <w:sz w:val="22"/>
                <w:szCs w:val="22"/>
              </w:rPr>
              <w:t>AFFILIATION</w:t>
            </w:r>
          </w:p>
        </w:tc>
        <w:tc>
          <w:tcPr>
            <w:tcW w:w="3061" w:type="pct"/>
            <w:noWrap/>
            <w:hideMark/>
          </w:tcPr>
          <w:p w:rsidR="00B203F5" w:rsidRPr="00B203F5" w:rsidRDefault="00B203F5" w:rsidP="00CD462D">
            <w:pPr>
              <w:rPr>
                <w:b/>
                <w:color w:val="000000"/>
                <w:sz w:val="22"/>
                <w:szCs w:val="22"/>
              </w:rPr>
            </w:pPr>
            <w:r w:rsidRPr="00B203F5">
              <w:rPr>
                <w:b/>
                <w:color w:val="000000"/>
                <w:sz w:val="22"/>
                <w:szCs w:val="22"/>
              </w:rPr>
              <w:t>CMTE_NM</w:t>
            </w:r>
          </w:p>
        </w:tc>
        <w:tc>
          <w:tcPr>
            <w:tcW w:w="708" w:type="pct"/>
            <w:noWrap/>
            <w:hideMark/>
          </w:tcPr>
          <w:p w:rsidR="00B203F5" w:rsidRDefault="00B203F5" w:rsidP="00CD462D">
            <w:pPr>
              <w:jc w:val="both"/>
              <w:rPr>
                <w:b/>
                <w:color w:val="000000"/>
                <w:sz w:val="22"/>
                <w:szCs w:val="22"/>
              </w:rPr>
            </w:pPr>
            <w:r w:rsidRPr="00B203F5">
              <w:rPr>
                <w:b/>
                <w:color w:val="000000"/>
                <w:sz w:val="22"/>
                <w:szCs w:val="22"/>
              </w:rPr>
              <w:t>COUNT(marylandcontributions.</w:t>
            </w:r>
          </w:p>
          <w:p w:rsidR="00B203F5" w:rsidRPr="00B203F5" w:rsidRDefault="00B203F5" w:rsidP="00CD462D">
            <w:pPr>
              <w:jc w:val="both"/>
              <w:rPr>
                <w:b/>
                <w:color w:val="000000"/>
                <w:sz w:val="22"/>
                <w:szCs w:val="22"/>
              </w:rPr>
            </w:pPr>
            <w:r w:rsidRPr="00B203F5">
              <w:rPr>
                <w:b/>
                <w:color w:val="000000"/>
                <w:sz w:val="22"/>
                <w:szCs w:val="22"/>
              </w:rPr>
              <w:t>TRANSACTION_AMT)</w:t>
            </w:r>
          </w:p>
        </w:tc>
        <w:tc>
          <w:tcPr>
            <w:tcW w:w="646" w:type="pct"/>
            <w:noWrap/>
            <w:hideMark/>
          </w:tcPr>
          <w:p w:rsidR="00B203F5" w:rsidRDefault="00B203F5" w:rsidP="00CD462D">
            <w:pPr>
              <w:jc w:val="both"/>
              <w:rPr>
                <w:b/>
                <w:color w:val="000000"/>
                <w:sz w:val="22"/>
                <w:szCs w:val="22"/>
              </w:rPr>
            </w:pPr>
            <w:r w:rsidRPr="00B203F5">
              <w:rPr>
                <w:b/>
                <w:color w:val="000000"/>
                <w:sz w:val="22"/>
                <w:szCs w:val="22"/>
              </w:rPr>
              <w:t>AVG(marylandcontributions.</w:t>
            </w:r>
          </w:p>
          <w:p w:rsidR="00B203F5" w:rsidRPr="00B203F5" w:rsidRDefault="00B203F5" w:rsidP="00CD462D">
            <w:pPr>
              <w:jc w:val="both"/>
              <w:rPr>
                <w:b/>
                <w:color w:val="000000"/>
                <w:sz w:val="22"/>
                <w:szCs w:val="22"/>
              </w:rPr>
            </w:pPr>
            <w:r w:rsidRPr="00B203F5">
              <w:rPr>
                <w:b/>
                <w:color w:val="000000"/>
                <w:sz w:val="22"/>
                <w:szCs w:val="22"/>
              </w:rPr>
              <w:t>TRANSACTION_AMT)</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AMALGAMATED TRANSIT UNION - COPE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110</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13.9455</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BROTHERHOOD OF LOCOMOTIVE ENGINEERS &amp; TRAINMEN PAC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16.6667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NNE</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UNITED STEELWORKERS POLITICAL ACTION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19.7241</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UNITED MINE WORKERS OF AMERICA - COAL MINERS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20.0000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WORKERS UNITED FOR POLITICAL POWER</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14</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21.7857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ELEVATOR CONSTRUCTORS PAC/ INTN'L  UNION OF ELEVATOR CONSTRUCTORS (NEC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49</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21.8980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BROTHERHOOD OF RAILROAD SIGNALMEN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6</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23.3333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ROAD SPRINKLER FITTERS LOCAL UNION NO. 669, UA, AFL-CIO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10</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25.0000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INTERNATIONAL LONGSHOREMEN'S ASSOCIATION AFL-CIO COMMITTEE ON POLITICAL EDUCATION             ILA-COPE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25.3333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MASON TENDERS DISTRICT COUNCIL OF GREATER NEW YORK &amp; LI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30.0000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ASSOCIATION OF LETTER CARRIERS OF U.S.A. POLITICAL FUND (LETTER CARRIER POLITICAL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104</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34.3846</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PLASTERERS' AND CEMENT MASONS'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40.0000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POSTAL MAIL HANDLERS UNION - DIVISION OF LABORERS' INT'L UNION OF NORTH AMERICA</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10</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41.0000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lastRenderedPageBreak/>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NNE</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D.R.I.V.E. - DEMOCRAT, REPUBLICAN, INDEPENDENT VOTER EDUCATION (THE PAC OF THE INTERNATIONAL BROTHERHOOD OF TEAMSTERS)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131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41.3740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INT'L. ASSOCIATION OF BRIDGE, STRUCTURAL, ORNAMENTAL &amp; REINFORCING IRON WORKERS (IPAL)</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43.3333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SEAFARERS POLITICAL ACTIVITY DONATION - SEAFARERS INTERNATIONAL UNION OF NA-AGLIWD/NMU</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46.1132</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MID-ATLANTIC LABORERS' POLITICAL LEAGUE - LABORERS' INTERNATIONAL UNION OF N.A.</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46.6667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1199 SERVICE EMPLOYEES INT'L UNION FEDERAL POLITICAL ACTION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47.0000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COMMITTEE FOR GOOD GOVERNMENT INTERNATIONAL UNION UAW</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9</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48.8889</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LOCAL 32BJ SERVICE EMPLOYEES INTERNATIONAL UNION AMERICAN DREAM POLITICAL ACTION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15</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49.0000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BAKERY, CONFECTIONERY, TOBACCO WORKERS AND GRAIN MILLERS INTERNATIONAL UNION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67</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51.4627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IUOE OPERATING ENGINEERS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52.0714</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AIR LINE PILOTS ASSOCIATION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55.0192</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TRANSPORTATION TRADES DEPARTMENT AFL-CIO POLITICAL ACTION COMMITTEE (TTD/PAC)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55.4545</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FEDERATION OF STATE COUNTY &amp; MUNICIPAL EMPLOYEES  P E O P L 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598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58.3980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lastRenderedPageBreak/>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COMMUNICATIONS WORKERS OF AMERICA-COPE POLITICAL CONTRIBUTIONS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61.3333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INTERNATIONAL BROTHERHOOD OF ELECTRICAL WORKERS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62.2619</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INTL UNION OF BRICKLAYERS &amp; ALLIED CRAFTWORKERS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64</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62.6406</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POLITICAL ACTION COMMITTEE OF THE INTERNATIONAL ALLIANCE OF THEATRICAL STAGE EMPLOYEES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63.5526</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FEDERATION OF GOVT. EMPL.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135</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75.0000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OFFICE AND PROFESSIONAL EMPLOYEES INTERNATIONAL UNION (OPEIU) JB MOSS VOICE OF THE ELECTORATE (VOTE)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77.5000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NNE</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CARPENTERS LEGISLATIVE IMPROVEMENT COMMITTEE UNITED BROTHERHOOD OF CARPENTERS AND JOINERS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87</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80.2069</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UNITED FOOD AND COMMERCIAL WORKERS INTERNATIONAL UNION ACTIVE BALLOT CLUB</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78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82.2564</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NEA FUND FOR CHILDREN AND PUBLIC EDUCATION</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410</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82.8659</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NNE</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 xml:space="preserve">MACHINISTS </w:t>
            </w:r>
            <w:proofErr w:type="gramStart"/>
            <w:r w:rsidRPr="00CD462D">
              <w:rPr>
                <w:sz w:val="22"/>
                <w:szCs w:val="22"/>
              </w:rPr>
              <w:t>NON PARTISAN</w:t>
            </w:r>
            <w:proofErr w:type="gramEnd"/>
            <w:r w:rsidRPr="00CD462D">
              <w:rPr>
                <w:sz w:val="22"/>
                <w:szCs w:val="22"/>
              </w:rPr>
              <w:t xml:space="preserve"> POLITICAL LEAGUE OF THE INTERNATIONAL ASSOCIATION OF MACHINISTS &amp; AEROSPACE WORKERS</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1036</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95.1834</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DISTRICT NO. 1-PCD, MARINE ENGINEERS' BENEFICIAL ASSOC. - POLITICAL ACTION FUND (MEBA-PAF)</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45</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98.5333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lastRenderedPageBreak/>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LABORERS' INTERNATIONAL UNION OF NORTH AMERICA (LIUNA)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27</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99.7778</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RURAL LETTER CARRIERS' ASSOCIATION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108.3333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FEDERATION OF MUSICIANS OF THE UNITED STATES AND CANADA - TEMPO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3</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110.3333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FEDERATION OF TEACHERS STAFF UNION COMMITTEE ON POLITICAL EDUCATION</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113.7500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MASTERS, MATES AND PILOTS POLITICAL CONTRIBUTION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41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128.9512</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INTERNATIONAL UNION OF PAINTERS AND ALLIED TRADES POLITICAL ACTION TOGETHER POLITICAL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161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129.6211</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AMERICAN MARITIME OFFICERS VOLUNTARY POLITICAL ACTION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144.3333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SEIU COPE (SERVICE EMPLOYEES INTERNATIONAL UNION COMMITTEE ON POLITICAL EDUCATION)</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72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145.8472</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PLUMBERS &amp; PIPEFITTERS LOCAL NO 9 POLITICAL ACTION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146.6000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NETJETS ASSOCIATION OF SHARED AIRCRAFT PILOTS PAC; NJASAP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6</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151.6667</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NATIONAL AIR TRAFFIC CONTROLLERS ASSOCIATION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58</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166.9483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NORTH AMERICA'S BUILDING TRADES UNIONS POLITICAL EDUCATIONAL FUND</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181.0000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INTERNATIONAL ASSOCIATION OF FIREFIGHTERS INTERESTED IN REGISTRATION AND EDUCATION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161</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203.2671</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lastRenderedPageBreak/>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SHEET METAL WORKERS' INTERNATIONAL ASSOCIATION POLITICAL ACTION LEAGUE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19</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260.5263</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UAW - V - CAP (UAW VOLUNTARY COMMUNITY ACTION PROGRAM)</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300.0000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PROFESSIONAL AVIATION SAFETY SPECIALISTS PAC</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2</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312.5000</w:t>
            </w:r>
          </w:p>
        </w:tc>
      </w:tr>
      <w:tr w:rsidR="00CD462D" w:rsidRPr="00B203F5" w:rsidTr="00CD462D">
        <w:trPr>
          <w:trHeight w:val="300"/>
        </w:trPr>
        <w:tc>
          <w:tcPr>
            <w:tcW w:w="207" w:type="pct"/>
            <w:noWrap/>
            <w:vAlign w:val="center"/>
            <w:hideMark/>
          </w:tcPr>
          <w:p w:rsidR="00CD462D" w:rsidRPr="00CD462D" w:rsidRDefault="00CD462D" w:rsidP="00CD462D">
            <w:pPr>
              <w:spacing w:line="360" w:lineRule="auto"/>
              <w:jc w:val="both"/>
              <w:rPr>
                <w:sz w:val="22"/>
                <w:szCs w:val="22"/>
              </w:rPr>
            </w:pPr>
            <w:r w:rsidRPr="00CD462D">
              <w:rPr>
                <w:sz w:val="22"/>
                <w:szCs w:val="22"/>
              </w:rPr>
              <w:t>L</w:t>
            </w:r>
          </w:p>
        </w:tc>
        <w:tc>
          <w:tcPr>
            <w:tcW w:w="379" w:type="pct"/>
            <w:noWrap/>
            <w:vAlign w:val="center"/>
            <w:hideMark/>
          </w:tcPr>
          <w:p w:rsidR="00CD462D" w:rsidRPr="00CD462D" w:rsidRDefault="00CD462D" w:rsidP="00CD462D">
            <w:pPr>
              <w:spacing w:line="360" w:lineRule="auto"/>
              <w:jc w:val="both"/>
              <w:rPr>
                <w:sz w:val="22"/>
                <w:szCs w:val="22"/>
              </w:rPr>
            </w:pPr>
            <w:r w:rsidRPr="00CD462D">
              <w:rPr>
                <w:sz w:val="22"/>
                <w:szCs w:val="22"/>
              </w:rPr>
              <w:t>UNK</w:t>
            </w:r>
          </w:p>
        </w:tc>
        <w:tc>
          <w:tcPr>
            <w:tcW w:w="3061" w:type="pct"/>
            <w:noWrap/>
            <w:vAlign w:val="center"/>
            <w:hideMark/>
          </w:tcPr>
          <w:p w:rsidR="00CD462D" w:rsidRPr="00CD462D" w:rsidRDefault="00CD462D" w:rsidP="00CD462D">
            <w:pPr>
              <w:spacing w:line="360" w:lineRule="auto"/>
              <w:rPr>
                <w:sz w:val="22"/>
                <w:szCs w:val="22"/>
              </w:rPr>
            </w:pPr>
            <w:r w:rsidRPr="00CD462D">
              <w:rPr>
                <w:sz w:val="22"/>
                <w:szCs w:val="22"/>
              </w:rPr>
              <w:t>AFL-CIO COPE POLITICAL CONTRIBUTIONS COMMITTEE</w:t>
            </w:r>
          </w:p>
        </w:tc>
        <w:tc>
          <w:tcPr>
            <w:tcW w:w="708" w:type="pct"/>
            <w:noWrap/>
            <w:vAlign w:val="center"/>
            <w:hideMark/>
          </w:tcPr>
          <w:p w:rsidR="00CD462D" w:rsidRPr="00CD462D" w:rsidRDefault="00CD462D" w:rsidP="00CD462D">
            <w:pPr>
              <w:spacing w:line="360" w:lineRule="auto"/>
              <w:jc w:val="both"/>
              <w:rPr>
                <w:sz w:val="22"/>
                <w:szCs w:val="22"/>
              </w:rPr>
            </w:pPr>
            <w:r w:rsidRPr="00CD462D">
              <w:rPr>
                <w:sz w:val="22"/>
                <w:szCs w:val="22"/>
              </w:rPr>
              <w:t>14</w:t>
            </w:r>
          </w:p>
        </w:tc>
        <w:tc>
          <w:tcPr>
            <w:tcW w:w="646" w:type="pct"/>
            <w:noWrap/>
            <w:vAlign w:val="center"/>
            <w:hideMark/>
          </w:tcPr>
          <w:p w:rsidR="00CD462D" w:rsidRPr="00CD462D" w:rsidRDefault="00CD462D" w:rsidP="00CD462D">
            <w:pPr>
              <w:spacing w:line="360" w:lineRule="auto"/>
              <w:jc w:val="both"/>
              <w:rPr>
                <w:sz w:val="22"/>
                <w:szCs w:val="22"/>
              </w:rPr>
            </w:pPr>
            <w:r w:rsidRPr="00CD462D">
              <w:rPr>
                <w:sz w:val="22"/>
                <w:szCs w:val="22"/>
              </w:rPr>
              <w:t>367.5714</w:t>
            </w:r>
          </w:p>
        </w:tc>
      </w:tr>
    </w:tbl>
    <w:p w:rsidR="00B203F5" w:rsidRDefault="00B203F5" w:rsidP="00B203F5">
      <w:pPr>
        <w:spacing w:before="240" w:after="240" w:line="360" w:lineRule="auto"/>
        <w:rPr>
          <w:sz w:val="22"/>
          <w:szCs w:val="22"/>
        </w:rPr>
      </w:pPr>
    </w:p>
    <w:p w:rsidR="00B203F5" w:rsidRDefault="00B203F5" w:rsidP="008151E3">
      <w:pPr>
        <w:pStyle w:val="Heading1"/>
        <w:spacing w:after="240"/>
        <w:sectPr w:rsidR="00B203F5" w:rsidSect="00B203F5">
          <w:pgSz w:w="15840" w:h="12240" w:orient="landscape"/>
          <w:pgMar w:top="1440" w:right="1440" w:bottom="1440" w:left="1440" w:header="720" w:footer="720" w:gutter="0"/>
          <w:cols w:space="720"/>
          <w:docGrid w:linePitch="360"/>
        </w:sectPr>
      </w:pPr>
    </w:p>
    <w:p w:rsidR="000342E2" w:rsidRPr="008151E3" w:rsidRDefault="000342E2" w:rsidP="008151E3">
      <w:pPr>
        <w:pStyle w:val="Heading1"/>
        <w:spacing w:after="240"/>
      </w:pPr>
      <w:r w:rsidRPr="008151E3">
        <w:lastRenderedPageBreak/>
        <w:t>Potential Issue</w:t>
      </w:r>
      <w:r w:rsidR="00F37D47" w:rsidRPr="008151E3">
        <w:t>s</w:t>
      </w:r>
      <w:r w:rsidRPr="008151E3">
        <w:t xml:space="preserve"> with Data</w:t>
      </w:r>
    </w:p>
    <w:p w:rsidR="005561BE" w:rsidRDefault="0081795A" w:rsidP="00601331">
      <w:pPr>
        <w:spacing w:line="360" w:lineRule="auto"/>
        <w:rPr>
          <w:color w:val="000000" w:themeColor="text1"/>
          <w:sz w:val="22"/>
          <w:szCs w:val="22"/>
        </w:rPr>
      </w:pPr>
      <w:r w:rsidRPr="00601331">
        <w:rPr>
          <w:color w:val="000000" w:themeColor="text1"/>
          <w:sz w:val="22"/>
          <w:szCs w:val="22"/>
        </w:rPr>
        <w:t>In the candidate</w:t>
      </w:r>
      <w:r w:rsidR="00656061" w:rsidRPr="00601331">
        <w:rPr>
          <w:color w:val="000000" w:themeColor="text1"/>
          <w:sz w:val="22"/>
          <w:szCs w:val="22"/>
        </w:rPr>
        <w:t xml:space="preserve"> table</w:t>
      </w:r>
      <w:r w:rsidRPr="00601331">
        <w:rPr>
          <w:color w:val="000000" w:themeColor="text1"/>
          <w:sz w:val="22"/>
          <w:szCs w:val="22"/>
        </w:rPr>
        <w:t>, I noticed that</w:t>
      </w:r>
      <w:r w:rsidR="00BD751E" w:rsidRPr="00601331">
        <w:rPr>
          <w:color w:val="000000" w:themeColor="text1"/>
          <w:sz w:val="22"/>
          <w:szCs w:val="22"/>
        </w:rPr>
        <w:t xml:space="preserve"> the variable names</w:t>
      </w:r>
      <w:r w:rsidRPr="00601331">
        <w:rPr>
          <w:color w:val="000000" w:themeColor="text1"/>
          <w:sz w:val="22"/>
          <w:szCs w:val="22"/>
        </w:rPr>
        <w:t xml:space="preserve"> CAND_ST</w:t>
      </w:r>
      <w:r w:rsidR="00BD751E" w:rsidRPr="00601331">
        <w:rPr>
          <w:color w:val="000000" w:themeColor="text1"/>
          <w:sz w:val="22"/>
          <w:szCs w:val="22"/>
        </w:rPr>
        <w:t xml:space="preserve"> (which shows the candidate’s state) and CAND_ST1 and CAND_ST2 (which shows the street address of the office) are very similar.  Therefore, there is the potential for an analyst to get the variables mixed up if they are not paying attention.  </w:t>
      </w:r>
    </w:p>
    <w:p w:rsidR="00E0200C" w:rsidRPr="00601331" w:rsidRDefault="00E0200C" w:rsidP="00E0200C">
      <w:pPr>
        <w:spacing w:before="240" w:after="240" w:line="360" w:lineRule="auto"/>
        <w:rPr>
          <w:color w:val="000000" w:themeColor="text1"/>
          <w:sz w:val="22"/>
          <w:szCs w:val="22"/>
        </w:rPr>
      </w:pPr>
      <w:r>
        <w:rPr>
          <w:color w:val="000000" w:themeColor="text1"/>
          <w:sz w:val="22"/>
          <w:szCs w:val="22"/>
        </w:rPr>
        <w:t>There appears to be an issue with miscoding in the “committee” table, in the column CMTE_PTY_AFFILIATION.  As indicated in footnotes 1 &amp; 2, the</w:t>
      </w:r>
      <w:r w:rsidRPr="00E0200C">
        <w:rPr>
          <w:color w:val="000000" w:themeColor="text1"/>
          <w:sz w:val="22"/>
          <w:szCs w:val="22"/>
        </w:rPr>
        <w:t xml:space="preserve"> FEC Party Code webpage did not have entries for NAT and PAC.  </w:t>
      </w:r>
      <w:r>
        <w:rPr>
          <w:color w:val="000000" w:themeColor="text1"/>
          <w:sz w:val="22"/>
          <w:szCs w:val="22"/>
        </w:rPr>
        <w:t>From my queries, I noticed that the “NAT” code did not appear to be affiliated with any committee, with two possible exceptions (</w:t>
      </w:r>
      <w:r w:rsidRPr="00E0200C">
        <w:rPr>
          <w:color w:val="000000" w:themeColor="text1"/>
          <w:sz w:val="22"/>
          <w:szCs w:val="22"/>
        </w:rPr>
        <w:t xml:space="preserve">Citizens for Rush and Friends of John LaFalce).  </w:t>
      </w:r>
      <w:r>
        <w:rPr>
          <w:color w:val="000000" w:themeColor="text1"/>
          <w:sz w:val="22"/>
          <w:szCs w:val="22"/>
        </w:rPr>
        <w:t xml:space="preserve">In addition, for </w:t>
      </w:r>
      <w:r w:rsidRPr="00E0200C">
        <w:rPr>
          <w:color w:val="000000" w:themeColor="text1"/>
          <w:sz w:val="22"/>
          <w:szCs w:val="22"/>
        </w:rPr>
        <w:t>“PAC” the only entry that came up</w:t>
      </w:r>
      <w:r>
        <w:rPr>
          <w:color w:val="000000" w:themeColor="text1"/>
          <w:sz w:val="22"/>
          <w:szCs w:val="22"/>
        </w:rPr>
        <w:t xml:space="preserve"> in my query</w:t>
      </w:r>
      <w:r w:rsidRPr="00E0200C">
        <w:rPr>
          <w:color w:val="000000" w:themeColor="text1"/>
          <w:sz w:val="22"/>
          <w:szCs w:val="22"/>
        </w:rPr>
        <w:t xml:space="preserve"> was a PAC for the 3M company.</w:t>
      </w:r>
      <w:r>
        <w:rPr>
          <w:color w:val="000000" w:themeColor="text1"/>
          <w:sz w:val="22"/>
          <w:szCs w:val="22"/>
        </w:rPr>
        <w:t xml:space="preserve">  In both cases, UNK or NNE would be more appropriate.  </w:t>
      </w:r>
    </w:p>
    <w:p w:rsidR="000342E2" w:rsidRDefault="000342E2" w:rsidP="008151E3">
      <w:pPr>
        <w:pStyle w:val="Heading1"/>
      </w:pPr>
      <w:r w:rsidRPr="008151E3">
        <w:t>Word Count</w:t>
      </w:r>
    </w:p>
    <w:p w:rsidR="008151E3" w:rsidRPr="008151E3" w:rsidRDefault="008151E3" w:rsidP="008151E3"/>
    <w:p w:rsidR="000342E2" w:rsidRDefault="00CD462D" w:rsidP="00601331">
      <w:pPr>
        <w:tabs>
          <w:tab w:val="left" w:pos="1845"/>
        </w:tabs>
        <w:spacing w:line="360" w:lineRule="auto"/>
        <w:rPr>
          <w:sz w:val="22"/>
          <w:szCs w:val="22"/>
        </w:rPr>
      </w:pPr>
      <w:r>
        <w:rPr>
          <w:sz w:val="22"/>
          <w:szCs w:val="22"/>
        </w:rPr>
        <w:t>2,5</w:t>
      </w:r>
      <w:r w:rsidR="006E3A65">
        <w:rPr>
          <w:sz w:val="22"/>
          <w:szCs w:val="22"/>
        </w:rPr>
        <w:t>62</w:t>
      </w:r>
      <w:bookmarkStart w:id="1" w:name="_GoBack"/>
      <w:bookmarkEnd w:id="1"/>
    </w:p>
    <w:p w:rsidR="00E913DE" w:rsidRDefault="00E913DE" w:rsidP="00601331">
      <w:pPr>
        <w:tabs>
          <w:tab w:val="left" w:pos="1845"/>
        </w:tabs>
        <w:spacing w:line="360" w:lineRule="auto"/>
        <w:rPr>
          <w:sz w:val="22"/>
          <w:szCs w:val="22"/>
        </w:rPr>
      </w:pPr>
    </w:p>
    <w:sdt>
      <w:sdtPr>
        <w:id w:val="179090919"/>
        <w:docPartObj>
          <w:docPartGallery w:val="Bibliographies"/>
          <w:docPartUnique/>
        </w:docPartObj>
      </w:sdtPr>
      <w:sdtEndPr>
        <w:rPr>
          <w:b w:val="0"/>
          <w:sz w:val="24"/>
          <w:szCs w:val="24"/>
        </w:rPr>
      </w:sdtEndPr>
      <w:sdtContent>
        <w:p w:rsidR="00E913DE" w:rsidRDefault="00E913DE">
          <w:pPr>
            <w:pStyle w:val="Heading1"/>
          </w:pPr>
          <w:r>
            <w:t>Bibliography</w:t>
          </w:r>
        </w:p>
        <w:p w:rsidR="00E913DE" w:rsidRPr="00E913DE" w:rsidRDefault="00E913DE" w:rsidP="00E913DE"/>
        <w:sdt>
          <w:sdtPr>
            <w:id w:val="111145805"/>
            <w:bibliography/>
          </w:sdtPr>
          <w:sdtContent>
            <w:p w:rsidR="00E913DE" w:rsidRPr="00E913DE" w:rsidRDefault="00E913DE" w:rsidP="00E913DE">
              <w:pPr>
                <w:pStyle w:val="Bibliography"/>
                <w:spacing w:line="360" w:lineRule="auto"/>
                <w:ind w:left="720" w:hanging="720"/>
                <w:rPr>
                  <w:noProof/>
                  <w:sz w:val="22"/>
                  <w:szCs w:val="22"/>
                </w:rPr>
              </w:pPr>
              <w:r>
                <w:fldChar w:fldCharType="begin"/>
              </w:r>
              <w:r>
                <w:instrText xml:space="preserve"> BIBLIOGRAPHY </w:instrText>
              </w:r>
              <w:r>
                <w:fldChar w:fldCharType="separate"/>
              </w:r>
              <w:r w:rsidRPr="00E913DE">
                <w:rPr>
                  <w:noProof/>
                  <w:sz w:val="22"/>
                  <w:szCs w:val="22"/>
                </w:rPr>
                <w:t xml:space="preserve">Ballotpedia. (2018). </w:t>
              </w:r>
              <w:r w:rsidRPr="00E913DE">
                <w:rPr>
                  <w:i/>
                  <w:iCs/>
                  <w:noProof/>
                  <w:sz w:val="22"/>
                  <w:szCs w:val="22"/>
                </w:rPr>
                <w:t>United States congressional delegations from Maryland</w:t>
              </w:r>
              <w:r w:rsidRPr="00E913DE">
                <w:rPr>
                  <w:noProof/>
                  <w:sz w:val="22"/>
                  <w:szCs w:val="22"/>
                </w:rPr>
                <w:t>. Retrieved October 16, 2018, from https://ballotpedia.org/United_States_congressional_delegations_from_Maryland</w:t>
              </w:r>
            </w:p>
            <w:p w:rsidR="00E913DE" w:rsidRPr="00E913DE" w:rsidRDefault="00E913DE" w:rsidP="00E913DE">
              <w:pPr>
                <w:pStyle w:val="Bibliography"/>
                <w:spacing w:line="360" w:lineRule="auto"/>
                <w:ind w:left="720" w:hanging="720"/>
                <w:rPr>
                  <w:noProof/>
                  <w:sz w:val="22"/>
                  <w:szCs w:val="22"/>
                </w:rPr>
              </w:pPr>
              <w:r w:rsidRPr="00E913DE">
                <w:rPr>
                  <w:noProof/>
                  <w:sz w:val="22"/>
                  <w:szCs w:val="22"/>
                </w:rPr>
                <w:t xml:space="preserve">Center for Responsive Politics. (2018, September 24). </w:t>
              </w:r>
              <w:r w:rsidRPr="00E913DE">
                <w:rPr>
                  <w:i/>
                  <w:iCs/>
                  <w:noProof/>
                  <w:sz w:val="22"/>
                  <w:szCs w:val="22"/>
                </w:rPr>
                <w:t>Labor</w:t>
              </w:r>
              <w:r w:rsidRPr="00E913DE">
                <w:rPr>
                  <w:noProof/>
                  <w:sz w:val="22"/>
                  <w:szCs w:val="22"/>
                </w:rPr>
                <w:t>. Retrieved October 18, 2018, from OpenSecrets.org: https://www.opensecrets.org/industries/indus.php?ind=P</w:t>
              </w:r>
            </w:p>
            <w:p w:rsidR="00E913DE" w:rsidRPr="00E913DE" w:rsidRDefault="00E913DE" w:rsidP="00E913DE">
              <w:pPr>
                <w:pStyle w:val="Bibliography"/>
                <w:spacing w:line="360" w:lineRule="auto"/>
                <w:ind w:left="720" w:hanging="720"/>
                <w:rPr>
                  <w:noProof/>
                  <w:sz w:val="22"/>
                  <w:szCs w:val="22"/>
                </w:rPr>
              </w:pPr>
              <w:r w:rsidRPr="00E913DE">
                <w:rPr>
                  <w:noProof/>
                  <w:sz w:val="22"/>
                  <w:szCs w:val="22"/>
                </w:rPr>
                <w:t xml:space="preserve">Federal Election Commission. (2018). </w:t>
              </w:r>
              <w:r w:rsidRPr="00E913DE">
                <w:rPr>
                  <w:i/>
                  <w:iCs/>
                  <w:noProof/>
                  <w:sz w:val="22"/>
                  <w:szCs w:val="22"/>
                </w:rPr>
                <w:t>Advanced Data</w:t>
              </w:r>
              <w:r w:rsidRPr="00E913DE">
                <w:rPr>
                  <w:noProof/>
                  <w:sz w:val="22"/>
                  <w:szCs w:val="22"/>
                </w:rPr>
                <w:t>. Retrieved October 14, 2018, from Campaign Finance Data: https://www.fec.gov/data/advanced/?tab=bulk-data</w:t>
              </w:r>
            </w:p>
            <w:p w:rsidR="00E913DE" w:rsidRPr="00E913DE" w:rsidRDefault="00E913DE" w:rsidP="00E913DE">
              <w:pPr>
                <w:pStyle w:val="Bibliography"/>
                <w:spacing w:line="360" w:lineRule="auto"/>
                <w:ind w:left="720" w:hanging="720"/>
                <w:rPr>
                  <w:noProof/>
                  <w:sz w:val="22"/>
                  <w:szCs w:val="22"/>
                </w:rPr>
              </w:pPr>
              <w:r w:rsidRPr="00E913DE">
                <w:rPr>
                  <w:noProof/>
                  <w:sz w:val="22"/>
                  <w:szCs w:val="22"/>
                </w:rPr>
                <w:t xml:space="preserve">Federal Election Commission. (n.a.). </w:t>
              </w:r>
              <w:r w:rsidRPr="00E913DE">
                <w:rPr>
                  <w:i/>
                  <w:iCs/>
                  <w:noProof/>
                  <w:sz w:val="22"/>
                  <w:szCs w:val="22"/>
                </w:rPr>
                <w:t>Party code descriptions</w:t>
              </w:r>
              <w:r w:rsidRPr="00E913DE">
                <w:rPr>
                  <w:noProof/>
                  <w:sz w:val="22"/>
                  <w:szCs w:val="22"/>
                </w:rPr>
                <w:t>. Retrieved October 17, 2018, from Campaign Finance Data: https://www.fec.gov/campaign-finance-data/party-code-descriptions/</w:t>
              </w:r>
            </w:p>
            <w:p w:rsidR="00E913DE" w:rsidRPr="00E913DE" w:rsidRDefault="00E913DE" w:rsidP="00E913DE">
              <w:pPr>
                <w:pStyle w:val="Bibliography"/>
                <w:spacing w:line="360" w:lineRule="auto"/>
                <w:ind w:left="720" w:hanging="720"/>
                <w:rPr>
                  <w:noProof/>
                  <w:sz w:val="22"/>
                  <w:szCs w:val="22"/>
                </w:rPr>
              </w:pPr>
              <w:r w:rsidRPr="00E913DE">
                <w:rPr>
                  <w:noProof/>
                  <w:sz w:val="22"/>
                  <w:szCs w:val="22"/>
                </w:rPr>
                <w:t xml:space="preserve">Five Thirty Eight. (2018). </w:t>
              </w:r>
              <w:r w:rsidRPr="00E913DE">
                <w:rPr>
                  <w:i/>
                  <w:iCs/>
                  <w:noProof/>
                  <w:sz w:val="22"/>
                  <w:szCs w:val="22"/>
                </w:rPr>
                <w:t>Maryland 1st</w:t>
              </w:r>
              <w:r w:rsidRPr="00E913DE">
                <w:rPr>
                  <w:noProof/>
                  <w:sz w:val="22"/>
                  <w:szCs w:val="22"/>
                </w:rPr>
                <w:t>. Retrieved October 16, 2018, from House Forecast: https://projects.fivethirtyeight.com/2018-midterm-election-forecast/house/maryland/1/</w:t>
              </w:r>
            </w:p>
            <w:p w:rsidR="00E913DE" w:rsidRDefault="00E913DE" w:rsidP="00E913DE">
              <w:pPr>
                <w:pStyle w:val="Bibliography"/>
                <w:spacing w:line="360" w:lineRule="auto"/>
                <w:ind w:left="720" w:hanging="720"/>
                <w:rPr>
                  <w:noProof/>
                </w:rPr>
              </w:pPr>
              <w:r w:rsidRPr="00E913DE">
                <w:rPr>
                  <w:noProof/>
                  <w:sz w:val="22"/>
                  <w:szCs w:val="22"/>
                </w:rPr>
                <w:t xml:space="preserve">Hughes, A. (2017, May 17). </w:t>
              </w:r>
              <w:r w:rsidRPr="00E913DE">
                <w:rPr>
                  <w:i/>
                  <w:iCs/>
                  <w:noProof/>
                  <w:sz w:val="22"/>
                  <w:szCs w:val="22"/>
                </w:rPr>
                <w:t>5 facts about U.S. political donations</w:t>
              </w:r>
              <w:r w:rsidRPr="00E913DE">
                <w:rPr>
                  <w:noProof/>
                  <w:sz w:val="22"/>
                  <w:szCs w:val="22"/>
                </w:rPr>
                <w:t>. Retrieved from Pew Research - Fact Tank: http://www.pewr</w:t>
              </w:r>
              <w:r>
                <w:rPr>
                  <w:noProof/>
                </w:rPr>
                <w:t>esearch.org/fact-tank/2017/05/17/5-facts-about-u-s-political-donations/</w:t>
              </w:r>
            </w:p>
            <w:p w:rsidR="00E913DE" w:rsidRPr="00E913DE" w:rsidRDefault="00E913DE" w:rsidP="00E913DE">
              <w:pPr>
                <w:pStyle w:val="Bibliography"/>
                <w:spacing w:line="360" w:lineRule="auto"/>
                <w:ind w:left="720" w:hanging="720"/>
                <w:rPr>
                  <w:noProof/>
                  <w:sz w:val="22"/>
                </w:rPr>
              </w:pPr>
              <w:r w:rsidRPr="00E913DE">
                <w:rPr>
                  <w:noProof/>
                  <w:sz w:val="22"/>
                </w:rPr>
                <w:t xml:space="preserve">Maryland State Board of Elections. (2018, June 9). </w:t>
              </w:r>
              <w:r w:rsidRPr="00E913DE">
                <w:rPr>
                  <w:i/>
                  <w:iCs/>
                  <w:noProof/>
                  <w:sz w:val="22"/>
                </w:rPr>
                <w:t>Eligible Active Voters on the Precinct Register - By County (Election: 2018 Gubernatorial Primary Election)</w:t>
              </w:r>
              <w:r w:rsidRPr="00E913DE">
                <w:rPr>
                  <w:noProof/>
                  <w:sz w:val="22"/>
                </w:rPr>
                <w:t xml:space="preserve">. Retrieved October 15, 2018, from Voter Registration Statistics: </w:t>
              </w:r>
              <w:r w:rsidRPr="00E913DE">
                <w:rPr>
                  <w:noProof/>
                  <w:sz w:val="22"/>
                </w:rPr>
                <w:lastRenderedPageBreak/>
                <w:t>https://elections.maryland.gov/press_room/2018_stats/GP18_Eligible_Active_Voters_by_County.pdf</w:t>
              </w:r>
            </w:p>
            <w:p w:rsidR="00EC66FA" w:rsidRPr="00E913DE" w:rsidRDefault="00E913DE" w:rsidP="00E913DE">
              <w:r>
                <w:rPr>
                  <w:b/>
                  <w:bCs/>
                  <w:noProof/>
                </w:rPr>
                <w:fldChar w:fldCharType="end"/>
              </w:r>
            </w:p>
          </w:sdtContent>
        </w:sdt>
      </w:sdtContent>
    </w:sdt>
    <w:p w:rsidR="000342E2" w:rsidRPr="00601331" w:rsidRDefault="000342E2" w:rsidP="00601331">
      <w:pPr>
        <w:tabs>
          <w:tab w:val="left" w:pos="1845"/>
        </w:tabs>
        <w:spacing w:line="360" w:lineRule="auto"/>
        <w:rPr>
          <w:sz w:val="22"/>
          <w:szCs w:val="22"/>
        </w:rPr>
      </w:pPr>
    </w:p>
    <w:sectPr w:rsidR="000342E2" w:rsidRPr="00601331" w:rsidSect="00B203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B06" w:rsidRDefault="003F4B06" w:rsidP="000342E2">
      <w:r>
        <w:separator/>
      </w:r>
    </w:p>
  </w:endnote>
  <w:endnote w:type="continuationSeparator" w:id="0">
    <w:p w:rsidR="003F4B06" w:rsidRDefault="003F4B06" w:rsidP="00034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B06" w:rsidRDefault="003F4B06" w:rsidP="000342E2">
      <w:r>
        <w:separator/>
      </w:r>
    </w:p>
  </w:footnote>
  <w:footnote w:type="continuationSeparator" w:id="0">
    <w:p w:rsidR="003F4B06" w:rsidRDefault="003F4B06" w:rsidP="000342E2">
      <w:r>
        <w:continuationSeparator/>
      </w:r>
    </w:p>
  </w:footnote>
  <w:footnote w:id="1">
    <w:p w:rsidR="00B203F5" w:rsidRDefault="00B203F5">
      <w:pPr>
        <w:pStyle w:val="FootnoteText"/>
      </w:pPr>
      <w:r>
        <w:rPr>
          <w:rStyle w:val="FootnoteReference"/>
        </w:rPr>
        <w:footnoteRef/>
      </w:r>
      <w:r>
        <w:t xml:space="preserve"> </w:t>
      </w:r>
      <w:bookmarkStart w:id="0" w:name="_Hlk527575524"/>
      <w:r w:rsidRPr="00E0200C">
        <w:rPr>
          <w:szCs w:val="22"/>
        </w:rPr>
        <w:t>The FEC Party Code webpage did not have entries for NAT and PAC.  I used the query SELECT * FROM committee; WHERE CMTE_PTY_AFFILIATION = "NAT"</w:t>
      </w:r>
      <w:r w:rsidRPr="008151E3">
        <w:rPr>
          <w:szCs w:val="22"/>
        </w:rPr>
        <w:t xml:space="preserve"> </w:t>
      </w:r>
      <w:r>
        <w:rPr>
          <w:szCs w:val="22"/>
        </w:rPr>
        <w:t>(or = “PAC”).  There does not appear to be a pattern to the list of committees that came up for “NAT”, but most did not appear to be affiliated with a specific campaign (except Citizens for Rush and Friends of John LaFalce).  For “PAC” the only entry that came up was a PAC for the 3M company.</w:t>
      </w:r>
      <w:bookmarkEnd w:id="0"/>
    </w:p>
  </w:footnote>
  <w:footnote w:id="2">
    <w:p w:rsidR="00B203F5" w:rsidRDefault="00B203F5">
      <w:pPr>
        <w:pStyle w:val="FootnoteText"/>
      </w:pPr>
      <w:r>
        <w:rPr>
          <w:rStyle w:val="FootnoteReference"/>
        </w:rPr>
        <w:footnoteRef/>
      </w:r>
      <w:r>
        <w:t xml:space="preserve"> </w:t>
      </w:r>
      <w:r w:rsidRPr="00E0200C">
        <w:rPr>
          <w:szCs w:val="22"/>
        </w:rPr>
        <w:t>The FEC Party Code webpage did not have entries for NAT and PAC.  I used the query SELECT * FROM committee; WHERE CMTE_PTY_AFFILIATION = "NAT"</w:t>
      </w:r>
      <w:r w:rsidRPr="008151E3">
        <w:rPr>
          <w:szCs w:val="22"/>
        </w:rPr>
        <w:t xml:space="preserve"> </w:t>
      </w:r>
      <w:r>
        <w:rPr>
          <w:szCs w:val="22"/>
        </w:rPr>
        <w:t>(or = “PAC”).  There does not appear to be a pattern to the list of committees that came up for “NAT”, but most did not appear to be affiliated with a specific campaign (except Citizens for Rush and Friends of John LaFalce).  For “PAC” the only entry that came up was a PAC for the 3M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3F5" w:rsidRDefault="00B203F5">
    <w:pPr>
      <w:pStyle w:val="Header"/>
    </w:pPr>
    <w:r>
      <w:t>Laura Cooper</w:t>
    </w:r>
    <w:r>
      <w:tab/>
    </w:r>
    <w:r>
      <w:tab/>
    </w:r>
    <w:r w:rsidRPr="000342E2">
      <w:fldChar w:fldCharType="begin"/>
    </w:r>
    <w:r w:rsidRPr="000342E2">
      <w:instrText xml:space="preserve"> PAGE   \* MERGEFORMAT </w:instrText>
    </w:r>
    <w:r w:rsidRPr="000342E2">
      <w:fldChar w:fldCharType="separate"/>
    </w:r>
    <w:r w:rsidRPr="000342E2">
      <w:rPr>
        <w:noProof/>
      </w:rPr>
      <w:t>1</w:t>
    </w:r>
    <w:r w:rsidRPr="000342E2">
      <w:rPr>
        <w:noProof/>
      </w:rPr>
      <w:fldChar w:fldCharType="end"/>
    </w:r>
  </w:p>
  <w:p w:rsidR="00B203F5" w:rsidRPr="000342E2" w:rsidRDefault="00B203F5">
    <w:pPr>
      <w:pStyle w:val="Header"/>
    </w:pPr>
    <w:r>
      <w:t>lcooper3@umd.edu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3B7A0F"/>
    <w:multiLevelType w:val="hybridMultilevel"/>
    <w:tmpl w:val="756E5974"/>
    <w:lvl w:ilvl="0" w:tplc="2DE289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E2"/>
    <w:rsid w:val="00006589"/>
    <w:rsid w:val="000310CF"/>
    <w:rsid w:val="000342E2"/>
    <w:rsid w:val="000344CF"/>
    <w:rsid w:val="00036BE0"/>
    <w:rsid w:val="001A1510"/>
    <w:rsid w:val="001B7AD5"/>
    <w:rsid w:val="001C671F"/>
    <w:rsid w:val="00273EB4"/>
    <w:rsid w:val="00295EB8"/>
    <w:rsid w:val="002A3E34"/>
    <w:rsid w:val="002B61F2"/>
    <w:rsid w:val="002D2FAC"/>
    <w:rsid w:val="002E4C5A"/>
    <w:rsid w:val="003403CD"/>
    <w:rsid w:val="003616BA"/>
    <w:rsid w:val="003A2623"/>
    <w:rsid w:val="003C3B7E"/>
    <w:rsid w:val="003F4B06"/>
    <w:rsid w:val="003F7244"/>
    <w:rsid w:val="00420581"/>
    <w:rsid w:val="00455895"/>
    <w:rsid w:val="0047155F"/>
    <w:rsid w:val="00490375"/>
    <w:rsid w:val="004A2BC1"/>
    <w:rsid w:val="004D5EA7"/>
    <w:rsid w:val="004E7BA6"/>
    <w:rsid w:val="005537FF"/>
    <w:rsid w:val="005561BE"/>
    <w:rsid w:val="00594650"/>
    <w:rsid w:val="005A78B6"/>
    <w:rsid w:val="005B019B"/>
    <w:rsid w:val="005C6DC9"/>
    <w:rsid w:val="00601331"/>
    <w:rsid w:val="006260D8"/>
    <w:rsid w:val="00630142"/>
    <w:rsid w:val="00656061"/>
    <w:rsid w:val="006561AB"/>
    <w:rsid w:val="006D28C9"/>
    <w:rsid w:val="006E3A65"/>
    <w:rsid w:val="006E71FC"/>
    <w:rsid w:val="007112A5"/>
    <w:rsid w:val="007173A5"/>
    <w:rsid w:val="00750075"/>
    <w:rsid w:val="007B683C"/>
    <w:rsid w:val="007D5ECC"/>
    <w:rsid w:val="007D6535"/>
    <w:rsid w:val="008151E3"/>
    <w:rsid w:val="0081795A"/>
    <w:rsid w:val="008559DA"/>
    <w:rsid w:val="008C7EDA"/>
    <w:rsid w:val="008E14E1"/>
    <w:rsid w:val="009C16FA"/>
    <w:rsid w:val="009F409B"/>
    <w:rsid w:val="00A31E95"/>
    <w:rsid w:val="00A7533F"/>
    <w:rsid w:val="00A7778F"/>
    <w:rsid w:val="00A93FE8"/>
    <w:rsid w:val="00AB4A76"/>
    <w:rsid w:val="00B130AB"/>
    <w:rsid w:val="00B203F5"/>
    <w:rsid w:val="00BB10A8"/>
    <w:rsid w:val="00BD27B7"/>
    <w:rsid w:val="00BD751E"/>
    <w:rsid w:val="00C17438"/>
    <w:rsid w:val="00C63F57"/>
    <w:rsid w:val="00C655E3"/>
    <w:rsid w:val="00C86C79"/>
    <w:rsid w:val="00CB4530"/>
    <w:rsid w:val="00CC15BB"/>
    <w:rsid w:val="00CC74D9"/>
    <w:rsid w:val="00CD462D"/>
    <w:rsid w:val="00CE3685"/>
    <w:rsid w:val="00D45AEC"/>
    <w:rsid w:val="00D520D5"/>
    <w:rsid w:val="00D7702D"/>
    <w:rsid w:val="00D9595B"/>
    <w:rsid w:val="00DE736D"/>
    <w:rsid w:val="00DF4415"/>
    <w:rsid w:val="00E0200C"/>
    <w:rsid w:val="00E6767E"/>
    <w:rsid w:val="00E72144"/>
    <w:rsid w:val="00E913DE"/>
    <w:rsid w:val="00E9186A"/>
    <w:rsid w:val="00EB1FD9"/>
    <w:rsid w:val="00EC66FA"/>
    <w:rsid w:val="00F14269"/>
    <w:rsid w:val="00F37D47"/>
    <w:rsid w:val="00F61BE1"/>
    <w:rsid w:val="00F71667"/>
    <w:rsid w:val="00FE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1B4F"/>
  <w15:chartTrackingRefBased/>
  <w15:docId w15:val="{519AB20F-4142-436C-B6EC-32844C60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0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42E2"/>
    <w:pPr>
      <w:ind w:left="360" w:hanging="360"/>
      <w:outlineLvl w:val="0"/>
    </w:pPr>
    <w:rPr>
      <w:b/>
      <w:sz w:val="26"/>
      <w:szCs w:val="26"/>
    </w:rPr>
  </w:style>
  <w:style w:type="paragraph" w:styleId="Heading2">
    <w:name w:val="heading 2"/>
    <w:basedOn w:val="Normal"/>
    <w:next w:val="Normal"/>
    <w:link w:val="Heading2Char"/>
    <w:uiPriority w:val="9"/>
    <w:unhideWhenUsed/>
    <w:qFormat/>
    <w:rsid w:val="000342E2"/>
    <w:pPr>
      <w:outlineLvl w:val="1"/>
    </w:pPr>
    <w:rPr>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2E2"/>
    <w:pPr>
      <w:tabs>
        <w:tab w:val="center" w:pos="4680"/>
        <w:tab w:val="right" w:pos="9360"/>
      </w:tabs>
    </w:pPr>
  </w:style>
  <w:style w:type="character" w:customStyle="1" w:styleId="HeaderChar">
    <w:name w:val="Header Char"/>
    <w:basedOn w:val="DefaultParagraphFont"/>
    <w:link w:val="Header"/>
    <w:uiPriority w:val="99"/>
    <w:rsid w:val="000342E2"/>
  </w:style>
  <w:style w:type="paragraph" w:styleId="Footer">
    <w:name w:val="footer"/>
    <w:basedOn w:val="Normal"/>
    <w:link w:val="FooterChar"/>
    <w:uiPriority w:val="99"/>
    <w:unhideWhenUsed/>
    <w:rsid w:val="000342E2"/>
    <w:pPr>
      <w:tabs>
        <w:tab w:val="center" w:pos="4680"/>
        <w:tab w:val="right" w:pos="9360"/>
      </w:tabs>
    </w:pPr>
  </w:style>
  <w:style w:type="character" w:customStyle="1" w:styleId="FooterChar">
    <w:name w:val="Footer Char"/>
    <w:basedOn w:val="DefaultParagraphFont"/>
    <w:link w:val="Footer"/>
    <w:uiPriority w:val="99"/>
    <w:rsid w:val="000342E2"/>
  </w:style>
  <w:style w:type="paragraph" w:styleId="NormalWeb">
    <w:name w:val="Normal (Web)"/>
    <w:basedOn w:val="Normal"/>
    <w:uiPriority w:val="99"/>
    <w:semiHidden/>
    <w:unhideWhenUsed/>
    <w:rsid w:val="000342E2"/>
    <w:pPr>
      <w:spacing w:before="100" w:beforeAutospacing="1" w:after="100" w:afterAutospacing="1"/>
    </w:pPr>
  </w:style>
  <w:style w:type="paragraph" w:styleId="Title">
    <w:name w:val="Title"/>
    <w:basedOn w:val="Normal"/>
    <w:next w:val="Normal"/>
    <w:link w:val="TitleChar"/>
    <w:uiPriority w:val="10"/>
    <w:qFormat/>
    <w:rsid w:val="000342E2"/>
    <w:pPr>
      <w:jc w:val="center"/>
    </w:pPr>
    <w:rPr>
      <w:b/>
      <w:sz w:val="28"/>
    </w:rPr>
  </w:style>
  <w:style w:type="character" w:customStyle="1" w:styleId="TitleChar">
    <w:name w:val="Title Char"/>
    <w:basedOn w:val="DefaultParagraphFont"/>
    <w:link w:val="Title"/>
    <w:uiPriority w:val="10"/>
    <w:rsid w:val="000342E2"/>
    <w:rPr>
      <w:rFonts w:ascii="Times New Roman" w:hAnsi="Times New Roman" w:cs="Times New Roman"/>
      <w:b/>
      <w:sz w:val="28"/>
      <w:szCs w:val="24"/>
    </w:rPr>
  </w:style>
  <w:style w:type="character" w:customStyle="1" w:styleId="Heading1Char">
    <w:name w:val="Heading 1 Char"/>
    <w:basedOn w:val="DefaultParagraphFont"/>
    <w:link w:val="Heading1"/>
    <w:uiPriority w:val="9"/>
    <w:rsid w:val="000342E2"/>
    <w:rPr>
      <w:rFonts w:ascii="Times New Roman" w:hAnsi="Times New Roman" w:cs="Times New Roman"/>
      <w:b/>
      <w:sz w:val="26"/>
      <w:szCs w:val="26"/>
    </w:rPr>
  </w:style>
  <w:style w:type="character" w:customStyle="1" w:styleId="Heading2Char">
    <w:name w:val="Heading 2 Char"/>
    <w:basedOn w:val="DefaultParagraphFont"/>
    <w:link w:val="Heading2"/>
    <w:uiPriority w:val="9"/>
    <w:rsid w:val="000342E2"/>
    <w:rPr>
      <w:rFonts w:ascii="Times New Roman" w:hAnsi="Times New Roman" w:cs="Times New Roman"/>
      <w:b/>
      <w:color w:val="000000" w:themeColor="text1"/>
      <w:sz w:val="24"/>
    </w:rPr>
  </w:style>
  <w:style w:type="character" w:styleId="CommentReference">
    <w:name w:val="annotation reference"/>
    <w:basedOn w:val="DefaultParagraphFont"/>
    <w:uiPriority w:val="99"/>
    <w:semiHidden/>
    <w:unhideWhenUsed/>
    <w:rsid w:val="00CC15BB"/>
    <w:rPr>
      <w:sz w:val="16"/>
      <w:szCs w:val="16"/>
    </w:rPr>
  </w:style>
  <w:style w:type="paragraph" w:styleId="CommentText">
    <w:name w:val="annotation text"/>
    <w:basedOn w:val="Normal"/>
    <w:link w:val="CommentTextChar"/>
    <w:uiPriority w:val="99"/>
    <w:semiHidden/>
    <w:unhideWhenUsed/>
    <w:rsid w:val="00CC15BB"/>
    <w:rPr>
      <w:sz w:val="20"/>
      <w:szCs w:val="20"/>
    </w:rPr>
  </w:style>
  <w:style w:type="character" w:customStyle="1" w:styleId="CommentTextChar">
    <w:name w:val="Comment Text Char"/>
    <w:basedOn w:val="DefaultParagraphFont"/>
    <w:link w:val="CommentText"/>
    <w:uiPriority w:val="99"/>
    <w:semiHidden/>
    <w:rsid w:val="00CC15BB"/>
    <w:rPr>
      <w:sz w:val="20"/>
      <w:szCs w:val="20"/>
    </w:rPr>
  </w:style>
  <w:style w:type="paragraph" w:styleId="CommentSubject">
    <w:name w:val="annotation subject"/>
    <w:basedOn w:val="CommentText"/>
    <w:next w:val="CommentText"/>
    <w:link w:val="CommentSubjectChar"/>
    <w:uiPriority w:val="99"/>
    <w:semiHidden/>
    <w:unhideWhenUsed/>
    <w:rsid w:val="00CC15BB"/>
    <w:rPr>
      <w:b/>
      <w:bCs/>
    </w:rPr>
  </w:style>
  <w:style w:type="character" w:customStyle="1" w:styleId="CommentSubjectChar">
    <w:name w:val="Comment Subject Char"/>
    <w:basedOn w:val="CommentTextChar"/>
    <w:link w:val="CommentSubject"/>
    <w:uiPriority w:val="99"/>
    <w:semiHidden/>
    <w:rsid w:val="00CC15BB"/>
    <w:rPr>
      <w:b/>
      <w:bCs/>
      <w:sz w:val="20"/>
      <w:szCs w:val="20"/>
    </w:rPr>
  </w:style>
  <w:style w:type="paragraph" w:styleId="BalloonText">
    <w:name w:val="Balloon Text"/>
    <w:basedOn w:val="Normal"/>
    <w:link w:val="BalloonTextChar"/>
    <w:uiPriority w:val="99"/>
    <w:semiHidden/>
    <w:unhideWhenUsed/>
    <w:rsid w:val="00CC15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5BB"/>
    <w:rPr>
      <w:rFonts w:ascii="Segoe UI" w:hAnsi="Segoe UI" w:cs="Segoe UI"/>
      <w:sz w:val="18"/>
      <w:szCs w:val="18"/>
    </w:rPr>
  </w:style>
  <w:style w:type="character" w:styleId="Hyperlink">
    <w:name w:val="Hyperlink"/>
    <w:basedOn w:val="DefaultParagraphFont"/>
    <w:uiPriority w:val="99"/>
    <w:unhideWhenUsed/>
    <w:rsid w:val="00D9595B"/>
    <w:rPr>
      <w:color w:val="0563C1" w:themeColor="hyperlink"/>
      <w:u w:val="single"/>
    </w:rPr>
  </w:style>
  <w:style w:type="character" w:styleId="UnresolvedMention">
    <w:name w:val="Unresolved Mention"/>
    <w:basedOn w:val="DefaultParagraphFont"/>
    <w:uiPriority w:val="99"/>
    <w:semiHidden/>
    <w:unhideWhenUsed/>
    <w:rsid w:val="00D9595B"/>
    <w:rPr>
      <w:color w:val="605E5C"/>
      <w:shd w:val="clear" w:color="auto" w:fill="E1DFDD"/>
    </w:rPr>
  </w:style>
  <w:style w:type="table" w:styleId="TableGrid">
    <w:name w:val="Table Grid"/>
    <w:basedOn w:val="TableNormal"/>
    <w:uiPriority w:val="39"/>
    <w:rsid w:val="004A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C66FA"/>
  </w:style>
  <w:style w:type="paragraph" w:styleId="FootnoteText">
    <w:name w:val="footnote text"/>
    <w:basedOn w:val="Normal"/>
    <w:link w:val="FootnoteTextChar"/>
    <w:uiPriority w:val="99"/>
    <w:semiHidden/>
    <w:unhideWhenUsed/>
    <w:rsid w:val="00E0200C"/>
    <w:rPr>
      <w:sz w:val="20"/>
      <w:szCs w:val="20"/>
    </w:rPr>
  </w:style>
  <w:style w:type="character" w:customStyle="1" w:styleId="FootnoteTextChar">
    <w:name w:val="Footnote Text Char"/>
    <w:basedOn w:val="DefaultParagraphFont"/>
    <w:link w:val="FootnoteText"/>
    <w:uiPriority w:val="99"/>
    <w:semiHidden/>
    <w:rsid w:val="00E0200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E020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851">
      <w:bodyDiv w:val="1"/>
      <w:marLeft w:val="0"/>
      <w:marRight w:val="0"/>
      <w:marTop w:val="0"/>
      <w:marBottom w:val="0"/>
      <w:divBdr>
        <w:top w:val="none" w:sz="0" w:space="0" w:color="auto"/>
        <w:left w:val="none" w:sz="0" w:space="0" w:color="auto"/>
        <w:bottom w:val="none" w:sz="0" w:space="0" w:color="auto"/>
        <w:right w:val="none" w:sz="0" w:space="0" w:color="auto"/>
      </w:divBdr>
    </w:div>
    <w:div w:id="51000856">
      <w:bodyDiv w:val="1"/>
      <w:marLeft w:val="0"/>
      <w:marRight w:val="0"/>
      <w:marTop w:val="0"/>
      <w:marBottom w:val="0"/>
      <w:divBdr>
        <w:top w:val="none" w:sz="0" w:space="0" w:color="auto"/>
        <w:left w:val="none" w:sz="0" w:space="0" w:color="auto"/>
        <w:bottom w:val="none" w:sz="0" w:space="0" w:color="auto"/>
        <w:right w:val="none" w:sz="0" w:space="0" w:color="auto"/>
      </w:divBdr>
    </w:div>
    <w:div w:id="66465416">
      <w:bodyDiv w:val="1"/>
      <w:marLeft w:val="0"/>
      <w:marRight w:val="0"/>
      <w:marTop w:val="0"/>
      <w:marBottom w:val="0"/>
      <w:divBdr>
        <w:top w:val="none" w:sz="0" w:space="0" w:color="auto"/>
        <w:left w:val="none" w:sz="0" w:space="0" w:color="auto"/>
        <w:bottom w:val="none" w:sz="0" w:space="0" w:color="auto"/>
        <w:right w:val="none" w:sz="0" w:space="0" w:color="auto"/>
      </w:divBdr>
    </w:div>
    <w:div w:id="72708223">
      <w:bodyDiv w:val="1"/>
      <w:marLeft w:val="0"/>
      <w:marRight w:val="0"/>
      <w:marTop w:val="0"/>
      <w:marBottom w:val="0"/>
      <w:divBdr>
        <w:top w:val="none" w:sz="0" w:space="0" w:color="auto"/>
        <w:left w:val="none" w:sz="0" w:space="0" w:color="auto"/>
        <w:bottom w:val="none" w:sz="0" w:space="0" w:color="auto"/>
        <w:right w:val="none" w:sz="0" w:space="0" w:color="auto"/>
      </w:divBdr>
    </w:div>
    <w:div w:id="90585529">
      <w:bodyDiv w:val="1"/>
      <w:marLeft w:val="0"/>
      <w:marRight w:val="0"/>
      <w:marTop w:val="0"/>
      <w:marBottom w:val="0"/>
      <w:divBdr>
        <w:top w:val="none" w:sz="0" w:space="0" w:color="auto"/>
        <w:left w:val="none" w:sz="0" w:space="0" w:color="auto"/>
        <w:bottom w:val="none" w:sz="0" w:space="0" w:color="auto"/>
        <w:right w:val="none" w:sz="0" w:space="0" w:color="auto"/>
      </w:divBdr>
    </w:div>
    <w:div w:id="121927860">
      <w:bodyDiv w:val="1"/>
      <w:marLeft w:val="0"/>
      <w:marRight w:val="0"/>
      <w:marTop w:val="0"/>
      <w:marBottom w:val="0"/>
      <w:divBdr>
        <w:top w:val="none" w:sz="0" w:space="0" w:color="auto"/>
        <w:left w:val="none" w:sz="0" w:space="0" w:color="auto"/>
        <w:bottom w:val="none" w:sz="0" w:space="0" w:color="auto"/>
        <w:right w:val="none" w:sz="0" w:space="0" w:color="auto"/>
      </w:divBdr>
    </w:div>
    <w:div w:id="131749236">
      <w:bodyDiv w:val="1"/>
      <w:marLeft w:val="0"/>
      <w:marRight w:val="0"/>
      <w:marTop w:val="0"/>
      <w:marBottom w:val="0"/>
      <w:divBdr>
        <w:top w:val="none" w:sz="0" w:space="0" w:color="auto"/>
        <w:left w:val="none" w:sz="0" w:space="0" w:color="auto"/>
        <w:bottom w:val="none" w:sz="0" w:space="0" w:color="auto"/>
        <w:right w:val="none" w:sz="0" w:space="0" w:color="auto"/>
      </w:divBdr>
    </w:div>
    <w:div w:id="152338180">
      <w:bodyDiv w:val="1"/>
      <w:marLeft w:val="0"/>
      <w:marRight w:val="0"/>
      <w:marTop w:val="0"/>
      <w:marBottom w:val="0"/>
      <w:divBdr>
        <w:top w:val="none" w:sz="0" w:space="0" w:color="auto"/>
        <w:left w:val="none" w:sz="0" w:space="0" w:color="auto"/>
        <w:bottom w:val="none" w:sz="0" w:space="0" w:color="auto"/>
        <w:right w:val="none" w:sz="0" w:space="0" w:color="auto"/>
      </w:divBdr>
    </w:div>
    <w:div w:id="154494757">
      <w:bodyDiv w:val="1"/>
      <w:marLeft w:val="0"/>
      <w:marRight w:val="0"/>
      <w:marTop w:val="0"/>
      <w:marBottom w:val="0"/>
      <w:divBdr>
        <w:top w:val="none" w:sz="0" w:space="0" w:color="auto"/>
        <w:left w:val="none" w:sz="0" w:space="0" w:color="auto"/>
        <w:bottom w:val="none" w:sz="0" w:space="0" w:color="auto"/>
        <w:right w:val="none" w:sz="0" w:space="0" w:color="auto"/>
      </w:divBdr>
    </w:div>
    <w:div w:id="158423243">
      <w:bodyDiv w:val="1"/>
      <w:marLeft w:val="0"/>
      <w:marRight w:val="0"/>
      <w:marTop w:val="0"/>
      <w:marBottom w:val="0"/>
      <w:divBdr>
        <w:top w:val="none" w:sz="0" w:space="0" w:color="auto"/>
        <w:left w:val="none" w:sz="0" w:space="0" w:color="auto"/>
        <w:bottom w:val="none" w:sz="0" w:space="0" w:color="auto"/>
        <w:right w:val="none" w:sz="0" w:space="0" w:color="auto"/>
      </w:divBdr>
    </w:div>
    <w:div w:id="242027558">
      <w:bodyDiv w:val="1"/>
      <w:marLeft w:val="0"/>
      <w:marRight w:val="0"/>
      <w:marTop w:val="0"/>
      <w:marBottom w:val="0"/>
      <w:divBdr>
        <w:top w:val="none" w:sz="0" w:space="0" w:color="auto"/>
        <w:left w:val="none" w:sz="0" w:space="0" w:color="auto"/>
        <w:bottom w:val="none" w:sz="0" w:space="0" w:color="auto"/>
        <w:right w:val="none" w:sz="0" w:space="0" w:color="auto"/>
      </w:divBdr>
    </w:div>
    <w:div w:id="250894847">
      <w:bodyDiv w:val="1"/>
      <w:marLeft w:val="0"/>
      <w:marRight w:val="0"/>
      <w:marTop w:val="0"/>
      <w:marBottom w:val="0"/>
      <w:divBdr>
        <w:top w:val="none" w:sz="0" w:space="0" w:color="auto"/>
        <w:left w:val="none" w:sz="0" w:space="0" w:color="auto"/>
        <w:bottom w:val="none" w:sz="0" w:space="0" w:color="auto"/>
        <w:right w:val="none" w:sz="0" w:space="0" w:color="auto"/>
      </w:divBdr>
    </w:div>
    <w:div w:id="289433432">
      <w:bodyDiv w:val="1"/>
      <w:marLeft w:val="0"/>
      <w:marRight w:val="0"/>
      <w:marTop w:val="0"/>
      <w:marBottom w:val="0"/>
      <w:divBdr>
        <w:top w:val="none" w:sz="0" w:space="0" w:color="auto"/>
        <w:left w:val="none" w:sz="0" w:space="0" w:color="auto"/>
        <w:bottom w:val="none" w:sz="0" w:space="0" w:color="auto"/>
        <w:right w:val="none" w:sz="0" w:space="0" w:color="auto"/>
      </w:divBdr>
    </w:div>
    <w:div w:id="307133767">
      <w:bodyDiv w:val="1"/>
      <w:marLeft w:val="0"/>
      <w:marRight w:val="0"/>
      <w:marTop w:val="0"/>
      <w:marBottom w:val="0"/>
      <w:divBdr>
        <w:top w:val="none" w:sz="0" w:space="0" w:color="auto"/>
        <w:left w:val="none" w:sz="0" w:space="0" w:color="auto"/>
        <w:bottom w:val="none" w:sz="0" w:space="0" w:color="auto"/>
        <w:right w:val="none" w:sz="0" w:space="0" w:color="auto"/>
      </w:divBdr>
    </w:div>
    <w:div w:id="339308580">
      <w:bodyDiv w:val="1"/>
      <w:marLeft w:val="0"/>
      <w:marRight w:val="0"/>
      <w:marTop w:val="0"/>
      <w:marBottom w:val="0"/>
      <w:divBdr>
        <w:top w:val="none" w:sz="0" w:space="0" w:color="auto"/>
        <w:left w:val="none" w:sz="0" w:space="0" w:color="auto"/>
        <w:bottom w:val="none" w:sz="0" w:space="0" w:color="auto"/>
        <w:right w:val="none" w:sz="0" w:space="0" w:color="auto"/>
      </w:divBdr>
    </w:div>
    <w:div w:id="342171393">
      <w:bodyDiv w:val="1"/>
      <w:marLeft w:val="0"/>
      <w:marRight w:val="0"/>
      <w:marTop w:val="0"/>
      <w:marBottom w:val="0"/>
      <w:divBdr>
        <w:top w:val="none" w:sz="0" w:space="0" w:color="auto"/>
        <w:left w:val="none" w:sz="0" w:space="0" w:color="auto"/>
        <w:bottom w:val="none" w:sz="0" w:space="0" w:color="auto"/>
        <w:right w:val="none" w:sz="0" w:space="0" w:color="auto"/>
      </w:divBdr>
    </w:div>
    <w:div w:id="386151855">
      <w:bodyDiv w:val="1"/>
      <w:marLeft w:val="0"/>
      <w:marRight w:val="0"/>
      <w:marTop w:val="0"/>
      <w:marBottom w:val="0"/>
      <w:divBdr>
        <w:top w:val="none" w:sz="0" w:space="0" w:color="auto"/>
        <w:left w:val="none" w:sz="0" w:space="0" w:color="auto"/>
        <w:bottom w:val="none" w:sz="0" w:space="0" w:color="auto"/>
        <w:right w:val="none" w:sz="0" w:space="0" w:color="auto"/>
      </w:divBdr>
    </w:div>
    <w:div w:id="453403740">
      <w:bodyDiv w:val="1"/>
      <w:marLeft w:val="0"/>
      <w:marRight w:val="0"/>
      <w:marTop w:val="0"/>
      <w:marBottom w:val="0"/>
      <w:divBdr>
        <w:top w:val="none" w:sz="0" w:space="0" w:color="auto"/>
        <w:left w:val="none" w:sz="0" w:space="0" w:color="auto"/>
        <w:bottom w:val="none" w:sz="0" w:space="0" w:color="auto"/>
        <w:right w:val="none" w:sz="0" w:space="0" w:color="auto"/>
      </w:divBdr>
    </w:div>
    <w:div w:id="461925428">
      <w:bodyDiv w:val="1"/>
      <w:marLeft w:val="0"/>
      <w:marRight w:val="0"/>
      <w:marTop w:val="0"/>
      <w:marBottom w:val="0"/>
      <w:divBdr>
        <w:top w:val="none" w:sz="0" w:space="0" w:color="auto"/>
        <w:left w:val="none" w:sz="0" w:space="0" w:color="auto"/>
        <w:bottom w:val="none" w:sz="0" w:space="0" w:color="auto"/>
        <w:right w:val="none" w:sz="0" w:space="0" w:color="auto"/>
      </w:divBdr>
    </w:div>
    <w:div w:id="520316855">
      <w:bodyDiv w:val="1"/>
      <w:marLeft w:val="0"/>
      <w:marRight w:val="0"/>
      <w:marTop w:val="0"/>
      <w:marBottom w:val="0"/>
      <w:divBdr>
        <w:top w:val="none" w:sz="0" w:space="0" w:color="auto"/>
        <w:left w:val="none" w:sz="0" w:space="0" w:color="auto"/>
        <w:bottom w:val="none" w:sz="0" w:space="0" w:color="auto"/>
        <w:right w:val="none" w:sz="0" w:space="0" w:color="auto"/>
      </w:divBdr>
    </w:div>
    <w:div w:id="540214541">
      <w:bodyDiv w:val="1"/>
      <w:marLeft w:val="0"/>
      <w:marRight w:val="0"/>
      <w:marTop w:val="0"/>
      <w:marBottom w:val="0"/>
      <w:divBdr>
        <w:top w:val="none" w:sz="0" w:space="0" w:color="auto"/>
        <w:left w:val="none" w:sz="0" w:space="0" w:color="auto"/>
        <w:bottom w:val="none" w:sz="0" w:space="0" w:color="auto"/>
        <w:right w:val="none" w:sz="0" w:space="0" w:color="auto"/>
      </w:divBdr>
    </w:div>
    <w:div w:id="558781860">
      <w:bodyDiv w:val="1"/>
      <w:marLeft w:val="0"/>
      <w:marRight w:val="0"/>
      <w:marTop w:val="0"/>
      <w:marBottom w:val="0"/>
      <w:divBdr>
        <w:top w:val="none" w:sz="0" w:space="0" w:color="auto"/>
        <w:left w:val="none" w:sz="0" w:space="0" w:color="auto"/>
        <w:bottom w:val="none" w:sz="0" w:space="0" w:color="auto"/>
        <w:right w:val="none" w:sz="0" w:space="0" w:color="auto"/>
      </w:divBdr>
    </w:div>
    <w:div w:id="576087566">
      <w:bodyDiv w:val="1"/>
      <w:marLeft w:val="0"/>
      <w:marRight w:val="0"/>
      <w:marTop w:val="0"/>
      <w:marBottom w:val="0"/>
      <w:divBdr>
        <w:top w:val="none" w:sz="0" w:space="0" w:color="auto"/>
        <w:left w:val="none" w:sz="0" w:space="0" w:color="auto"/>
        <w:bottom w:val="none" w:sz="0" w:space="0" w:color="auto"/>
        <w:right w:val="none" w:sz="0" w:space="0" w:color="auto"/>
      </w:divBdr>
    </w:div>
    <w:div w:id="587926362">
      <w:bodyDiv w:val="1"/>
      <w:marLeft w:val="0"/>
      <w:marRight w:val="0"/>
      <w:marTop w:val="0"/>
      <w:marBottom w:val="0"/>
      <w:divBdr>
        <w:top w:val="none" w:sz="0" w:space="0" w:color="auto"/>
        <w:left w:val="none" w:sz="0" w:space="0" w:color="auto"/>
        <w:bottom w:val="none" w:sz="0" w:space="0" w:color="auto"/>
        <w:right w:val="none" w:sz="0" w:space="0" w:color="auto"/>
      </w:divBdr>
    </w:div>
    <w:div w:id="589895204">
      <w:bodyDiv w:val="1"/>
      <w:marLeft w:val="0"/>
      <w:marRight w:val="0"/>
      <w:marTop w:val="0"/>
      <w:marBottom w:val="0"/>
      <w:divBdr>
        <w:top w:val="none" w:sz="0" w:space="0" w:color="auto"/>
        <w:left w:val="none" w:sz="0" w:space="0" w:color="auto"/>
        <w:bottom w:val="none" w:sz="0" w:space="0" w:color="auto"/>
        <w:right w:val="none" w:sz="0" w:space="0" w:color="auto"/>
      </w:divBdr>
    </w:div>
    <w:div w:id="621421633">
      <w:bodyDiv w:val="1"/>
      <w:marLeft w:val="0"/>
      <w:marRight w:val="0"/>
      <w:marTop w:val="0"/>
      <w:marBottom w:val="0"/>
      <w:divBdr>
        <w:top w:val="none" w:sz="0" w:space="0" w:color="auto"/>
        <w:left w:val="none" w:sz="0" w:space="0" w:color="auto"/>
        <w:bottom w:val="none" w:sz="0" w:space="0" w:color="auto"/>
        <w:right w:val="none" w:sz="0" w:space="0" w:color="auto"/>
      </w:divBdr>
    </w:div>
    <w:div w:id="660229790">
      <w:bodyDiv w:val="1"/>
      <w:marLeft w:val="0"/>
      <w:marRight w:val="0"/>
      <w:marTop w:val="0"/>
      <w:marBottom w:val="0"/>
      <w:divBdr>
        <w:top w:val="none" w:sz="0" w:space="0" w:color="auto"/>
        <w:left w:val="none" w:sz="0" w:space="0" w:color="auto"/>
        <w:bottom w:val="none" w:sz="0" w:space="0" w:color="auto"/>
        <w:right w:val="none" w:sz="0" w:space="0" w:color="auto"/>
      </w:divBdr>
    </w:div>
    <w:div w:id="714231647">
      <w:bodyDiv w:val="1"/>
      <w:marLeft w:val="0"/>
      <w:marRight w:val="0"/>
      <w:marTop w:val="0"/>
      <w:marBottom w:val="0"/>
      <w:divBdr>
        <w:top w:val="none" w:sz="0" w:space="0" w:color="auto"/>
        <w:left w:val="none" w:sz="0" w:space="0" w:color="auto"/>
        <w:bottom w:val="none" w:sz="0" w:space="0" w:color="auto"/>
        <w:right w:val="none" w:sz="0" w:space="0" w:color="auto"/>
      </w:divBdr>
    </w:div>
    <w:div w:id="744883824">
      <w:bodyDiv w:val="1"/>
      <w:marLeft w:val="0"/>
      <w:marRight w:val="0"/>
      <w:marTop w:val="0"/>
      <w:marBottom w:val="0"/>
      <w:divBdr>
        <w:top w:val="none" w:sz="0" w:space="0" w:color="auto"/>
        <w:left w:val="none" w:sz="0" w:space="0" w:color="auto"/>
        <w:bottom w:val="none" w:sz="0" w:space="0" w:color="auto"/>
        <w:right w:val="none" w:sz="0" w:space="0" w:color="auto"/>
      </w:divBdr>
    </w:div>
    <w:div w:id="756363519">
      <w:bodyDiv w:val="1"/>
      <w:marLeft w:val="0"/>
      <w:marRight w:val="0"/>
      <w:marTop w:val="0"/>
      <w:marBottom w:val="0"/>
      <w:divBdr>
        <w:top w:val="none" w:sz="0" w:space="0" w:color="auto"/>
        <w:left w:val="none" w:sz="0" w:space="0" w:color="auto"/>
        <w:bottom w:val="none" w:sz="0" w:space="0" w:color="auto"/>
        <w:right w:val="none" w:sz="0" w:space="0" w:color="auto"/>
      </w:divBdr>
    </w:div>
    <w:div w:id="777606683">
      <w:bodyDiv w:val="1"/>
      <w:marLeft w:val="0"/>
      <w:marRight w:val="0"/>
      <w:marTop w:val="0"/>
      <w:marBottom w:val="0"/>
      <w:divBdr>
        <w:top w:val="none" w:sz="0" w:space="0" w:color="auto"/>
        <w:left w:val="none" w:sz="0" w:space="0" w:color="auto"/>
        <w:bottom w:val="none" w:sz="0" w:space="0" w:color="auto"/>
        <w:right w:val="none" w:sz="0" w:space="0" w:color="auto"/>
      </w:divBdr>
    </w:div>
    <w:div w:id="808211997">
      <w:bodyDiv w:val="1"/>
      <w:marLeft w:val="0"/>
      <w:marRight w:val="0"/>
      <w:marTop w:val="0"/>
      <w:marBottom w:val="0"/>
      <w:divBdr>
        <w:top w:val="none" w:sz="0" w:space="0" w:color="auto"/>
        <w:left w:val="none" w:sz="0" w:space="0" w:color="auto"/>
        <w:bottom w:val="none" w:sz="0" w:space="0" w:color="auto"/>
        <w:right w:val="none" w:sz="0" w:space="0" w:color="auto"/>
      </w:divBdr>
    </w:div>
    <w:div w:id="938562206">
      <w:bodyDiv w:val="1"/>
      <w:marLeft w:val="0"/>
      <w:marRight w:val="0"/>
      <w:marTop w:val="0"/>
      <w:marBottom w:val="0"/>
      <w:divBdr>
        <w:top w:val="none" w:sz="0" w:space="0" w:color="auto"/>
        <w:left w:val="none" w:sz="0" w:space="0" w:color="auto"/>
        <w:bottom w:val="none" w:sz="0" w:space="0" w:color="auto"/>
        <w:right w:val="none" w:sz="0" w:space="0" w:color="auto"/>
      </w:divBdr>
    </w:div>
    <w:div w:id="1008680782">
      <w:bodyDiv w:val="1"/>
      <w:marLeft w:val="0"/>
      <w:marRight w:val="0"/>
      <w:marTop w:val="0"/>
      <w:marBottom w:val="0"/>
      <w:divBdr>
        <w:top w:val="none" w:sz="0" w:space="0" w:color="auto"/>
        <w:left w:val="none" w:sz="0" w:space="0" w:color="auto"/>
        <w:bottom w:val="none" w:sz="0" w:space="0" w:color="auto"/>
        <w:right w:val="none" w:sz="0" w:space="0" w:color="auto"/>
      </w:divBdr>
    </w:div>
    <w:div w:id="1091464452">
      <w:bodyDiv w:val="1"/>
      <w:marLeft w:val="0"/>
      <w:marRight w:val="0"/>
      <w:marTop w:val="0"/>
      <w:marBottom w:val="0"/>
      <w:divBdr>
        <w:top w:val="none" w:sz="0" w:space="0" w:color="auto"/>
        <w:left w:val="none" w:sz="0" w:space="0" w:color="auto"/>
        <w:bottom w:val="none" w:sz="0" w:space="0" w:color="auto"/>
        <w:right w:val="none" w:sz="0" w:space="0" w:color="auto"/>
      </w:divBdr>
    </w:div>
    <w:div w:id="1103916622">
      <w:bodyDiv w:val="1"/>
      <w:marLeft w:val="0"/>
      <w:marRight w:val="0"/>
      <w:marTop w:val="0"/>
      <w:marBottom w:val="0"/>
      <w:divBdr>
        <w:top w:val="none" w:sz="0" w:space="0" w:color="auto"/>
        <w:left w:val="none" w:sz="0" w:space="0" w:color="auto"/>
        <w:bottom w:val="none" w:sz="0" w:space="0" w:color="auto"/>
        <w:right w:val="none" w:sz="0" w:space="0" w:color="auto"/>
      </w:divBdr>
    </w:div>
    <w:div w:id="1187057543">
      <w:bodyDiv w:val="1"/>
      <w:marLeft w:val="0"/>
      <w:marRight w:val="0"/>
      <w:marTop w:val="0"/>
      <w:marBottom w:val="0"/>
      <w:divBdr>
        <w:top w:val="none" w:sz="0" w:space="0" w:color="auto"/>
        <w:left w:val="none" w:sz="0" w:space="0" w:color="auto"/>
        <w:bottom w:val="none" w:sz="0" w:space="0" w:color="auto"/>
        <w:right w:val="none" w:sz="0" w:space="0" w:color="auto"/>
      </w:divBdr>
    </w:div>
    <w:div w:id="1216163085">
      <w:bodyDiv w:val="1"/>
      <w:marLeft w:val="0"/>
      <w:marRight w:val="0"/>
      <w:marTop w:val="0"/>
      <w:marBottom w:val="0"/>
      <w:divBdr>
        <w:top w:val="none" w:sz="0" w:space="0" w:color="auto"/>
        <w:left w:val="none" w:sz="0" w:space="0" w:color="auto"/>
        <w:bottom w:val="none" w:sz="0" w:space="0" w:color="auto"/>
        <w:right w:val="none" w:sz="0" w:space="0" w:color="auto"/>
      </w:divBdr>
    </w:div>
    <w:div w:id="1221476763">
      <w:bodyDiv w:val="1"/>
      <w:marLeft w:val="0"/>
      <w:marRight w:val="0"/>
      <w:marTop w:val="0"/>
      <w:marBottom w:val="0"/>
      <w:divBdr>
        <w:top w:val="none" w:sz="0" w:space="0" w:color="auto"/>
        <w:left w:val="none" w:sz="0" w:space="0" w:color="auto"/>
        <w:bottom w:val="none" w:sz="0" w:space="0" w:color="auto"/>
        <w:right w:val="none" w:sz="0" w:space="0" w:color="auto"/>
      </w:divBdr>
    </w:div>
    <w:div w:id="1282806635">
      <w:bodyDiv w:val="1"/>
      <w:marLeft w:val="0"/>
      <w:marRight w:val="0"/>
      <w:marTop w:val="0"/>
      <w:marBottom w:val="0"/>
      <w:divBdr>
        <w:top w:val="none" w:sz="0" w:space="0" w:color="auto"/>
        <w:left w:val="none" w:sz="0" w:space="0" w:color="auto"/>
        <w:bottom w:val="none" w:sz="0" w:space="0" w:color="auto"/>
        <w:right w:val="none" w:sz="0" w:space="0" w:color="auto"/>
      </w:divBdr>
    </w:div>
    <w:div w:id="1294603446">
      <w:bodyDiv w:val="1"/>
      <w:marLeft w:val="0"/>
      <w:marRight w:val="0"/>
      <w:marTop w:val="0"/>
      <w:marBottom w:val="0"/>
      <w:divBdr>
        <w:top w:val="none" w:sz="0" w:space="0" w:color="auto"/>
        <w:left w:val="none" w:sz="0" w:space="0" w:color="auto"/>
        <w:bottom w:val="none" w:sz="0" w:space="0" w:color="auto"/>
        <w:right w:val="none" w:sz="0" w:space="0" w:color="auto"/>
      </w:divBdr>
    </w:div>
    <w:div w:id="1309701886">
      <w:bodyDiv w:val="1"/>
      <w:marLeft w:val="0"/>
      <w:marRight w:val="0"/>
      <w:marTop w:val="0"/>
      <w:marBottom w:val="0"/>
      <w:divBdr>
        <w:top w:val="none" w:sz="0" w:space="0" w:color="auto"/>
        <w:left w:val="none" w:sz="0" w:space="0" w:color="auto"/>
        <w:bottom w:val="none" w:sz="0" w:space="0" w:color="auto"/>
        <w:right w:val="none" w:sz="0" w:space="0" w:color="auto"/>
      </w:divBdr>
    </w:div>
    <w:div w:id="1335374407">
      <w:bodyDiv w:val="1"/>
      <w:marLeft w:val="0"/>
      <w:marRight w:val="0"/>
      <w:marTop w:val="0"/>
      <w:marBottom w:val="0"/>
      <w:divBdr>
        <w:top w:val="none" w:sz="0" w:space="0" w:color="auto"/>
        <w:left w:val="none" w:sz="0" w:space="0" w:color="auto"/>
        <w:bottom w:val="none" w:sz="0" w:space="0" w:color="auto"/>
        <w:right w:val="none" w:sz="0" w:space="0" w:color="auto"/>
      </w:divBdr>
    </w:div>
    <w:div w:id="1376544152">
      <w:bodyDiv w:val="1"/>
      <w:marLeft w:val="0"/>
      <w:marRight w:val="0"/>
      <w:marTop w:val="0"/>
      <w:marBottom w:val="0"/>
      <w:divBdr>
        <w:top w:val="none" w:sz="0" w:space="0" w:color="auto"/>
        <w:left w:val="none" w:sz="0" w:space="0" w:color="auto"/>
        <w:bottom w:val="none" w:sz="0" w:space="0" w:color="auto"/>
        <w:right w:val="none" w:sz="0" w:space="0" w:color="auto"/>
      </w:divBdr>
    </w:div>
    <w:div w:id="1405181343">
      <w:bodyDiv w:val="1"/>
      <w:marLeft w:val="0"/>
      <w:marRight w:val="0"/>
      <w:marTop w:val="0"/>
      <w:marBottom w:val="0"/>
      <w:divBdr>
        <w:top w:val="none" w:sz="0" w:space="0" w:color="auto"/>
        <w:left w:val="none" w:sz="0" w:space="0" w:color="auto"/>
        <w:bottom w:val="none" w:sz="0" w:space="0" w:color="auto"/>
        <w:right w:val="none" w:sz="0" w:space="0" w:color="auto"/>
      </w:divBdr>
    </w:div>
    <w:div w:id="1452675584">
      <w:bodyDiv w:val="1"/>
      <w:marLeft w:val="0"/>
      <w:marRight w:val="0"/>
      <w:marTop w:val="0"/>
      <w:marBottom w:val="0"/>
      <w:divBdr>
        <w:top w:val="none" w:sz="0" w:space="0" w:color="auto"/>
        <w:left w:val="none" w:sz="0" w:space="0" w:color="auto"/>
        <w:bottom w:val="none" w:sz="0" w:space="0" w:color="auto"/>
        <w:right w:val="none" w:sz="0" w:space="0" w:color="auto"/>
      </w:divBdr>
    </w:div>
    <w:div w:id="1483350531">
      <w:bodyDiv w:val="1"/>
      <w:marLeft w:val="0"/>
      <w:marRight w:val="0"/>
      <w:marTop w:val="0"/>
      <w:marBottom w:val="0"/>
      <w:divBdr>
        <w:top w:val="none" w:sz="0" w:space="0" w:color="auto"/>
        <w:left w:val="none" w:sz="0" w:space="0" w:color="auto"/>
        <w:bottom w:val="none" w:sz="0" w:space="0" w:color="auto"/>
        <w:right w:val="none" w:sz="0" w:space="0" w:color="auto"/>
      </w:divBdr>
    </w:div>
    <w:div w:id="1484657435">
      <w:bodyDiv w:val="1"/>
      <w:marLeft w:val="0"/>
      <w:marRight w:val="0"/>
      <w:marTop w:val="0"/>
      <w:marBottom w:val="0"/>
      <w:divBdr>
        <w:top w:val="none" w:sz="0" w:space="0" w:color="auto"/>
        <w:left w:val="none" w:sz="0" w:space="0" w:color="auto"/>
        <w:bottom w:val="none" w:sz="0" w:space="0" w:color="auto"/>
        <w:right w:val="none" w:sz="0" w:space="0" w:color="auto"/>
      </w:divBdr>
    </w:div>
    <w:div w:id="1552841176">
      <w:bodyDiv w:val="1"/>
      <w:marLeft w:val="0"/>
      <w:marRight w:val="0"/>
      <w:marTop w:val="0"/>
      <w:marBottom w:val="0"/>
      <w:divBdr>
        <w:top w:val="none" w:sz="0" w:space="0" w:color="auto"/>
        <w:left w:val="none" w:sz="0" w:space="0" w:color="auto"/>
        <w:bottom w:val="none" w:sz="0" w:space="0" w:color="auto"/>
        <w:right w:val="none" w:sz="0" w:space="0" w:color="auto"/>
      </w:divBdr>
    </w:div>
    <w:div w:id="1569801801">
      <w:bodyDiv w:val="1"/>
      <w:marLeft w:val="0"/>
      <w:marRight w:val="0"/>
      <w:marTop w:val="0"/>
      <w:marBottom w:val="0"/>
      <w:divBdr>
        <w:top w:val="none" w:sz="0" w:space="0" w:color="auto"/>
        <w:left w:val="none" w:sz="0" w:space="0" w:color="auto"/>
        <w:bottom w:val="none" w:sz="0" w:space="0" w:color="auto"/>
        <w:right w:val="none" w:sz="0" w:space="0" w:color="auto"/>
      </w:divBdr>
    </w:div>
    <w:div w:id="1595164072">
      <w:bodyDiv w:val="1"/>
      <w:marLeft w:val="0"/>
      <w:marRight w:val="0"/>
      <w:marTop w:val="0"/>
      <w:marBottom w:val="0"/>
      <w:divBdr>
        <w:top w:val="none" w:sz="0" w:space="0" w:color="auto"/>
        <w:left w:val="none" w:sz="0" w:space="0" w:color="auto"/>
        <w:bottom w:val="none" w:sz="0" w:space="0" w:color="auto"/>
        <w:right w:val="none" w:sz="0" w:space="0" w:color="auto"/>
      </w:divBdr>
    </w:div>
    <w:div w:id="1618949557">
      <w:bodyDiv w:val="1"/>
      <w:marLeft w:val="0"/>
      <w:marRight w:val="0"/>
      <w:marTop w:val="0"/>
      <w:marBottom w:val="0"/>
      <w:divBdr>
        <w:top w:val="none" w:sz="0" w:space="0" w:color="auto"/>
        <w:left w:val="none" w:sz="0" w:space="0" w:color="auto"/>
        <w:bottom w:val="none" w:sz="0" w:space="0" w:color="auto"/>
        <w:right w:val="none" w:sz="0" w:space="0" w:color="auto"/>
      </w:divBdr>
    </w:div>
    <w:div w:id="1621062457">
      <w:bodyDiv w:val="1"/>
      <w:marLeft w:val="0"/>
      <w:marRight w:val="0"/>
      <w:marTop w:val="0"/>
      <w:marBottom w:val="0"/>
      <w:divBdr>
        <w:top w:val="none" w:sz="0" w:space="0" w:color="auto"/>
        <w:left w:val="none" w:sz="0" w:space="0" w:color="auto"/>
        <w:bottom w:val="none" w:sz="0" w:space="0" w:color="auto"/>
        <w:right w:val="none" w:sz="0" w:space="0" w:color="auto"/>
      </w:divBdr>
    </w:div>
    <w:div w:id="1634168306">
      <w:bodyDiv w:val="1"/>
      <w:marLeft w:val="0"/>
      <w:marRight w:val="0"/>
      <w:marTop w:val="0"/>
      <w:marBottom w:val="0"/>
      <w:divBdr>
        <w:top w:val="none" w:sz="0" w:space="0" w:color="auto"/>
        <w:left w:val="none" w:sz="0" w:space="0" w:color="auto"/>
        <w:bottom w:val="none" w:sz="0" w:space="0" w:color="auto"/>
        <w:right w:val="none" w:sz="0" w:space="0" w:color="auto"/>
      </w:divBdr>
    </w:div>
    <w:div w:id="1674911220">
      <w:bodyDiv w:val="1"/>
      <w:marLeft w:val="0"/>
      <w:marRight w:val="0"/>
      <w:marTop w:val="0"/>
      <w:marBottom w:val="0"/>
      <w:divBdr>
        <w:top w:val="none" w:sz="0" w:space="0" w:color="auto"/>
        <w:left w:val="none" w:sz="0" w:space="0" w:color="auto"/>
        <w:bottom w:val="none" w:sz="0" w:space="0" w:color="auto"/>
        <w:right w:val="none" w:sz="0" w:space="0" w:color="auto"/>
      </w:divBdr>
    </w:div>
    <w:div w:id="1678727764">
      <w:bodyDiv w:val="1"/>
      <w:marLeft w:val="0"/>
      <w:marRight w:val="0"/>
      <w:marTop w:val="0"/>
      <w:marBottom w:val="0"/>
      <w:divBdr>
        <w:top w:val="none" w:sz="0" w:space="0" w:color="auto"/>
        <w:left w:val="none" w:sz="0" w:space="0" w:color="auto"/>
        <w:bottom w:val="none" w:sz="0" w:space="0" w:color="auto"/>
        <w:right w:val="none" w:sz="0" w:space="0" w:color="auto"/>
      </w:divBdr>
    </w:div>
    <w:div w:id="1704938297">
      <w:bodyDiv w:val="1"/>
      <w:marLeft w:val="0"/>
      <w:marRight w:val="0"/>
      <w:marTop w:val="0"/>
      <w:marBottom w:val="0"/>
      <w:divBdr>
        <w:top w:val="none" w:sz="0" w:space="0" w:color="auto"/>
        <w:left w:val="none" w:sz="0" w:space="0" w:color="auto"/>
        <w:bottom w:val="none" w:sz="0" w:space="0" w:color="auto"/>
        <w:right w:val="none" w:sz="0" w:space="0" w:color="auto"/>
      </w:divBdr>
    </w:div>
    <w:div w:id="1758624818">
      <w:bodyDiv w:val="1"/>
      <w:marLeft w:val="0"/>
      <w:marRight w:val="0"/>
      <w:marTop w:val="0"/>
      <w:marBottom w:val="0"/>
      <w:divBdr>
        <w:top w:val="none" w:sz="0" w:space="0" w:color="auto"/>
        <w:left w:val="none" w:sz="0" w:space="0" w:color="auto"/>
        <w:bottom w:val="none" w:sz="0" w:space="0" w:color="auto"/>
        <w:right w:val="none" w:sz="0" w:space="0" w:color="auto"/>
      </w:divBdr>
    </w:div>
    <w:div w:id="1777628252">
      <w:bodyDiv w:val="1"/>
      <w:marLeft w:val="0"/>
      <w:marRight w:val="0"/>
      <w:marTop w:val="0"/>
      <w:marBottom w:val="0"/>
      <w:divBdr>
        <w:top w:val="none" w:sz="0" w:space="0" w:color="auto"/>
        <w:left w:val="none" w:sz="0" w:space="0" w:color="auto"/>
        <w:bottom w:val="none" w:sz="0" w:space="0" w:color="auto"/>
        <w:right w:val="none" w:sz="0" w:space="0" w:color="auto"/>
      </w:divBdr>
    </w:div>
    <w:div w:id="1818915225">
      <w:bodyDiv w:val="1"/>
      <w:marLeft w:val="0"/>
      <w:marRight w:val="0"/>
      <w:marTop w:val="0"/>
      <w:marBottom w:val="0"/>
      <w:divBdr>
        <w:top w:val="none" w:sz="0" w:space="0" w:color="auto"/>
        <w:left w:val="none" w:sz="0" w:space="0" w:color="auto"/>
        <w:bottom w:val="none" w:sz="0" w:space="0" w:color="auto"/>
        <w:right w:val="none" w:sz="0" w:space="0" w:color="auto"/>
      </w:divBdr>
    </w:div>
    <w:div w:id="1875842957">
      <w:bodyDiv w:val="1"/>
      <w:marLeft w:val="0"/>
      <w:marRight w:val="0"/>
      <w:marTop w:val="0"/>
      <w:marBottom w:val="0"/>
      <w:divBdr>
        <w:top w:val="none" w:sz="0" w:space="0" w:color="auto"/>
        <w:left w:val="none" w:sz="0" w:space="0" w:color="auto"/>
        <w:bottom w:val="none" w:sz="0" w:space="0" w:color="auto"/>
        <w:right w:val="none" w:sz="0" w:space="0" w:color="auto"/>
      </w:divBdr>
    </w:div>
    <w:div w:id="1903826086">
      <w:bodyDiv w:val="1"/>
      <w:marLeft w:val="0"/>
      <w:marRight w:val="0"/>
      <w:marTop w:val="0"/>
      <w:marBottom w:val="0"/>
      <w:divBdr>
        <w:top w:val="none" w:sz="0" w:space="0" w:color="auto"/>
        <w:left w:val="none" w:sz="0" w:space="0" w:color="auto"/>
        <w:bottom w:val="none" w:sz="0" w:space="0" w:color="auto"/>
        <w:right w:val="none" w:sz="0" w:space="0" w:color="auto"/>
      </w:divBdr>
    </w:div>
    <w:div w:id="1913465607">
      <w:bodyDiv w:val="1"/>
      <w:marLeft w:val="0"/>
      <w:marRight w:val="0"/>
      <w:marTop w:val="0"/>
      <w:marBottom w:val="0"/>
      <w:divBdr>
        <w:top w:val="none" w:sz="0" w:space="0" w:color="auto"/>
        <w:left w:val="none" w:sz="0" w:space="0" w:color="auto"/>
        <w:bottom w:val="none" w:sz="0" w:space="0" w:color="auto"/>
        <w:right w:val="none" w:sz="0" w:space="0" w:color="auto"/>
      </w:divBdr>
    </w:div>
    <w:div w:id="1955867837">
      <w:bodyDiv w:val="1"/>
      <w:marLeft w:val="0"/>
      <w:marRight w:val="0"/>
      <w:marTop w:val="0"/>
      <w:marBottom w:val="0"/>
      <w:divBdr>
        <w:top w:val="none" w:sz="0" w:space="0" w:color="auto"/>
        <w:left w:val="none" w:sz="0" w:space="0" w:color="auto"/>
        <w:bottom w:val="none" w:sz="0" w:space="0" w:color="auto"/>
        <w:right w:val="none" w:sz="0" w:space="0" w:color="auto"/>
      </w:divBdr>
    </w:div>
    <w:div w:id="2049063900">
      <w:bodyDiv w:val="1"/>
      <w:marLeft w:val="0"/>
      <w:marRight w:val="0"/>
      <w:marTop w:val="0"/>
      <w:marBottom w:val="0"/>
      <w:divBdr>
        <w:top w:val="none" w:sz="0" w:space="0" w:color="auto"/>
        <w:left w:val="none" w:sz="0" w:space="0" w:color="auto"/>
        <w:bottom w:val="none" w:sz="0" w:space="0" w:color="auto"/>
        <w:right w:val="none" w:sz="0" w:space="0" w:color="auto"/>
      </w:divBdr>
    </w:div>
    <w:div w:id="2110466132">
      <w:bodyDiv w:val="1"/>
      <w:marLeft w:val="0"/>
      <w:marRight w:val="0"/>
      <w:marTop w:val="0"/>
      <w:marBottom w:val="0"/>
      <w:divBdr>
        <w:top w:val="none" w:sz="0" w:space="0" w:color="auto"/>
        <w:left w:val="none" w:sz="0" w:space="0" w:color="auto"/>
        <w:bottom w:val="none" w:sz="0" w:space="0" w:color="auto"/>
        <w:right w:val="none" w:sz="0" w:space="0" w:color="auto"/>
      </w:divBdr>
    </w:div>
    <w:div w:id="21218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Mar18</b:Tag>
    <b:SourceType>InternetSite</b:SourceType>
    <b:Guid>{63D8A2E0-8797-464A-9F4A-E560CA06BBFF}</b:Guid>
    <b:Author>
      <b:Author>
        <b:Corporate>Maryland State Board of Elections</b:Corporate>
      </b:Author>
    </b:Author>
    <b:Title>Eligible Active Voters on the Precinct Register - By County (Election: 2018 Gubernatorial Primary Election)</b:Title>
    <b:InternetSiteTitle>Voter Registration Statistics</b:InternetSiteTitle>
    <b:Year>2018</b:Year>
    <b:Month>June</b:Month>
    <b:Day>9</b:Day>
    <b:URL>https://elections.maryland.gov/press_room/2018_stats/GP18_Eligible_Active_Voters_by_County.pdf</b:URL>
    <b:YearAccessed>2018</b:YearAccessed>
    <b:MonthAccessed>October</b:MonthAccessed>
    <b:DayAccessed>15</b:DayAccessed>
    <b:RefOrder>3</b:RefOrder>
  </b:Source>
  <b:Source>
    <b:Tag>Fedna1</b:Tag>
    <b:SourceType>InternetSite</b:SourceType>
    <b:Guid>{3D9CB78A-8D88-4AEA-B2DE-F7B1297274DC}</b:Guid>
    <b:Author>
      <b:Author>
        <b:Corporate>Federal Election Commission</b:Corporate>
      </b:Author>
    </b:Author>
    <b:Title>Advanced Data</b:Title>
    <b:InternetSiteTitle>Campaign Finance Data</b:InternetSiteTitle>
    <b:Year>2018</b:Year>
    <b:URL>https://www.fec.gov/data/advanced/?tab=bulk-data</b:URL>
    <b:YearAccessed>2018</b:YearAccessed>
    <b:MonthAccessed>October</b:MonthAccessed>
    <b:DayAccessed>14</b:DayAccessed>
    <b:RefOrder>4</b:RefOrder>
  </b:Source>
  <b:Source>
    <b:Tag>Bal18</b:Tag>
    <b:SourceType>InternetSite</b:SourceType>
    <b:Guid>{E5C53359-0F6B-482D-9929-A16E60ED1050}</b:Guid>
    <b:Author>
      <b:Author>
        <b:Corporate>Ballotpedia</b:Corporate>
      </b:Author>
    </b:Author>
    <b:Title>United States congressional delegations from Maryland</b:Title>
    <b:Year>2018</b:Year>
    <b:URL>https://ballotpedia.org/United_States_congressional_delegations_from_Maryland</b:URL>
    <b:YearAccessed>2018</b:YearAccessed>
    <b:MonthAccessed>October</b:MonthAccessed>
    <b:DayAccessed>16</b:DayAccessed>
    <b:RefOrder>5</b:RefOrder>
  </b:Source>
  <b:Source>
    <b:Tag>Fiv18</b:Tag>
    <b:SourceType>InternetSite</b:SourceType>
    <b:Guid>{FCBF6F98-410B-45EC-9191-4774513B30A2}</b:Guid>
    <b:Author>
      <b:Author>
        <b:Corporate>Five Thirty Eight</b:Corporate>
      </b:Author>
    </b:Author>
    <b:Title>Maryland 1st</b:Title>
    <b:InternetSiteTitle>House Forecast</b:InternetSiteTitle>
    <b:Year>2018</b:Year>
    <b:URL>https://projects.fivethirtyeight.com/2018-midterm-election-forecast/house/maryland/1/</b:URL>
    <b:YearAccessed>2018</b:YearAccessed>
    <b:MonthAccessed>October</b:MonthAccessed>
    <b:DayAccessed>16</b:DayAccessed>
    <b:RefOrder>6</b:RefOrder>
  </b:Source>
  <b:Source>
    <b:Tag>Hug17</b:Tag>
    <b:SourceType>InternetSite</b:SourceType>
    <b:Guid>{3E4CB216-21C0-419E-A8A0-6CB22AC9F596}</b:Guid>
    <b:Author>
      <b:Author>
        <b:NameList>
          <b:Person>
            <b:Last>Hughes</b:Last>
            <b:First>Adam</b:First>
          </b:Person>
        </b:NameList>
      </b:Author>
    </b:Author>
    <b:Title>5 facts about U.S. political donations</b:Title>
    <b:InternetSiteTitle>Pew Research - Fact Tank</b:InternetSiteTitle>
    <b:Year>2017</b:Year>
    <b:Month>May</b:Month>
    <b:Day>17</b:Day>
    <b:URL>http://www.pewresearch.org/fact-tank/2017/05/17/5-facts-about-u-s-political-donations/</b:URL>
    <b:RefOrder>7</b:RefOrder>
  </b:Source>
  <b:Source>
    <b:Tag>Fedna2</b:Tag>
    <b:SourceType>InternetSite</b:SourceType>
    <b:Guid>{F70187E2-1206-488F-B97B-EA250C17FC47}</b:Guid>
    <b:Author>
      <b:Author>
        <b:Corporate>Federal Election Commission</b:Corporate>
      </b:Author>
    </b:Author>
    <b:Title>Party code descriptions</b:Title>
    <b:InternetSiteTitle>Campaign Finance Data</b:InternetSiteTitle>
    <b:Year>n.a.</b:Year>
    <b:URL>https://www.fec.gov/campaign-finance-data/party-code-descriptions/</b:URL>
    <b:YearAccessed>2018</b:YearAccessed>
    <b:MonthAccessed>October</b:MonthAccessed>
    <b:DayAccessed>17</b:DayAccessed>
    <b:RefOrder>1</b:RefOrder>
  </b:Source>
  <b:Source>
    <b:Tag>Cen18</b:Tag>
    <b:SourceType>InternetSite</b:SourceType>
    <b:Guid>{A8DE6DAF-3F46-445D-8A98-7EFDE78578E8}</b:Guid>
    <b:Author>
      <b:Author>
        <b:Corporate>Center for Responsive Politics</b:Corporate>
      </b:Author>
    </b:Author>
    <b:Title>Labor</b:Title>
    <b:InternetSiteTitle>OpenSecrets.org</b:InternetSiteTitle>
    <b:Year>2018</b:Year>
    <b:Month>September</b:Month>
    <b:Day>24</b:Day>
    <b:URL>https://www.opensecrets.org/industries/indus.php?ind=P</b:URL>
    <b:YearAccessed>2018</b:YearAccessed>
    <b:MonthAccessed>October</b:MonthAccessed>
    <b:DayAccessed>18</b:DayAccessed>
    <b:RefOrder>2</b:RefOrder>
  </b:Source>
</b:Sources>
</file>

<file path=customXml/itemProps1.xml><?xml version="1.0" encoding="utf-8"?>
<ds:datastoreItem xmlns:ds="http://schemas.openxmlformats.org/officeDocument/2006/customXml" ds:itemID="{8CBC735F-F075-4269-A439-04ACB500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14</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Jennifer Cooper</dc:creator>
  <cp:keywords/>
  <dc:description/>
  <cp:lastModifiedBy>Laura Jennifer Cooper</cp:lastModifiedBy>
  <cp:revision>11</cp:revision>
  <dcterms:created xsi:type="dcterms:W3CDTF">2018-10-15T00:44:00Z</dcterms:created>
  <dcterms:modified xsi:type="dcterms:W3CDTF">2018-10-19T02:28:00Z</dcterms:modified>
</cp:coreProperties>
</file>