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6EB3B" w14:textId="77777777" w:rsidR="009F765D" w:rsidRPr="00FE19F7" w:rsidRDefault="009F765D">
      <w:pPr>
        <w:pBdr>
          <w:top w:val="nil"/>
          <w:left w:val="nil"/>
          <w:bottom w:val="nil"/>
          <w:right w:val="nil"/>
          <w:between w:val="nil"/>
        </w:pBdr>
        <w:spacing w:line="276" w:lineRule="auto"/>
        <w:rPr>
          <w:sz w:val="24"/>
          <w:szCs w:val="24"/>
        </w:rPr>
      </w:pPr>
    </w:p>
    <w:p w14:paraId="5D3ADD78" w14:textId="77777777" w:rsidR="009F765D" w:rsidRPr="00FE19F7" w:rsidRDefault="009F765D">
      <w:pPr>
        <w:rPr>
          <w:rFonts w:ascii="Bookman Old Style" w:eastAsia="Bookman Old Style" w:hAnsi="Bookman Old Style" w:cs="Bookman Old Style"/>
          <w:b/>
          <w:sz w:val="24"/>
          <w:szCs w:val="24"/>
        </w:rPr>
      </w:pPr>
      <w:bookmarkStart w:id="0" w:name="_heading=h.gjdgxs" w:colFirst="0" w:colLast="0"/>
      <w:bookmarkEnd w:id="0"/>
    </w:p>
    <w:p w14:paraId="364F36C9" w14:textId="77777777" w:rsidR="009F765D" w:rsidRPr="00FE19F7" w:rsidRDefault="006A3315">
      <w:pPr>
        <w:jc w:val="center"/>
        <w:rPr>
          <w:rFonts w:ascii="Bookman Old Style" w:eastAsia="Bookman Old Style" w:hAnsi="Bookman Old Style" w:cs="Bookman Old Style"/>
          <w:b/>
          <w:sz w:val="40"/>
          <w:szCs w:val="40"/>
        </w:rPr>
      </w:pPr>
      <w:r w:rsidRPr="00FE19F7">
        <w:rPr>
          <w:rFonts w:ascii="Bookman Old Style" w:eastAsia="Bookman Old Style" w:hAnsi="Bookman Old Style" w:cs="Bookman Old Style"/>
          <w:b/>
          <w:sz w:val="40"/>
          <w:szCs w:val="40"/>
        </w:rPr>
        <w:t>PROGRAMA DE</w:t>
      </w:r>
    </w:p>
    <w:p w14:paraId="42A0D37E" w14:textId="77777777" w:rsidR="009F765D" w:rsidRPr="00FE19F7" w:rsidRDefault="006A3315">
      <w:pPr>
        <w:jc w:val="center"/>
        <w:rPr>
          <w:rFonts w:ascii="Bookman Old Style" w:eastAsia="Bookman Old Style" w:hAnsi="Bookman Old Style" w:cs="Bookman Old Style"/>
          <w:b/>
          <w:sz w:val="40"/>
          <w:szCs w:val="40"/>
        </w:rPr>
      </w:pPr>
      <w:r w:rsidRPr="00FE19F7">
        <w:rPr>
          <w:rFonts w:ascii="Bookman Old Style" w:eastAsia="Bookman Old Style" w:hAnsi="Bookman Old Style" w:cs="Bookman Old Style"/>
          <w:b/>
          <w:sz w:val="40"/>
          <w:szCs w:val="40"/>
        </w:rPr>
        <w:t>TRANSPARENCIA Y ÉTICA EMPRESARIAL</w:t>
      </w:r>
    </w:p>
    <w:p w14:paraId="2EDE5DAB" w14:textId="77777777" w:rsidR="009F765D" w:rsidRPr="00FE19F7" w:rsidRDefault="009F765D">
      <w:pPr>
        <w:jc w:val="center"/>
        <w:rPr>
          <w:rFonts w:ascii="Bookman Old Style" w:eastAsia="Bookman Old Style" w:hAnsi="Bookman Old Style" w:cs="Bookman Old Style"/>
          <w:b/>
          <w:sz w:val="40"/>
          <w:szCs w:val="40"/>
        </w:rPr>
      </w:pPr>
    </w:p>
    <w:p w14:paraId="23BC3B3F" w14:textId="77777777" w:rsidR="009F765D" w:rsidRPr="00FE19F7" w:rsidRDefault="009F765D">
      <w:pPr>
        <w:jc w:val="center"/>
        <w:rPr>
          <w:rFonts w:ascii="Bookman Old Style" w:eastAsia="Bookman Old Style" w:hAnsi="Bookman Old Style" w:cs="Bookman Old Style"/>
          <w:b/>
          <w:sz w:val="40"/>
          <w:szCs w:val="40"/>
        </w:rPr>
      </w:pPr>
    </w:p>
    <w:p w14:paraId="0739965D" w14:textId="77777777" w:rsidR="009F765D" w:rsidRPr="00FE19F7" w:rsidRDefault="009F765D">
      <w:pPr>
        <w:jc w:val="center"/>
        <w:rPr>
          <w:rFonts w:ascii="Bookman Old Style" w:eastAsia="Bookman Old Style" w:hAnsi="Bookman Old Style" w:cs="Bookman Old Style"/>
          <w:b/>
          <w:sz w:val="40"/>
          <w:szCs w:val="40"/>
        </w:rPr>
      </w:pPr>
    </w:p>
    <w:p w14:paraId="474A2349" w14:textId="77777777" w:rsidR="009F765D" w:rsidRPr="00FE19F7" w:rsidRDefault="009F765D">
      <w:pPr>
        <w:jc w:val="center"/>
        <w:rPr>
          <w:rFonts w:ascii="Bookman Old Style" w:eastAsia="Bookman Old Style" w:hAnsi="Bookman Old Style" w:cs="Bookman Old Style"/>
          <w:b/>
          <w:sz w:val="40"/>
          <w:szCs w:val="40"/>
        </w:rPr>
      </w:pPr>
    </w:p>
    <w:p w14:paraId="02387586" w14:textId="77777777" w:rsidR="009F765D" w:rsidRPr="00FE19F7" w:rsidRDefault="009F765D">
      <w:pPr>
        <w:jc w:val="center"/>
        <w:rPr>
          <w:rFonts w:ascii="Bookman Old Style" w:eastAsia="Bookman Old Style" w:hAnsi="Bookman Old Style" w:cs="Bookman Old Style"/>
          <w:b/>
          <w:sz w:val="40"/>
          <w:szCs w:val="40"/>
        </w:rPr>
      </w:pPr>
    </w:p>
    <w:p w14:paraId="4B014C87" w14:textId="77777777" w:rsidR="009F765D" w:rsidRPr="00FE19F7" w:rsidRDefault="009F765D">
      <w:pPr>
        <w:jc w:val="center"/>
        <w:rPr>
          <w:rFonts w:ascii="Bookman Old Style" w:eastAsia="Bookman Old Style" w:hAnsi="Bookman Old Style" w:cs="Bookman Old Style"/>
          <w:b/>
          <w:sz w:val="40"/>
          <w:szCs w:val="40"/>
        </w:rPr>
      </w:pPr>
    </w:p>
    <w:p w14:paraId="0BE1AF64" w14:textId="77777777" w:rsidR="009F765D" w:rsidRPr="00FE19F7" w:rsidRDefault="009F765D">
      <w:pPr>
        <w:jc w:val="center"/>
        <w:rPr>
          <w:rFonts w:ascii="Bookman Old Style" w:eastAsia="Bookman Old Style" w:hAnsi="Bookman Old Style" w:cs="Bookman Old Style"/>
          <w:b/>
          <w:sz w:val="40"/>
          <w:szCs w:val="40"/>
        </w:rPr>
      </w:pPr>
    </w:p>
    <w:p w14:paraId="6C12395C" w14:textId="77777777" w:rsidR="009F765D" w:rsidRPr="00FE19F7" w:rsidRDefault="009F765D">
      <w:pPr>
        <w:jc w:val="center"/>
        <w:rPr>
          <w:rFonts w:ascii="Bookman Old Style" w:eastAsia="Bookman Old Style" w:hAnsi="Bookman Old Style" w:cs="Bookman Old Style"/>
          <w:b/>
          <w:sz w:val="40"/>
          <w:szCs w:val="40"/>
        </w:rPr>
      </w:pPr>
    </w:p>
    <w:p w14:paraId="122F7ACE" w14:textId="77777777" w:rsidR="009F765D" w:rsidRPr="00FE19F7" w:rsidRDefault="009F765D">
      <w:pPr>
        <w:jc w:val="center"/>
        <w:rPr>
          <w:rFonts w:ascii="Bookman Old Style" w:eastAsia="Bookman Old Style" w:hAnsi="Bookman Old Style" w:cs="Bookman Old Style"/>
          <w:b/>
          <w:sz w:val="40"/>
          <w:szCs w:val="40"/>
        </w:rPr>
      </w:pPr>
    </w:p>
    <w:p w14:paraId="4286F865" w14:textId="77777777" w:rsidR="009F765D" w:rsidRPr="00FE19F7" w:rsidRDefault="006A3315">
      <w:pPr>
        <w:jc w:val="center"/>
        <w:rPr>
          <w:rFonts w:ascii="Bookman Old Style" w:eastAsia="Bookman Old Style" w:hAnsi="Bookman Old Style" w:cs="Bookman Old Style"/>
          <w:sz w:val="40"/>
          <w:szCs w:val="40"/>
        </w:rPr>
      </w:pPr>
      <w:r w:rsidRPr="00FE19F7">
        <w:rPr>
          <w:rFonts w:ascii="Bookman Old Style" w:eastAsia="Bookman Old Style" w:hAnsi="Bookman Old Style" w:cs="Bookman Old Style"/>
          <w:sz w:val="40"/>
          <w:szCs w:val="40"/>
        </w:rPr>
        <w:t>Revisado por:</w:t>
      </w:r>
    </w:p>
    <w:p w14:paraId="4EF40013" w14:textId="77777777" w:rsidR="009F765D" w:rsidRPr="00FE19F7" w:rsidRDefault="006A3315">
      <w:pPr>
        <w:jc w:val="center"/>
        <w:rPr>
          <w:rFonts w:ascii="Bookman Old Style" w:eastAsia="Bookman Old Style" w:hAnsi="Bookman Old Style" w:cs="Bookman Old Style"/>
          <w:b/>
          <w:sz w:val="40"/>
          <w:szCs w:val="40"/>
        </w:rPr>
      </w:pPr>
      <w:r w:rsidRPr="00FE19F7">
        <w:rPr>
          <w:rFonts w:ascii="Bookman Old Style" w:eastAsia="Bookman Old Style" w:hAnsi="Bookman Old Style" w:cs="Bookman Old Style"/>
          <w:b/>
          <w:sz w:val="40"/>
          <w:szCs w:val="40"/>
        </w:rPr>
        <w:t>Jefe de Control Interno</w:t>
      </w:r>
    </w:p>
    <w:p w14:paraId="01B3BA63" w14:textId="77777777" w:rsidR="009F765D" w:rsidRPr="00FE19F7" w:rsidRDefault="009F765D">
      <w:pPr>
        <w:jc w:val="center"/>
        <w:rPr>
          <w:rFonts w:ascii="Bookman Old Style" w:eastAsia="Bookman Old Style" w:hAnsi="Bookman Old Style" w:cs="Bookman Old Style"/>
          <w:sz w:val="40"/>
          <w:szCs w:val="40"/>
        </w:rPr>
      </w:pPr>
    </w:p>
    <w:p w14:paraId="67022781" w14:textId="77777777" w:rsidR="009F765D" w:rsidRPr="00FE19F7" w:rsidRDefault="009F765D">
      <w:pPr>
        <w:jc w:val="center"/>
        <w:rPr>
          <w:rFonts w:ascii="Bookman Old Style" w:eastAsia="Bookman Old Style" w:hAnsi="Bookman Old Style" w:cs="Bookman Old Style"/>
          <w:sz w:val="40"/>
          <w:szCs w:val="40"/>
        </w:rPr>
      </w:pPr>
    </w:p>
    <w:p w14:paraId="58B25AE7" w14:textId="77777777" w:rsidR="009F765D" w:rsidRPr="00FE19F7" w:rsidRDefault="009F765D">
      <w:pPr>
        <w:jc w:val="center"/>
        <w:rPr>
          <w:rFonts w:ascii="Bookman Old Style" w:eastAsia="Bookman Old Style" w:hAnsi="Bookman Old Style" w:cs="Bookman Old Style"/>
          <w:sz w:val="40"/>
          <w:szCs w:val="40"/>
        </w:rPr>
      </w:pPr>
    </w:p>
    <w:p w14:paraId="4D5634FF" w14:textId="77777777" w:rsidR="009F765D" w:rsidRPr="00FE19F7" w:rsidRDefault="009F765D">
      <w:pPr>
        <w:jc w:val="center"/>
        <w:rPr>
          <w:rFonts w:ascii="Bookman Old Style" w:eastAsia="Bookman Old Style" w:hAnsi="Bookman Old Style" w:cs="Bookman Old Style"/>
          <w:sz w:val="40"/>
          <w:szCs w:val="40"/>
        </w:rPr>
      </w:pPr>
    </w:p>
    <w:p w14:paraId="7F3BF5BF" w14:textId="77777777" w:rsidR="009F765D" w:rsidRPr="00FE19F7" w:rsidRDefault="009F765D">
      <w:pPr>
        <w:jc w:val="center"/>
        <w:rPr>
          <w:rFonts w:ascii="Bookman Old Style" w:eastAsia="Bookman Old Style" w:hAnsi="Bookman Old Style" w:cs="Bookman Old Style"/>
          <w:sz w:val="40"/>
          <w:szCs w:val="40"/>
        </w:rPr>
      </w:pPr>
    </w:p>
    <w:p w14:paraId="3A4F9BCB" w14:textId="77777777" w:rsidR="009F765D" w:rsidRPr="00FE19F7" w:rsidRDefault="009F765D">
      <w:pPr>
        <w:jc w:val="center"/>
        <w:rPr>
          <w:rFonts w:ascii="Bookman Old Style" w:eastAsia="Bookman Old Style" w:hAnsi="Bookman Old Style" w:cs="Bookman Old Style"/>
          <w:sz w:val="40"/>
          <w:szCs w:val="40"/>
        </w:rPr>
      </w:pPr>
    </w:p>
    <w:p w14:paraId="1B189AE2" w14:textId="77777777" w:rsidR="009F765D" w:rsidRPr="00FE19F7" w:rsidRDefault="009F765D">
      <w:pPr>
        <w:jc w:val="center"/>
        <w:rPr>
          <w:rFonts w:ascii="Bookman Old Style" w:eastAsia="Bookman Old Style" w:hAnsi="Bookman Old Style" w:cs="Bookman Old Style"/>
          <w:sz w:val="40"/>
          <w:szCs w:val="40"/>
        </w:rPr>
      </w:pPr>
    </w:p>
    <w:p w14:paraId="19FA854E" w14:textId="77777777" w:rsidR="009F765D" w:rsidRPr="00FE19F7" w:rsidRDefault="009F765D">
      <w:pPr>
        <w:jc w:val="center"/>
        <w:rPr>
          <w:rFonts w:ascii="Bookman Old Style" w:eastAsia="Bookman Old Style" w:hAnsi="Bookman Old Style" w:cs="Bookman Old Style"/>
          <w:sz w:val="40"/>
          <w:szCs w:val="40"/>
        </w:rPr>
      </w:pPr>
    </w:p>
    <w:p w14:paraId="3AD8B377" w14:textId="77777777" w:rsidR="009F765D" w:rsidRPr="00FE19F7" w:rsidRDefault="006A3315">
      <w:pPr>
        <w:jc w:val="center"/>
        <w:rPr>
          <w:rFonts w:ascii="Bookman Old Style" w:eastAsia="Bookman Old Style" w:hAnsi="Bookman Old Style" w:cs="Bookman Old Style"/>
          <w:sz w:val="40"/>
          <w:szCs w:val="40"/>
        </w:rPr>
      </w:pPr>
      <w:r w:rsidRPr="00FE19F7">
        <w:rPr>
          <w:rFonts w:ascii="Bookman Old Style" w:eastAsia="Bookman Old Style" w:hAnsi="Bookman Old Style" w:cs="Bookman Old Style"/>
          <w:sz w:val="40"/>
          <w:szCs w:val="40"/>
        </w:rPr>
        <w:t>Aprobado por:</w:t>
      </w:r>
    </w:p>
    <w:p w14:paraId="2669A390" w14:textId="77777777" w:rsidR="009F765D" w:rsidRPr="00FE19F7" w:rsidRDefault="006A3315">
      <w:pPr>
        <w:jc w:val="center"/>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40"/>
          <w:szCs w:val="40"/>
        </w:rPr>
        <w:t>Presidente</w:t>
      </w:r>
    </w:p>
    <w:p w14:paraId="3DB4A228" w14:textId="77777777" w:rsidR="009F765D" w:rsidRPr="00FE19F7" w:rsidRDefault="009F765D">
      <w:pPr>
        <w:rPr>
          <w:rFonts w:ascii="Bookman Old Style" w:eastAsia="Bookman Old Style" w:hAnsi="Bookman Old Style" w:cs="Bookman Old Style"/>
          <w:b/>
          <w:sz w:val="24"/>
          <w:szCs w:val="24"/>
        </w:rPr>
      </w:pPr>
    </w:p>
    <w:p w14:paraId="1AF36541" w14:textId="77777777" w:rsidR="009F765D" w:rsidRPr="00FE19F7" w:rsidRDefault="009F765D">
      <w:pPr>
        <w:rPr>
          <w:rFonts w:ascii="Bookman Old Style" w:eastAsia="Bookman Old Style" w:hAnsi="Bookman Old Style" w:cs="Bookman Old Style"/>
          <w:b/>
          <w:sz w:val="24"/>
          <w:szCs w:val="24"/>
        </w:rPr>
      </w:pPr>
    </w:p>
    <w:p w14:paraId="06802DC8" w14:textId="77777777" w:rsidR="009F765D" w:rsidRPr="00FE19F7" w:rsidRDefault="009F765D">
      <w:pPr>
        <w:rPr>
          <w:rFonts w:ascii="Bookman Old Style" w:eastAsia="Bookman Old Style" w:hAnsi="Bookman Old Style" w:cs="Bookman Old Style"/>
          <w:b/>
          <w:sz w:val="24"/>
          <w:szCs w:val="24"/>
        </w:rPr>
      </w:pPr>
    </w:p>
    <w:p w14:paraId="7E6909D9" w14:textId="77777777" w:rsidR="009F765D" w:rsidRPr="00FE19F7" w:rsidRDefault="009F765D">
      <w:pPr>
        <w:rPr>
          <w:rFonts w:ascii="Bookman Old Style" w:eastAsia="Bookman Old Style" w:hAnsi="Bookman Old Style" w:cs="Bookman Old Style"/>
          <w:b/>
          <w:sz w:val="24"/>
          <w:szCs w:val="24"/>
        </w:rPr>
      </w:pPr>
    </w:p>
    <w:p w14:paraId="1EABD2E1" w14:textId="77777777" w:rsidR="009F765D" w:rsidRPr="00FE19F7" w:rsidRDefault="009F765D">
      <w:pPr>
        <w:rPr>
          <w:rFonts w:ascii="Bookman Old Style" w:eastAsia="Bookman Old Style" w:hAnsi="Bookman Old Style" w:cs="Bookman Old Style"/>
          <w:b/>
          <w:sz w:val="24"/>
          <w:szCs w:val="24"/>
        </w:rPr>
      </w:pPr>
    </w:p>
    <w:p w14:paraId="40C5BDC2" w14:textId="77777777" w:rsidR="009F765D" w:rsidRPr="00FE19F7" w:rsidRDefault="006A3315">
      <w:pPr>
        <w:jc w:val="center"/>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noProof/>
          <w:sz w:val="24"/>
          <w:szCs w:val="24"/>
        </w:rPr>
        <w:drawing>
          <wp:inline distT="114300" distB="114300" distL="114300" distR="114300" wp14:anchorId="039485A1" wp14:editId="73D725EF">
            <wp:extent cx="3333750" cy="9880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33750" cy="988075"/>
                    </a:xfrm>
                    <a:prstGeom prst="rect">
                      <a:avLst/>
                    </a:prstGeom>
                    <a:ln/>
                  </pic:spPr>
                </pic:pic>
              </a:graphicData>
            </a:graphic>
          </wp:inline>
        </w:drawing>
      </w:r>
    </w:p>
    <w:p w14:paraId="7D0D81E8" w14:textId="77777777" w:rsidR="009F765D" w:rsidRPr="00FE19F7" w:rsidRDefault="009F765D">
      <w:pPr>
        <w:rPr>
          <w:rFonts w:ascii="Bookman Old Style" w:eastAsia="Bookman Old Style" w:hAnsi="Bookman Old Style" w:cs="Bookman Old Style"/>
          <w:b/>
          <w:sz w:val="24"/>
          <w:szCs w:val="24"/>
        </w:rPr>
      </w:pPr>
    </w:p>
    <w:p w14:paraId="0A3D9799" w14:textId="77777777" w:rsidR="009F765D" w:rsidRPr="00FE19F7" w:rsidRDefault="009F765D">
      <w:pPr>
        <w:rPr>
          <w:rFonts w:ascii="Bookman Old Style" w:eastAsia="Bookman Old Style" w:hAnsi="Bookman Old Style" w:cs="Bookman Old Style"/>
          <w:b/>
          <w:sz w:val="24"/>
          <w:szCs w:val="24"/>
        </w:rPr>
      </w:pPr>
    </w:p>
    <w:p w14:paraId="6458EFBF" w14:textId="77777777" w:rsidR="009F765D" w:rsidRPr="00FE19F7" w:rsidRDefault="006A3315">
      <w:pPr>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24"/>
          <w:szCs w:val="24"/>
        </w:rPr>
        <w:lastRenderedPageBreak/>
        <w:t>CONTROL DE APROBACIONES:</w:t>
      </w:r>
    </w:p>
    <w:p w14:paraId="42F25EF5" w14:textId="77777777" w:rsidR="009F765D" w:rsidRPr="00FE19F7" w:rsidRDefault="009F765D">
      <w:pPr>
        <w:pBdr>
          <w:top w:val="nil"/>
          <w:left w:val="nil"/>
          <w:bottom w:val="nil"/>
          <w:right w:val="nil"/>
          <w:between w:val="nil"/>
        </w:pBdr>
        <w:tabs>
          <w:tab w:val="center" w:pos="4680"/>
          <w:tab w:val="right" w:pos="9360"/>
        </w:tabs>
        <w:rPr>
          <w:rFonts w:ascii="Bookman Old Style" w:eastAsia="Bookman Old Style" w:hAnsi="Bookman Old Style" w:cs="Bookman Old Style"/>
          <w:color w:val="000000"/>
          <w:sz w:val="24"/>
          <w:szCs w:val="24"/>
        </w:rPr>
      </w:pPr>
    </w:p>
    <w:tbl>
      <w:tblPr>
        <w:tblStyle w:val="a"/>
        <w:tblW w:w="8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2550"/>
        <w:gridCol w:w="2548"/>
        <w:gridCol w:w="2552"/>
      </w:tblGrid>
      <w:tr w:rsidR="009F765D" w:rsidRPr="00FE19F7" w14:paraId="04F6350E" w14:textId="77777777">
        <w:trPr>
          <w:cantSplit/>
          <w:trHeight w:val="560"/>
          <w:tblHeader/>
        </w:trPr>
        <w:tc>
          <w:tcPr>
            <w:tcW w:w="1303" w:type="dxa"/>
            <w:vAlign w:val="center"/>
          </w:tcPr>
          <w:p w14:paraId="6731BE69" w14:textId="77777777" w:rsidR="009F765D" w:rsidRPr="00FE19F7" w:rsidRDefault="006A3315">
            <w:pPr>
              <w:widowControl/>
              <w:pBdr>
                <w:top w:val="nil"/>
                <w:left w:val="nil"/>
                <w:bottom w:val="nil"/>
                <w:right w:val="nil"/>
                <w:between w:val="nil"/>
              </w:pBdr>
              <w:spacing w:before="100" w:after="100"/>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Ver. Número</w:t>
            </w:r>
          </w:p>
        </w:tc>
        <w:tc>
          <w:tcPr>
            <w:tcW w:w="2550" w:type="dxa"/>
            <w:tcBorders>
              <w:bottom w:val="nil"/>
            </w:tcBorders>
            <w:vAlign w:val="center"/>
          </w:tcPr>
          <w:p w14:paraId="7A62A113" w14:textId="77777777" w:rsidR="009F765D" w:rsidRPr="00FE19F7" w:rsidRDefault="006A3315">
            <w:pPr>
              <w:widowControl/>
              <w:pBdr>
                <w:top w:val="nil"/>
                <w:left w:val="nil"/>
                <w:bottom w:val="nil"/>
                <w:right w:val="nil"/>
                <w:between w:val="nil"/>
              </w:pBdr>
              <w:spacing w:before="100" w:after="100"/>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Preparado por:</w:t>
            </w:r>
          </w:p>
        </w:tc>
        <w:tc>
          <w:tcPr>
            <w:tcW w:w="2548" w:type="dxa"/>
            <w:tcBorders>
              <w:bottom w:val="nil"/>
            </w:tcBorders>
            <w:vAlign w:val="center"/>
          </w:tcPr>
          <w:p w14:paraId="34CA5B6D" w14:textId="77777777" w:rsidR="009F765D" w:rsidRPr="00FE19F7" w:rsidRDefault="006A3315">
            <w:pPr>
              <w:widowControl/>
              <w:pBdr>
                <w:top w:val="nil"/>
                <w:left w:val="nil"/>
                <w:bottom w:val="nil"/>
                <w:right w:val="nil"/>
                <w:between w:val="nil"/>
              </w:pBdr>
              <w:spacing w:before="100" w:after="100"/>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Revisado por:</w:t>
            </w:r>
          </w:p>
        </w:tc>
        <w:tc>
          <w:tcPr>
            <w:tcW w:w="2552" w:type="dxa"/>
            <w:tcBorders>
              <w:bottom w:val="nil"/>
            </w:tcBorders>
            <w:vAlign w:val="center"/>
          </w:tcPr>
          <w:p w14:paraId="52223273" w14:textId="77777777" w:rsidR="009F765D" w:rsidRPr="00FE19F7" w:rsidRDefault="006A3315">
            <w:pPr>
              <w:widowControl/>
              <w:pBdr>
                <w:top w:val="nil"/>
                <w:left w:val="nil"/>
                <w:bottom w:val="nil"/>
                <w:right w:val="nil"/>
                <w:between w:val="nil"/>
              </w:pBdr>
              <w:spacing w:before="100" w:after="100"/>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Aprobado por:</w:t>
            </w:r>
          </w:p>
        </w:tc>
      </w:tr>
      <w:tr w:rsidR="009F765D" w:rsidRPr="00FE19F7" w14:paraId="6637C8E5" w14:textId="77777777">
        <w:trPr>
          <w:cantSplit/>
          <w:trHeight w:val="1320"/>
        </w:trPr>
        <w:tc>
          <w:tcPr>
            <w:tcW w:w="1303" w:type="dxa"/>
            <w:vAlign w:val="center"/>
          </w:tcPr>
          <w:p w14:paraId="745E144D" w14:textId="77777777" w:rsidR="009F765D" w:rsidRPr="00FE19F7" w:rsidRDefault="006A3315">
            <w:pPr>
              <w:widowControl/>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1.0</w:t>
            </w:r>
          </w:p>
        </w:tc>
        <w:tc>
          <w:tcPr>
            <w:tcW w:w="2550" w:type="dxa"/>
            <w:vAlign w:val="center"/>
          </w:tcPr>
          <w:p w14:paraId="583DD358" w14:textId="77777777" w:rsidR="009F765D" w:rsidRPr="00FE19F7" w:rsidRDefault="009F765D">
            <w:pPr>
              <w:jc w:val="center"/>
              <w:rPr>
                <w:rFonts w:ascii="Bookman Old Style" w:eastAsia="Bookman Old Style" w:hAnsi="Bookman Old Style" w:cs="Bookman Old Style"/>
                <w:b/>
                <w:sz w:val="24"/>
                <w:szCs w:val="24"/>
              </w:rPr>
            </w:pPr>
          </w:p>
        </w:tc>
        <w:tc>
          <w:tcPr>
            <w:tcW w:w="2548" w:type="dxa"/>
            <w:vAlign w:val="center"/>
          </w:tcPr>
          <w:p w14:paraId="56E1BD18" w14:textId="77777777" w:rsidR="009F765D" w:rsidRPr="00FE19F7" w:rsidRDefault="009F765D">
            <w:pPr>
              <w:rPr>
                <w:rFonts w:ascii="Bookman Old Style" w:eastAsia="Bookman Old Style" w:hAnsi="Bookman Old Style" w:cs="Bookman Old Style"/>
                <w:b/>
                <w:sz w:val="24"/>
                <w:szCs w:val="24"/>
              </w:rPr>
            </w:pPr>
          </w:p>
        </w:tc>
        <w:tc>
          <w:tcPr>
            <w:tcW w:w="2552" w:type="dxa"/>
            <w:vAlign w:val="center"/>
          </w:tcPr>
          <w:p w14:paraId="471E0878" w14:textId="2CA65395" w:rsidR="009F765D" w:rsidRPr="00FE19F7" w:rsidRDefault="00E84880">
            <w:pPr>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Área de Cumplimiento</w:t>
            </w:r>
          </w:p>
        </w:tc>
      </w:tr>
      <w:tr w:rsidR="00E84880" w:rsidRPr="00FE19F7" w14:paraId="5F408FB7" w14:textId="77777777" w:rsidTr="005B7B76">
        <w:trPr>
          <w:cantSplit/>
          <w:trHeight w:val="1320"/>
        </w:trPr>
        <w:tc>
          <w:tcPr>
            <w:tcW w:w="1303" w:type="dxa"/>
            <w:vAlign w:val="center"/>
          </w:tcPr>
          <w:p w14:paraId="0522E937" w14:textId="77777777" w:rsidR="00E84880" w:rsidRPr="00FE19F7" w:rsidRDefault="00E84880" w:rsidP="00E84880">
            <w:pPr>
              <w:widowControl/>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2.0</w:t>
            </w:r>
          </w:p>
        </w:tc>
        <w:tc>
          <w:tcPr>
            <w:tcW w:w="2550" w:type="dxa"/>
            <w:vAlign w:val="center"/>
          </w:tcPr>
          <w:p w14:paraId="2759854D" w14:textId="77777777" w:rsidR="00E84880" w:rsidRPr="00FE19F7" w:rsidRDefault="00E84880" w:rsidP="00E84880">
            <w:pPr>
              <w:jc w:val="center"/>
              <w:rPr>
                <w:rFonts w:ascii="Bookman Old Style" w:eastAsia="Bookman Old Style" w:hAnsi="Bookman Old Style" w:cs="Bookman Old Style"/>
                <w:b/>
                <w:sz w:val="24"/>
                <w:szCs w:val="24"/>
              </w:rPr>
            </w:pPr>
          </w:p>
        </w:tc>
        <w:tc>
          <w:tcPr>
            <w:tcW w:w="2548" w:type="dxa"/>
            <w:vAlign w:val="center"/>
          </w:tcPr>
          <w:p w14:paraId="305B95CB" w14:textId="77777777" w:rsidR="00E84880" w:rsidRPr="00FE19F7" w:rsidRDefault="00E84880" w:rsidP="00E84880">
            <w:pPr>
              <w:rPr>
                <w:rFonts w:ascii="Bookman Old Style" w:eastAsia="Bookman Old Style" w:hAnsi="Bookman Old Style" w:cs="Bookman Old Style"/>
                <w:b/>
                <w:sz w:val="24"/>
                <w:szCs w:val="24"/>
              </w:rPr>
            </w:pPr>
          </w:p>
        </w:tc>
        <w:tc>
          <w:tcPr>
            <w:tcW w:w="2552" w:type="dxa"/>
          </w:tcPr>
          <w:p w14:paraId="23A3D574" w14:textId="34640BB9" w:rsidR="00E84880" w:rsidRPr="00FE19F7" w:rsidRDefault="00E84880" w:rsidP="00E84880">
            <w:pPr>
              <w:jc w:val="center"/>
              <w:rPr>
                <w:rFonts w:ascii="Bookman Old Style" w:eastAsia="Bookman Old Style" w:hAnsi="Bookman Old Style" w:cs="Bookman Old Style"/>
                <w:b/>
                <w:sz w:val="24"/>
                <w:szCs w:val="24"/>
              </w:rPr>
            </w:pPr>
            <w:r w:rsidRPr="00A3670B">
              <w:rPr>
                <w:rFonts w:ascii="Bookman Old Style" w:eastAsia="Bookman Old Style" w:hAnsi="Bookman Old Style" w:cs="Bookman Old Style"/>
                <w:sz w:val="24"/>
                <w:szCs w:val="24"/>
              </w:rPr>
              <w:t>Área de Cumplimiento</w:t>
            </w:r>
          </w:p>
        </w:tc>
      </w:tr>
      <w:tr w:rsidR="00E84880" w:rsidRPr="00FE19F7" w14:paraId="71BC717E" w14:textId="77777777" w:rsidTr="005B7B76">
        <w:trPr>
          <w:cantSplit/>
          <w:trHeight w:val="1320"/>
        </w:trPr>
        <w:tc>
          <w:tcPr>
            <w:tcW w:w="1303" w:type="dxa"/>
            <w:vAlign w:val="center"/>
          </w:tcPr>
          <w:p w14:paraId="4AD651BF" w14:textId="77777777" w:rsidR="00E84880" w:rsidRPr="00FE19F7" w:rsidRDefault="00E84880" w:rsidP="00E84880">
            <w:pPr>
              <w:widowControl/>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3.0</w:t>
            </w:r>
          </w:p>
        </w:tc>
        <w:tc>
          <w:tcPr>
            <w:tcW w:w="2550" w:type="dxa"/>
            <w:vAlign w:val="center"/>
          </w:tcPr>
          <w:p w14:paraId="1B0AE64E" w14:textId="77777777" w:rsidR="00E84880" w:rsidRPr="00FE19F7" w:rsidRDefault="00E84880" w:rsidP="00E84880">
            <w:pPr>
              <w:jc w:val="center"/>
              <w:rPr>
                <w:rFonts w:ascii="Bookman Old Style" w:eastAsia="Bookman Old Style" w:hAnsi="Bookman Old Style" w:cs="Bookman Old Style"/>
                <w:b/>
                <w:sz w:val="24"/>
                <w:szCs w:val="24"/>
              </w:rPr>
            </w:pPr>
          </w:p>
        </w:tc>
        <w:tc>
          <w:tcPr>
            <w:tcW w:w="2548" w:type="dxa"/>
            <w:vAlign w:val="center"/>
          </w:tcPr>
          <w:p w14:paraId="0C31F09E" w14:textId="77777777" w:rsidR="00E84880" w:rsidRPr="00FE19F7" w:rsidRDefault="00E84880" w:rsidP="00E84880">
            <w:pPr>
              <w:jc w:val="center"/>
              <w:rPr>
                <w:rFonts w:ascii="Bookman Old Style" w:eastAsia="Bookman Old Style" w:hAnsi="Bookman Old Style" w:cs="Bookman Old Style"/>
                <w:b/>
                <w:sz w:val="24"/>
                <w:szCs w:val="24"/>
              </w:rPr>
            </w:pPr>
          </w:p>
        </w:tc>
        <w:tc>
          <w:tcPr>
            <w:tcW w:w="2552" w:type="dxa"/>
          </w:tcPr>
          <w:p w14:paraId="5E5B5AEF" w14:textId="7D228169" w:rsidR="00E84880" w:rsidRPr="00FE19F7" w:rsidRDefault="00E84880" w:rsidP="00E84880">
            <w:pPr>
              <w:jc w:val="center"/>
              <w:rPr>
                <w:rFonts w:ascii="Bookman Old Style" w:eastAsia="Bookman Old Style" w:hAnsi="Bookman Old Style" w:cs="Bookman Old Style"/>
                <w:b/>
                <w:sz w:val="24"/>
                <w:szCs w:val="24"/>
              </w:rPr>
            </w:pPr>
            <w:r w:rsidRPr="00A3670B">
              <w:rPr>
                <w:rFonts w:ascii="Bookman Old Style" w:eastAsia="Bookman Old Style" w:hAnsi="Bookman Old Style" w:cs="Bookman Old Style"/>
                <w:sz w:val="24"/>
                <w:szCs w:val="24"/>
              </w:rPr>
              <w:t>Área de Cumplimiento</w:t>
            </w:r>
          </w:p>
        </w:tc>
      </w:tr>
      <w:tr w:rsidR="00E84880" w:rsidRPr="00FE19F7" w14:paraId="25AC0723" w14:textId="77777777" w:rsidTr="005B7B76">
        <w:trPr>
          <w:cantSplit/>
          <w:trHeight w:val="1320"/>
        </w:trPr>
        <w:tc>
          <w:tcPr>
            <w:tcW w:w="1303" w:type="dxa"/>
            <w:vAlign w:val="center"/>
          </w:tcPr>
          <w:p w14:paraId="655AD37A" w14:textId="77777777" w:rsidR="00E84880" w:rsidRPr="00FE19F7" w:rsidRDefault="00E84880" w:rsidP="00E84880">
            <w:pPr>
              <w:widowControl/>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4.0</w:t>
            </w:r>
          </w:p>
        </w:tc>
        <w:tc>
          <w:tcPr>
            <w:tcW w:w="2550" w:type="dxa"/>
            <w:vAlign w:val="center"/>
          </w:tcPr>
          <w:p w14:paraId="686FCDF4" w14:textId="77777777" w:rsidR="00E84880" w:rsidRPr="00FE19F7" w:rsidRDefault="00E84880" w:rsidP="00E84880">
            <w:pPr>
              <w:jc w:val="center"/>
              <w:rPr>
                <w:rFonts w:ascii="Bookman Old Style" w:eastAsia="Bookman Old Style" w:hAnsi="Bookman Old Style" w:cs="Bookman Old Style"/>
                <w:b/>
                <w:sz w:val="24"/>
                <w:szCs w:val="24"/>
              </w:rPr>
            </w:pPr>
          </w:p>
          <w:p w14:paraId="243CF34B" w14:textId="77777777" w:rsidR="00E84880" w:rsidRPr="00FE19F7" w:rsidRDefault="00E84880" w:rsidP="00E84880">
            <w:pPr>
              <w:jc w:val="center"/>
              <w:rPr>
                <w:rFonts w:ascii="Bookman Old Style" w:eastAsia="Bookman Old Style" w:hAnsi="Bookman Old Style" w:cs="Bookman Old Style"/>
                <w:b/>
                <w:sz w:val="24"/>
                <w:szCs w:val="24"/>
              </w:rPr>
            </w:pPr>
          </w:p>
          <w:p w14:paraId="514E3C11" w14:textId="77777777" w:rsidR="00E84880" w:rsidRPr="00FE19F7" w:rsidRDefault="00E84880" w:rsidP="00E84880">
            <w:pPr>
              <w:jc w:val="center"/>
              <w:rPr>
                <w:rFonts w:ascii="Bookman Old Style" w:eastAsia="Bookman Old Style" w:hAnsi="Bookman Old Style" w:cs="Bookman Old Style"/>
                <w:b/>
                <w:sz w:val="24"/>
                <w:szCs w:val="24"/>
              </w:rPr>
            </w:pPr>
          </w:p>
        </w:tc>
        <w:tc>
          <w:tcPr>
            <w:tcW w:w="2548" w:type="dxa"/>
            <w:vAlign w:val="center"/>
          </w:tcPr>
          <w:p w14:paraId="41633E61" w14:textId="77777777" w:rsidR="00E84880" w:rsidRPr="00FE19F7" w:rsidRDefault="00E84880" w:rsidP="00E84880">
            <w:pPr>
              <w:jc w:val="center"/>
              <w:rPr>
                <w:rFonts w:ascii="Bookman Old Style" w:eastAsia="Bookman Old Style" w:hAnsi="Bookman Old Style" w:cs="Bookman Old Style"/>
                <w:b/>
                <w:sz w:val="24"/>
                <w:szCs w:val="24"/>
              </w:rPr>
            </w:pPr>
          </w:p>
        </w:tc>
        <w:tc>
          <w:tcPr>
            <w:tcW w:w="2552" w:type="dxa"/>
          </w:tcPr>
          <w:p w14:paraId="610205F9" w14:textId="2FCB84BE" w:rsidR="00E84880" w:rsidRPr="00FE19F7" w:rsidRDefault="00E84880" w:rsidP="00E84880">
            <w:pPr>
              <w:jc w:val="center"/>
              <w:rPr>
                <w:rFonts w:ascii="Bookman Old Style" w:eastAsia="Bookman Old Style" w:hAnsi="Bookman Old Style" w:cs="Bookman Old Style"/>
                <w:b/>
                <w:sz w:val="24"/>
                <w:szCs w:val="24"/>
              </w:rPr>
            </w:pPr>
            <w:r w:rsidRPr="00A3670B">
              <w:rPr>
                <w:rFonts w:ascii="Bookman Old Style" w:eastAsia="Bookman Old Style" w:hAnsi="Bookman Old Style" w:cs="Bookman Old Style"/>
                <w:sz w:val="24"/>
                <w:szCs w:val="24"/>
              </w:rPr>
              <w:t>Área de Cumplimiento</w:t>
            </w:r>
          </w:p>
        </w:tc>
      </w:tr>
    </w:tbl>
    <w:p w14:paraId="539A8FD9" w14:textId="77777777" w:rsidR="009F765D" w:rsidRPr="00FE19F7" w:rsidRDefault="009F765D">
      <w:pPr>
        <w:tabs>
          <w:tab w:val="left" w:pos="555"/>
        </w:tabs>
        <w:rPr>
          <w:rFonts w:ascii="Bookman Old Style" w:eastAsia="Bookman Old Style" w:hAnsi="Bookman Old Style" w:cs="Bookman Old Style"/>
          <w:sz w:val="24"/>
          <w:szCs w:val="24"/>
        </w:rPr>
      </w:pPr>
    </w:p>
    <w:p w14:paraId="6B8D5245" w14:textId="77777777" w:rsidR="009F765D" w:rsidRPr="00FE19F7" w:rsidRDefault="006A3315">
      <w:pPr>
        <w:jc w:val="center"/>
        <w:rPr>
          <w:rFonts w:ascii="Bookman Old Style" w:eastAsia="Bookman Old Style" w:hAnsi="Bookman Old Style" w:cs="Bookman Old Style"/>
          <w:sz w:val="24"/>
          <w:szCs w:val="24"/>
        </w:rPr>
      </w:pPr>
      <w:bookmarkStart w:id="1" w:name="_heading=h.30j0zll" w:colFirst="0" w:colLast="0"/>
      <w:bookmarkEnd w:id="1"/>
      <w:r w:rsidRPr="00FE19F7">
        <w:rPr>
          <w:sz w:val="24"/>
          <w:szCs w:val="24"/>
        </w:rPr>
        <w:br w:type="page"/>
      </w:r>
    </w:p>
    <w:p w14:paraId="633F7204" w14:textId="77777777" w:rsidR="009F765D" w:rsidRPr="00FE19F7" w:rsidRDefault="006A3315">
      <w:pPr>
        <w:jc w:val="center"/>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24"/>
          <w:szCs w:val="24"/>
        </w:rPr>
        <w:lastRenderedPageBreak/>
        <w:t>TABLA DE CONTENIDO</w:t>
      </w:r>
    </w:p>
    <w:p w14:paraId="1405E1B7" w14:textId="77777777" w:rsidR="009F765D" w:rsidRPr="00FE19F7" w:rsidRDefault="009F765D">
      <w:pPr>
        <w:jc w:val="center"/>
        <w:rPr>
          <w:rFonts w:ascii="Bookman Old Style" w:eastAsia="Bookman Old Style" w:hAnsi="Bookman Old Style" w:cs="Bookman Old Style"/>
          <w:b/>
          <w:sz w:val="24"/>
          <w:szCs w:val="24"/>
        </w:rPr>
      </w:pPr>
    </w:p>
    <w:sdt>
      <w:sdtPr>
        <w:rPr>
          <w:rFonts w:ascii="Arial" w:eastAsia="Arial" w:hAnsi="Arial" w:cs="Arial"/>
          <w:b w:val="0"/>
          <w:bCs w:val="0"/>
          <w:i w:val="0"/>
          <w:iCs w:val="0"/>
          <w:sz w:val="22"/>
          <w:szCs w:val="22"/>
        </w:rPr>
        <w:id w:val="1395789072"/>
        <w:docPartObj>
          <w:docPartGallery w:val="Table of Contents"/>
          <w:docPartUnique/>
        </w:docPartObj>
      </w:sdtPr>
      <w:sdtEndPr/>
      <w:sdtContent>
        <w:p w14:paraId="3DC27819" w14:textId="2117F4E3" w:rsidR="00CD1D79" w:rsidRDefault="006A3315">
          <w:pPr>
            <w:pStyle w:val="TOC1"/>
            <w:tabs>
              <w:tab w:val="left" w:pos="480"/>
              <w:tab w:val="right" w:pos="8828"/>
            </w:tabs>
            <w:rPr>
              <w:rFonts w:asciiTheme="minorHAnsi" w:eastAsiaTheme="minorEastAsia" w:hAnsiTheme="minorHAnsi" w:cstheme="minorBidi"/>
              <w:b w:val="0"/>
              <w:bCs w:val="0"/>
              <w:i w:val="0"/>
              <w:iCs w:val="0"/>
              <w:noProof/>
              <w:sz w:val="22"/>
              <w:szCs w:val="22"/>
            </w:rPr>
          </w:pPr>
          <w:r w:rsidRPr="00FE19F7">
            <w:fldChar w:fldCharType="begin"/>
          </w:r>
          <w:r w:rsidRPr="00FE19F7">
            <w:instrText xml:space="preserve"> TOC \h \u \z </w:instrText>
          </w:r>
          <w:r w:rsidRPr="00FE19F7">
            <w:fldChar w:fldCharType="separate"/>
          </w:r>
          <w:hyperlink w:anchor="_Toc120628301" w:history="1">
            <w:r w:rsidR="00CD1D79" w:rsidRPr="005478B7">
              <w:rPr>
                <w:rStyle w:val="Hyperlink"/>
                <w:rFonts w:ascii="Bookman Old Style" w:eastAsia="Bookman Old Style" w:hAnsi="Bookman Old Style" w:cs="Bookman Old Style"/>
                <w:noProof/>
              </w:rPr>
              <w:t>1.</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OBJETIVO</w:t>
            </w:r>
            <w:r w:rsidR="00CD1D79">
              <w:rPr>
                <w:noProof/>
                <w:webHidden/>
              </w:rPr>
              <w:tab/>
            </w:r>
            <w:r w:rsidR="00CD1D79">
              <w:rPr>
                <w:noProof/>
                <w:webHidden/>
              </w:rPr>
              <w:fldChar w:fldCharType="begin"/>
            </w:r>
            <w:r w:rsidR="00CD1D79">
              <w:rPr>
                <w:noProof/>
                <w:webHidden/>
              </w:rPr>
              <w:instrText xml:space="preserve"> PAGEREF _Toc120628301 \h </w:instrText>
            </w:r>
            <w:r w:rsidR="00CD1D79">
              <w:rPr>
                <w:noProof/>
                <w:webHidden/>
              </w:rPr>
            </w:r>
            <w:r w:rsidR="00CD1D79">
              <w:rPr>
                <w:noProof/>
                <w:webHidden/>
              </w:rPr>
              <w:fldChar w:fldCharType="separate"/>
            </w:r>
            <w:r w:rsidR="00E84880">
              <w:rPr>
                <w:noProof/>
                <w:webHidden/>
              </w:rPr>
              <w:t>5</w:t>
            </w:r>
            <w:r w:rsidR="00CD1D79">
              <w:rPr>
                <w:noProof/>
                <w:webHidden/>
              </w:rPr>
              <w:fldChar w:fldCharType="end"/>
            </w:r>
          </w:hyperlink>
        </w:p>
        <w:p w14:paraId="6886283A" w14:textId="319F72FF"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02" w:history="1">
            <w:r w:rsidR="00CD1D79" w:rsidRPr="005478B7">
              <w:rPr>
                <w:rStyle w:val="Hyperlink"/>
                <w:rFonts w:ascii="Bookman Old Style" w:eastAsia="Bookman Old Style" w:hAnsi="Bookman Old Style" w:cs="Bookman Old Style"/>
                <w:noProof/>
              </w:rPr>
              <w:t>1.1.</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Objetivos Específicos</w:t>
            </w:r>
            <w:r w:rsidR="00CD1D79">
              <w:rPr>
                <w:noProof/>
                <w:webHidden/>
              </w:rPr>
              <w:tab/>
            </w:r>
            <w:r w:rsidR="00CD1D79">
              <w:rPr>
                <w:noProof/>
                <w:webHidden/>
              </w:rPr>
              <w:fldChar w:fldCharType="begin"/>
            </w:r>
            <w:r w:rsidR="00CD1D79">
              <w:rPr>
                <w:noProof/>
                <w:webHidden/>
              </w:rPr>
              <w:instrText xml:space="preserve"> PAGEREF _Toc120628302 \h </w:instrText>
            </w:r>
            <w:r w:rsidR="00CD1D79">
              <w:rPr>
                <w:noProof/>
                <w:webHidden/>
              </w:rPr>
            </w:r>
            <w:r w:rsidR="00CD1D79">
              <w:rPr>
                <w:noProof/>
                <w:webHidden/>
              </w:rPr>
              <w:fldChar w:fldCharType="separate"/>
            </w:r>
            <w:r w:rsidR="00E84880">
              <w:rPr>
                <w:noProof/>
                <w:webHidden/>
              </w:rPr>
              <w:t>5</w:t>
            </w:r>
            <w:r w:rsidR="00CD1D79">
              <w:rPr>
                <w:noProof/>
                <w:webHidden/>
              </w:rPr>
              <w:fldChar w:fldCharType="end"/>
            </w:r>
          </w:hyperlink>
        </w:p>
        <w:p w14:paraId="7DC22E68" w14:textId="05BFF9A5"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03" w:history="1">
            <w:r w:rsidR="00CD1D79" w:rsidRPr="005478B7">
              <w:rPr>
                <w:rStyle w:val="Hyperlink"/>
                <w:rFonts w:ascii="Bookman Old Style" w:eastAsia="Bookman Old Style" w:hAnsi="Bookman Old Style" w:cs="Bookman Old Style"/>
                <w:noProof/>
              </w:rPr>
              <w:t>2.</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ALCANCE</w:t>
            </w:r>
            <w:r w:rsidR="00CD1D79">
              <w:rPr>
                <w:noProof/>
                <w:webHidden/>
              </w:rPr>
              <w:tab/>
            </w:r>
            <w:r w:rsidR="00CD1D79">
              <w:rPr>
                <w:noProof/>
                <w:webHidden/>
              </w:rPr>
              <w:fldChar w:fldCharType="begin"/>
            </w:r>
            <w:r w:rsidR="00CD1D79">
              <w:rPr>
                <w:noProof/>
                <w:webHidden/>
              </w:rPr>
              <w:instrText xml:space="preserve"> PAGEREF _Toc120628303 \h </w:instrText>
            </w:r>
            <w:r w:rsidR="00CD1D79">
              <w:rPr>
                <w:noProof/>
                <w:webHidden/>
              </w:rPr>
            </w:r>
            <w:r w:rsidR="00CD1D79">
              <w:rPr>
                <w:noProof/>
                <w:webHidden/>
              </w:rPr>
              <w:fldChar w:fldCharType="separate"/>
            </w:r>
            <w:r w:rsidR="00E84880">
              <w:rPr>
                <w:noProof/>
                <w:webHidden/>
              </w:rPr>
              <w:t>5</w:t>
            </w:r>
            <w:r w:rsidR="00CD1D79">
              <w:rPr>
                <w:noProof/>
                <w:webHidden/>
              </w:rPr>
              <w:fldChar w:fldCharType="end"/>
            </w:r>
          </w:hyperlink>
        </w:p>
        <w:p w14:paraId="1D7B36DB" w14:textId="6943D805"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04" w:history="1">
            <w:r w:rsidR="00CD1D79" w:rsidRPr="005478B7">
              <w:rPr>
                <w:rStyle w:val="Hyperlink"/>
                <w:rFonts w:ascii="Bookman Old Style" w:eastAsia="Bookman Old Style" w:hAnsi="Bookman Old Style" w:cs="Bookman Old Style"/>
                <w:noProof/>
              </w:rPr>
              <w:t>3.</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DEFINICIONES</w:t>
            </w:r>
            <w:r w:rsidR="00CD1D79">
              <w:rPr>
                <w:noProof/>
                <w:webHidden/>
              </w:rPr>
              <w:tab/>
            </w:r>
            <w:r w:rsidR="00CD1D79">
              <w:rPr>
                <w:noProof/>
                <w:webHidden/>
              </w:rPr>
              <w:fldChar w:fldCharType="begin"/>
            </w:r>
            <w:r w:rsidR="00CD1D79">
              <w:rPr>
                <w:noProof/>
                <w:webHidden/>
              </w:rPr>
              <w:instrText xml:space="preserve"> PAGEREF _Toc120628304 \h </w:instrText>
            </w:r>
            <w:r w:rsidR="00CD1D79">
              <w:rPr>
                <w:noProof/>
                <w:webHidden/>
              </w:rPr>
            </w:r>
            <w:r w:rsidR="00CD1D79">
              <w:rPr>
                <w:noProof/>
                <w:webHidden/>
              </w:rPr>
              <w:fldChar w:fldCharType="separate"/>
            </w:r>
            <w:r w:rsidR="00E84880">
              <w:rPr>
                <w:noProof/>
                <w:webHidden/>
              </w:rPr>
              <w:t>5</w:t>
            </w:r>
            <w:r w:rsidR="00CD1D79">
              <w:rPr>
                <w:noProof/>
                <w:webHidden/>
              </w:rPr>
              <w:fldChar w:fldCharType="end"/>
            </w:r>
          </w:hyperlink>
        </w:p>
        <w:p w14:paraId="1AF438C4" w14:textId="5172D3F4"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05" w:history="1">
            <w:r w:rsidR="00CD1D79" w:rsidRPr="005478B7">
              <w:rPr>
                <w:rStyle w:val="Hyperlink"/>
                <w:rFonts w:ascii="Bookman Old Style" w:eastAsia="Bookman Old Style" w:hAnsi="Bookman Old Style" w:cs="Bookman Old Style"/>
                <w:noProof/>
              </w:rPr>
              <w:t>4.</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DOCUMENTOS DE REFERENCIA</w:t>
            </w:r>
            <w:r w:rsidR="00CD1D79">
              <w:rPr>
                <w:noProof/>
                <w:webHidden/>
              </w:rPr>
              <w:tab/>
            </w:r>
            <w:r w:rsidR="00CD1D79">
              <w:rPr>
                <w:noProof/>
                <w:webHidden/>
              </w:rPr>
              <w:fldChar w:fldCharType="begin"/>
            </w:r>
            <w:r w:rsidR="00CD1D79">
              <w:rPr>
                <w:noProof/>
                <w:webHidden/>
              </w:rPr>
              <w:instrText xml:space="preserve"> PAGEREF _Toc120628305 \h </w:instrText>
            </w:r>
            <w:r w:rsidR="00CD1D79">
              <w:rPr>
                <w:noProof/>
                <w:webHidden/>
              </w:rPr>
            </w:r>
            <w:r w:rsidR="00CD1D79">
              <w:rPr>
                <w:noProof/>
                <w:webHidden/>
              </w:rPr>
              <w:fldChar w:fldCharType="separate"/>
            </w:r>
            <w:r w:rsidR="00E84880">
              <w:rPr>
                <w:noProof/>
                <w:webHidden/>
              </w:rPr>
              <w:t>8</w:t>
            </w:r>
            <w:r w:rsidR="00CD1D79">
              <w:rPr>
                <w:noProof/>
                <w:webHidden/>
              </w:rPr>
              <w:fldChar w:fldCharType="end"/>
            </w:r>
          </w:hyperlink>
        </w:p>
        <w:p w14:paraId="26327C70" w14:textId="31BCEBF7"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06" w:history="1">
            <w:r w:rsidR="00CD1D79" w:rsidRPr="005478B7">
              <w:rPr>
                <w:rStyle w:val="Hyperlink"/>
                <w:rFonts w:ascii="Bookman Old Style" w:eastAsia="Bookman Old Style" w:hAnsi="Bookman Old Style" w:cs="Bookman Old Style"/>
                <w:noProof/>
              </w:rPr>
              <w:t>5.</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CONDICIONES GENERALES</w:t>
            </w:r>
            <w:r w:rsidR="00CD1D79">
              <w:rPr>
                <w:noProof/>
                <w:webHidden/>
              </w:rPr>
              <w:tab/>
            </w:r>
            <w:r w:rsidR="00CD1D79">
              <w:rPr>
                <w:noProof/>
                <w:webHidden/>
              </w:rPr>
              <w:fldChar w:fldCharType="begin"/>
            </w:r>
            <w:r w:rsidR="00CD1D79">
              <w:rPr>
                <w:noProof/>
                <w:webHidden/>
              </w:rPr>
              <w:instrText xml:space="preserve"> PAGEREF _Toc120628306 \h </w:instrText>
            </w:r>
            <w:r w:rsidR="00CD1D79">
              <w:rPr>
                <w:noProof/>
                <w:webHidden/>
              </w:rPr>
            </w:r>
            <w:r w:rsidR="00CD1D79">
              <w:rPr>
                <w:noProof/>
                <w:webHidden/>
              </w:rPr>
              <w:fldChar w:fldCharType="separate"/>
            </w:r>
            <w:r w:rsidR="00E84880">
              <w:rPr>
                <w:noProof/>
                <w:webHidden/>
              </w:rPr>
              <w:t>8</w:t>
            </w:r>
            <w:r w:rsidR="00CD1D79">
              <w:rPr>
                <w:noProof/>
                <w:webHidden/>
              </w:rPr>
              <w:fldChar w:fldCharType="end"/>
            </w:r>
          </w:hyperlink>
        </w:p>
        <w:p w14:paraId="79DCA83B" w14:textId="15D19043"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07" w:history="1">
            <w:r w:rsidR="00CD1D79" w:rsidRPr="005478B7">
              <w:rPr>
                <w:rStyle w:val="Hyperlink"/>
                <w:rFonts w:ascii="Bookman Old Style" w:eastAsia="Bookman Old Style" w:hAnsi="Bookman Old Style" w:cs="Bookman Old Style"/>
                <w:noProof/>
              </w:rPr>
              <w:t>6.</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PROGRAMAS Y PROCEDIMIENTOS</w:t>
            </w:r>
            <w:r w:rsidR="00CD1D79">
              <w:rPr>
                <w:noProof/>
                <w:webHidden/>
              </w:rPr>
              <w:tab/>
            </w:r>
            <w:r w:rsidR="00CD1D79">
              <w:rPr>
                <w:noProof/>
                <w:webHidden/>
              </w:rPr>
              <w:fldChar w:fldCharType="begin"/>
            </w:r>
            <w:r w:rsidR="00CD1D79">
              <w:rPr>
                <w:noProof/>
                <w:webHidden/>
              </w:rPr>
              <w:instrText xml:space="preserve"> PAGEREF _Toc120628307 \h </w:instrText>
            </w:r>
            <w:r w:rsidR="00CD1D79">
              <w:rPr>
                <w:noProof/>
                <w:webHidden/>
              </w:rPr>
            </w:r>
            <w:r w:rsidR="00CD1D79">
              <w:rPr>
                <w:noProof/>
                <w:webHidden/>
              </w:rPr>
              <w:fldChar w:fldCharType="separate"/>
            </w:r>
            <w:r w:rsidR="00E84880">
              <w:rPr>
                <w:noProof/>
                <w:webHidden/>
              </w:rPr>
              <w:t>8</w:t>
            </w:r>
            <w:r w:rsidR="00CD1D79">
              <w:rPr>
                <w:noProof/>
                <w:webHidden/>
              </w:rPr>
              <w:fldChar w:fldCharType="end"/>
            </w:r>
          </w:hyperlink>
        </w:p>
        <w:p w14:paraId="212ECD95" w14:textId="5DEC5673"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08" w:history="1">
            <w:r w:rsidR="00CD1D79" w:rsidRPr="005478B7">
              <w:rPr>
                <w:rStyle w:val="Hyperlink"/>
                <w:rFonts w:ascii="Bookman Old Style" w:eastAsia="Bookman Old Style" w:hAnsi="Bookman Old Style" w:cs="Bookman Old Style"/>
                <w:noProof/>
              </w:rPr>
              <w:t>6.1</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Guía para el Manejo de Regalos, Atenciones y Otras Cortesías</w:t>
            </w:r>
            <w:r w:rsidR="00CD1D79">
              <w:rPr>
                <w:noProof/>
                <w:webHidden/>
              </w:rPr>
              <w:tab/>
            </w:r>
            <w:r w:rsidR="00CD1D79">
              <w:rPr>
                <w:noProof/>
                <w:webHidden/>
              </w:rPr>
              <w:fldChar w:fldCharType="begin"/>
            </w:r>
            <w:r w:rsidR="00CD1D79">
              <w:rPr>
                <w:noProof/>
                <w:webHidden/>
              </w:rPr>
              <w:instrText xml:space="preserve"> PAGEREF _Toc120628308 \h </w:instrText>
            </w:r>
            <w:r w:rsidR="00CD1D79">
              <w:rPr>
                <w:noProof/>
                <w:webHidden/>
              </w:rPr>
            </w:r>
            <w:r w:rsidR="00CD1D79">
              <w:rPr>
                <w:noProof/>
                <w:webHidden/>
              </w:rPr>
              <w:fldChar w:fldCharType="separate"/>
            </w:r>
            <w:r w:rsidR="00E84880">
              <w:rPr>
                <w:noProof/>
                <w:webHidden/>
              </w:rPr>
              <w:t>8</w:t>
            </w:r>
            <w:r w:rsidR="00CD1D79">
              <w:rPr>
                <w:noProof/>
                <w:webHidden/>
              </w:rPr>
              <w:fldChar w:fldCharType="end"/>
            </w:r>
          </w:hyperlink>
        </w:p>
        <w:p w14:paraId="1B918135" w14:textId="59806065" w:rsidR="00CD1D79" w:rsidRDefault="0039458A">
          <w:pPr>
            <w:pStyle w:val="TOC2"/>
            <w:tabs>
              <w:tab w:val="right" w:pos="8828"/>
            </w:tabs>
            <w:rPr>
              <w:rFonts w:asciiTheme="minorHAnsi" w:eastAsiaTheme="minorEastAsia" w:hAnsiTheme="minorHAnsi" w:cstheme="minorBidi"/>
              <w:b w:val="0"/>
              <w:bCs w:val="0"/>
              <w:noProof/>
            </w:rPr>
          </w:pPr>
          <w:hyperlink w:anchor="_Toc120628309" w:history="1">
            <w:r w:rsidR="00CD1D79" w:rsidRPr="005478B7">
              <w:rPr>
                <w:rStyle w:val="Hyperlink"/>
                <w:rFonts w:ascii="Bookman Old Style" w:eastAsia="Bookman Old Style" w:hAnsi="Bookman Old Style" w:cs="Bookman Old Style"/>
                <w:noProof/>
              </w:rPr>
              <w:t>6.2 Donaciones y Contribuciones Políticas</w:t>
            </w:r>
            <w:r w:rsidR="00CD1D79">
              <w:rPr>
                <w:noProof/>
                <w:webHidden/>
              </w:rPr>
              <w:tab/>
            </w:r>
            <w:r w:rsidR="00CD1D79">
              <w:rPr>
                <w:noProof/>
                <w:webHidden/>
              </w:rPr>
              <w:fldChar w:fldCharType="begin"/>
            </w:r>
            <w:r w:rsidR="00CD1D79">
              <w:rPr>
                <w:noProof/>
                <w:webHidden/>
              </w:rPr>
              <w:instrText xml:space="preserve"> PAGEREF _Toc120628309 \h </w:instrText>
            </w:r>
            <w:r w:rsidR="00CD1D79">
              <w:rPr>
                <w:noProof/>
                <w:webHidden/>
              </w:rPr>
            </w:r>
            <w:r w:rsidR="00CD1D79">
              <w:rPr>
                <w:noProof/>
                <w:webHidden/>
              </w:rPr>
              <w:fldChar w:fldCharType="separate"/>
            </w:r>
            <w:r w:rsidR="00E84880">
              <w:rPr>
                <w:noProof/>
                <w:webHidden/>
              </w:rPr>
              <w:t>9</w:t>
            </w:r>
            <w:r w:rsidR="00CD1D79">
              <w:rPr>
                <w:noProof/>
                <w:webHidden/>
              </w:rPr>
              <w:fldChar w:fldCharType="end"/>
            </w:r>
          </w:hyperlink>
        </w:p>
        <w:p w14:paraId="38168AF2" w14:textId="506B0711"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10" w:history="1">
            <w:r w:rsidR="00CD1D79" w:rsidRPr="005478B7">
              <w:rPr>
                <w:rStyle w:val="Hyperlink"/>
                <w:rFonts w:ascii="Bookman Old Style" w:eastAsia="Bookman Old Style" w:hAnsi="Bookman Old Style" w:cs="Bookman Old Style"/>
                <w:noProof/>
              </w:rPr>
              <w:t>6.2</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Compromiso de la Alta Dirección</w:t>
            </w:r>
            <w:r w:rsidR="00CD1D79">
              <w:rPr>
                <w:noProof/>
                <w:webHidden/>
              </w:rPr>
              <w:tab/>
            </w:r>
            <w:r w:rsidR="00CD1D79">
              <w:rPr>
                <w:noProof/>
                <w:webHidden/>
              </w:rPr>
              <w:fldChar w:fldCharType="begin"/>
            </w:r>
            <w:r w:rsidR="00CD1D79">
              <w:rPr>
                <w:noProof/>
                <w:webHidden/>
              </w:rPr>
              <w:instrText xml:space="preserve"> PAGEREF _Toc120628310 \h </w:instrText>
            </w:r>
            <w:r w:rsidR="00CD1D79">
              <w:rPr>
                <w:noProof/>
                <w:webHidden/>
              </w:rPr>
            </w:r>
            <w:r w:rsidR="00CD1D79">
              <w:rPr>
                <w:noProof/>
                <w:webHidden/>
              </w:rPr>
              <w:fldChar w:fldCharType="separate"/>
            </w:r>
            <w:r w:rsidR="00E84880">
              <w:rPr>
                <w:noProof/>
                <w:webHidden/>
              </w:rPr>
              <w:t>9</w:t>
            </w:r>
            <w:r w:rsidR="00CD1D79">
              <w:rPr>
                <w:noProof/>
                <w:webHidden/>
              </w:rPr>
              <w:fldChar w:fldCharType="end"/>
            </w:r>
          </w:hyperlink>
        </w:p>
        <w:p w14:paraId="53DD44B3" w14:textId="096E8492" w:rsidR="00CD1D79" w:rsidRDefault="0039458A">
          <w:pPr>
            <w:pStyle w:val="TOC2"/>
            <w:tabs>
              <w:tab w:val="right" w:pos="8828"/>
            </w:tabs>
            <w:rPr>
              <w:rFonts w:asciiTheme="minorHAnsi" w:eastAsiaTheme="minorEastAsia" w:hAnsiTheme="minorHAnsi" w:cstheme="minorBidi"/>
              <w:b w:val="0"/>
              <w:bCs w:val="0"/>
              <w:noProof/>
            </w:rPr>
          </w:pPr>
          <w:hyperlink w:anchor="_Toc120628311" w:history="1">
            <w:r w:rsidR="00CD1D79" w:rsidRPr="005478B7">
              <w:rPr>
                <w:rStyle w:val="Hyperlink"/>
                <w:rFonts w:ascii="Bookman Old Style" w:eastAsia="Bookman Old Style" w:hAnsi="Bookman Old Style" w:cs="Bookman Old Style"/>
                <w:noProof/>
              </w:rPr>
              <w:t>6.4 Política de Cumplimiento</w:t>
            </w:r>
            <w:r w:rsidR="00CD1D79">
              <w:rPr>
                <w:noProof/>
                <w:webHidden/>
              </w:rPr>
              <w:tab/>
            </w:r>
            <w:r w:rsidR="00CD1D79">
              <w:rPr>
                <w:noProof/>
                <w:webHidden/>
              </w:rPr>
              <w:fldChar w:fldCharType="begin"/>
            </w:r>
            <w:r w:rsidR="00CD1D79">
              <w:rPr>
                <w:noProof/>
                <w:webHidden/>
              </w:rPr>
              <w:instrText xml:space="preserve"> PAGEREF _Toc120628311 \h </w:instrText>
            </w:r>
            <w:r w:rsidR="00CD1D79">
              <w:rPr>
                <w:noProof/>
                <w:webHidden/>
              </w:rPr>
            </w:r>
            <w:r w:rsidR="00CD1D79">
              <w:rPr>
                <w:noProof/>
                <w:webHidden/>
              </w:rPr>
              <w:fldChar w:fldCharType="separate"/>
            </w:r>
            <w:r w:rsidR="00E84880">
              <w:rPr>
                <w:noProof/>
                <w:webHidden/>
              </w:rPr>
              <w:t>9</w:t>
            </w:r>
            <w:r w:rsidR="00CD1D79">
              <w:rPr>
                <w:noProof/>
                <w:webHidden/>
              </w:rPr>
              <w:fldChar w:fldCharType="end"/>
            </w:r>
          </w:hyperlink>
        </w:p>
        <w:p w14:paraId="6AA1583F" w14:textId="2EBF9DFF" w:rsidR="00CD1D79" w:rsidRDefault="0039458A">
          <w:pPr>
            <w:pStyle w:val="TOC2"/>
            <w:tabs>
              <w:tab w:val="right" w:pos="8828"/>
            </w:tabs>
            <w:rPr>
              <w:rFonts w:asciiTheme="minorHAnsi" w:eastAsiaTheme="minorEastAsia" w:hAnsiTheme="minorHAnsi" w:cstheme="minorBidi"/>
              <w:b w:val="0"/>
              <w:bCs w:val="0"/>
              <w:noProof/>
            </w:rPr>
          </w:pPr>
          <w:hyperlink w:anchor="_Toc120628312" w:history="1">
            <w:r w:rsidR="00CD1D79" w:rsidRPr="005478B7">
              <w:rPr>
                <w:rStyle w:val="Hyperlink"/>
                <w:rFonts w:ascii="Bookman Old Style" w:eastAsia="Bookman Old Style" w:hAnsi="Bookman Old Style" w:cs="Bookman Old Style"/>
                <w:noProof/>
              </w:rPr>
              <w:t>6.5 Valores Corporativos</w:t>
            </w:r>
            <w:r w:rsidR="00CD1D79">
              <w:rPr>
                <w:noProof/>
                <w:webHidden/>
              </w:rPr>
              <w:tab/>
            </w:r>
            <w:r w:rsidR="00CD1D79">
              <w:rPr>
                <w:noProof/>
                <w:webHidden/>
              </w:rPr>
              <w:fldChar w:fldCharType="begin"/>
            </w:r>
            <w:r w:rsidR="00CD1D79">
              <w:rPr>
                <w:noProof/>
                <w:webHidden/>
              </w:rPr>
              <w:instrText xml:space="preserve"> PAGEREF _Toc120628312 \h </w:instrText>
            </w:r>
            <w:r w:rsidR="00CD1D79">
              <w:rPr>
                <w:noProof/>
                <w:webHidden/>
              </w:rPr>
            </w:r>
            <w:r w:rsidR="00CD1D79">
              <w:rPr>
                <w:noProof/>
                <w:webHidden/>
              </w:rPr>
              <w:fldChar w:fldCharType="separate"/>
            </w:r>
            <w:r w:rsidR="00E84880">
              <w:rPr>
                <w:noProof/>
                <w:webHidden/>
              </w:rPr>
              <w:t>10</w:t>
            </w:r>
            <w:r w:rsidR="00CD1D79">
              <w:rPr>
                <w:noProof/>
                <w:webHidden/>
              </w:rPr>
              <w:fldChar w:fldCharType="end"/>
            </w:r>
          </w:hyperlink>
        </w:p>
        <w:p w14:paraId="4AC36531" w14:textId="42F270FE" w:rsidR="00CD1D79" w:rsidRDefault="0039458A">
          <w:pPr>
            <w:pStyle w:val="TOC2"/>
            <w:tabs>
              <w:tab w:val="right" w:pos="8828"/>
            </w:tabs>
            <w:rPr>
              <w:rFonts w:asciiTheme="minorHAnsi" w:eastAsiaTheme="minorEastAsia" w:hAnsiTheme="minorHAnsi" w:cstheme="minorBidi"/>
              <w:b w:val="0"/>
              <w:bCs w:val="0"/>
              <w:noProof/>
            </w:rPr>
          </w:pPr>
          <w:hyperlink w:anchor="_Toc120628313" w:history="1">
            <w:r w:rsidR="00CD1D79" w:rsidRPr="005478B7">
              <w:rPr>
                <w:rStyle w:val="Hyperlink"/>
                <w:rFonts w:ascii="Bookman Old Style" w:eastAsia="Bookman Old Style" w:hAnsi="Bookman Old Style" w:cs="Bookman Old Style"/>
                <w:noProof/>
              </w:rPr>
              <w:t>6.6 Evaluación de los riesgos relacionados con el Soborno Nacional y Transnacional</w:t>
            </w:r>
            <w:r w:rsidR="00CD1D79">
              <w:rPr>
                <w:noProof/>
                <w:webHidden/>
              </w:rPr>
              <w:tab/>
            </w:r>
            <w:r w:rsidR="00CD1D79">
              <w:rPr>
                <w:noProof/>
                <w:webHidden/>
              </w:rPr>
              <w:fldChar w:fldCharType="begin"/>
            </w:r>
            <w:r w:rsidR="00CD1D79">
              <w:rPr>
                <w:noProof/>
                <w:webHidden/>
              </w:rPr>
              <w:instrText xml:space="preserve"> PAGEREF _Toc120628313 \h </w:instrText>
            </w:r>
            <w:r w:rsidR="00CD1D79">
              <w:rPr>
                <w:noProof/>
                <w:webHidden/>
              </w:rPr>
            </w:r>
            <w:r w:rsidR="00CD1D79">
              <w:rPr>
                <w:noProof/>
                <w:webHidden/>
              </w:rPr>
              <w:fldChar w:fldCharType="separate"/>
            </w:r>
            <w:r w:rsidR="00E84880">
              <w:rPr>
                <w:noProof/>
                <w:webHidden/>
              </w:rPr>
              <w:t>11</w:t>
            </w:r>
            <w:r w:rsidR="00CD1D79">
              <w:rPr>
                <w:noProof/>
                <w:webHidden/>
              </w:rPr>
              <w:fldChar w:fldCharType="end"/>
            </w:r>
          </w:hyperlink>
        </w:p>
        <w:p w14:paraId="450DEFC1" w14:textId="6AACBA67" w:rsidR="00CD1D79" w:rsidRDefault="0039458A">
          <w:pPr>
            <w:pStyle w:val="TOC2"/>
            <w:tabs>
              <w:tab w:val="right" w:pos="8828"/>
            </w:tabs>
            <w:rPr>
              <w:rFonts w:asciiTheme="minorHAnsi" w:eastAsiaTheme="minorEastAsia" w:hAnsiTheme="minorHAnsi" w:cstheme="minorBidi"/>
              <w:b w:val="0"/>
              <w:bCs w:val="0"/>
              <w:noProof/>
            </w:rPr>
          </w:pPr>
          <w:hyperlink w:anchor="_Toc120628314" w:history="1">
            <w:r w:rsidR="00CD1D79" w:rsidRPr="005478B7">
              <w:rPr>
                <w:rStyle w:val="Hyperlink"/>
                <w:rFonts w:ascii="Bookman Old Style" w:eastAsia="Bookman Old Style" w:hAnsi="Bookman Old Style" w:cs="Bookman Old Style"/>
                <w:noProof/>
              </w:rPr>
              <w:t>6.7 Reportes y Alertas Contra Actividades Inaceptables</w:t>
            </w:r>
            <w:r w:rsidR="00CD1D79">
              <w:rPr>
                <w:noProof/>
                <w:webHidden/>
              </w:rPr>
              <w:tab/>
            </w:r>
            <w:r w:rsidR="00CD1D79">
              <w:rPr>
                <w:noProof/>
                <w:webHidden/>
              </w:rPr>
              <w:fldChar w:fldCharType="begin"/>
            </w:r>
            <w:r w:rsidR="00CD1D79">
              <w:rPr>
                <w:noProof/>
                <w:webHidden/>
              </w:rPr>
              <w:instrText xml:space="preserve"> PAGEREF _Toc120628314 \h </w:instrText>
            </w:r>
            <w:r w:rsidR="00CD1D79">
              <w:rPr>
                <w:noProof/>
                <w:webHidden/>
              </w:rPr>
            </w:r>
            <w:r w:rsidR="00CD1D79">
              <w:rPr>
                <w:noProof/>
                <w:webHidden/>
              </w:rPr>
              <w:fldChar w:fldCharType="separate"/>
            </w:r>
            <w:r w:rsidR="00E84880">
              <w:rPr>
                <w:noProof/>
                <w:webHidden/>
              </w:rPr>
              <w:t>11</w:t>
            </w:r>
            <w:r w:rsidR="00CD1D79">
              <w:rPr>
                <w:noProof/>
                <w:webHidden/>
              </w:rPr>
              <w:fldChar w:fldCharType="end"/>
            </w:r>
          </w:hyperlink>
        </w:p>
        <w:p w14:paraId="42B3889E" w14:textId="1647973F"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15" w:history="1">
            <w:r w:rsidR="00CD1D79" w:rsidRPr="005478B7">
              <w:rPr>
                <w:rStyle w:val="Hyperlink"/>
                <w:rFonts w:ascii="Bookman Old Style" w:eastAsia="Bookman Old Style" w:hAnsi="Bookman Old Style" w:cs="Bookman Old Style"/>
                <w:noProof/>
              </w:rPr>
              <w:t>7.</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ROLES Y RESPONSABILIDADES</w:t>
            </w:r>
            <w:r w:rsidR="00CD1D79">
              <w:rPr>
                <w:noProof/>
                <w:webHidden/>
              </w:rPr>
              <w:tab/>
            </w:r>
            <w:r w:rsidR="00CD1D79">
              <w:rPr>
                <w:noProof/>
                <w:webHidden/>
              </w:rPr>
              <w:fldChar w:fldCharType="begin"/>
            </w:r>
            <w:r w:rsidR="00CD1D79">
              <w:rPr>
                <w:noProof/>
                <w:webHidden/>
              </w:rPr>
              <w:instrText xml:space="preserve"> PAGEREF _Toc120628315 \h </w:instrText>
            </w:r>
            <w:r w:rsidR="00CD1D79">
              <w:rPr>
                <w:noProof/>
                <w:webHidden/>
              </w:rPr>
            </w:r>
            <w:r w:rsidR="00CD1D79">
              <w:rPr>
                <w:noProof/>
                <w:webHidden/>
              </w:rPr>
              <w:fldChar w:fldCharType="separate"/>
            </w:r>
            <w:r w:rsidR="00E84880">
              <w:rPr>
                <w:noProof/>
                <w:webHidden/>
              </w:rPr>
              <w:t>12</w:t>
            </w:r>
            <w:r w:rsidR="00CD1D79">
              <w:rPr>
                <w:noProof/>
                <w:webHidden/>
              </w:rPr>
              <w:fldChar w:fldCharType="end"/>
            </w:r>
          </w:hyperlink>
        </w:p>
        <w:p w14:paraId="7C8CF681" w14:textId="2A6F8424"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16" w:history="1">
            <w:r w:rsidR="00CD1D79" w:rsidRPr="005478B7">
              <w:rPr>
                <w:rStyle w:val="Hyperlink"/>
                <w:rFonts w:ascii="Bookman Old Style" w:eastAsia="Bookman Old Style" w:hAnsi="Bookman Old Style" w:cs="Bookman Old Style"/>
                <w:noProof/>
              </w:rPr>
              <w:t>7.1</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Responsabilidades de Directores</w:t>
            </w:r>
            <w:r w:rsidR="00CD1D79">
              <w:rPr>
                <w:noProof/>
                <w:webHidden/>
              </w:rPr>
              <w:tab/>
            </w:r>
            <w:r w:rsidR="00CD1D79">
              <w:rPr>
                <w:noProof/>
                <w:webHidden/>
              </w:rPr>
              <w:fldChar w:fldCharType="begin"/>
            </w:r>
            <w:r w:rsidR="00CD1D79">
              <w:rPr>
                <w:noProof/>
                <w:webHidden/>
              </w:rPr>
              <w:instrText xml:space="preserve"> PAGEREF _Toc120628316 \h </w:instrText>
            </w:r>
            <w:r w:rsidR="00CD1D79">
              <w:rPr>
                <w:noProof/>
                <w:webHidden/>
              </w:rPr>
            </w:r>
            <w:r w:rsidR="00CD1D79">
              <w:rPr>
                <w:noProof/>
                <w:webHidden/>
              </w:rPr>
              <w:fldChar w:fldCharType="separate"/>
            </w:r>
            <w:r w:rsidR="00E84880">
              <w:rPr>
                <w:noProof/>
                <w:webHidden/>
              </w:rPr>
              <w:t>12</w:t>
            </w:r>
            <w:r w:rsidR="00CD1D79">
              <w:rPr>
                <w:noProof/>
                <w:webHidden/>
              </w:rPr>
              <w:fldChar w:fldCharType="end"/>
            </w:r>
          </w:hyperlink>
        </w:p>
        <w:p w14:paraId="46D99C4A" w14:textId="535B6F5A"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17" w:history="1">
            <w:r w:rsidR="00CD1D79" w:rsidRPr="005478B7">
              <w:rPr>
                <w:rStyle w:val="Hyperlink"/>
                <w:rFonts w:ascii="Bookman Old Style" w:eastAsia="Bookman Old Style" w:hAnsi="Bookman Old Style" w:cs="Bookman Old Style"/>
                <w:noProof/>
              </w:rPr>
              <w:t>7.2</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Representante Legal</w:t>
            </w:r>
            <w:r w:rsidR="00CD1D79">
              <w:rPr>
                <w:noProof/>
                <w:webHidden/>
              </w:rPr>
              <w:tab/>
            </w:r>
            <w:r w:rsidR="00CD1D79">
              <w:rPr>
                <w:noProof/>
                <w:webHidden/>
              </w:rPr>
              <w:fldChar w:fldCharType="begin"/>
            </w:r>
            <w:r w:rsidR="00CD1D79">
              <w:rPr>
                <w:noProof/>
                <w:webHidden/>
              </w:rPr>
              <w:instrText xml:space="preserve"> PAGEREF _Toc120628317 \h </w:instrText>
            </w:r>
            <w:r w:rsidR="00CD1D79">
              <w:rPr>
                <w:noProof/>
                <w:webHidden/>
              </w:rPr>
            </w:r>
            <w:r w:rsidR="00CD1D79">
              <w:rPr>
                <w:noProof/>
                <w:webHidden/>
              </w:rPr>
              <w:fldChar w:fldCharType="separate"/>
            </w:r>
            <w:r w:rsidR="00E84880">
              <w:rPr>
                <w:noProof/>
                <w:webHidden/>
              </w:rPr>
              <w:t>12</w:t>
            </w:r>
            <w:r w:rsidR="00CD1D79">
              <w:rPr>
                <w:noProof/>
                <w:webHidden/>
              </w:rPr>
              <w:fldChar w:fldCharType="end"/>
            </w:r>
          </w:hyperlink>
        </w:p>
        <w:p w14:paraId="254D8C3D" w14:textId="5D006AC2"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18" w:history="1">
            <w:r w:rsidR="00CD1D79" w:rsidRPr="005478B7">
              <w:rPr>
                <w:rStyle w:val="Hyperlink"/>
                <w:rFonts w:ascii="Bookman Old Style" w:eastAsia="Bookman Old Style" w:hAnsi="Bookman Old Style" w:cs="Bookman Old Style"/>
                <w:noProof/>
              </w:rPr>
              <w:t>7.3</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Oficial de Cumplimiento</w:t>
            </w:r>
            <w:r w:rsidR="00CD1D79">
              <w:rPr>
                <w:noProof/>
                <w:webHidden/>
              </w:rPr>
              <w:tab/>
            </w:r>
            <w:r w:rsidR="00CD1D79">
              <w:rPr>
                <w:noProof/>
                <w:webHidden/>
              </w:rPr>
              <w:fldChar w:fldCharType="begin"/>
            </w:r>
            <w:r w:rsidR="00CD1D79">
              <w:rPr>
                <w:noProof/>
                <w:webHidden/>
              </w:rPr>
              <w:instrText xml:space="preserve"> PAGEREF _Toc120628318 \h </w:instrText>
            </w:r>
            <w:r w:rsidR="00CD1D79">
              <w:rPr>
                <w:noProof/>
                <w:webHidden/>
              </w:rPr>
            </w:r>
            <w:r w:rsidR="00CD1D79">
              <w:rPr>
                <w:noProof/>
                <w:webHidden/>
              </w:rPr>
              <w:fldChar w:fldCharType="separate"/>
            </w:r>
            <w:r w:rsidR="00E84880">
              <w:rPr>
                <w:noProof/>
                <w:webHidden/>
              </w:rPr>
              <w:t>13</w:t>
            </w:r>
            <w:r w:rsidR="00CD1D79">
              <w:rPr>
                <w:noProof/>
                <w:webHidden/>
              </w:rPr>
              <w:fldChar w:fldCharType="end"/>
            </w:r>
          </w:hyperlink>
        </w:p>
        <w:p w14:paraId="2B09D355" w14:textId="41E3FDE0" w:rsidR="00CD1D79" w:rsidRDefault="0039458A">
          <w:pPr>
            <w:pStyle w:val="TOC2"/>
            <w:tabs>
              <w:tab w:val="left" w:pos="880"/>
              <w:tab w:val="right" w:pos="8828"/>
            </w:tabs>
            <w:rPr>
              <w:rFonts w:asciiTheme="minorHAnsi" w:eastAsiaTheme="minorEastAsia" w:hAnsiTheme="minorHAnsi" w:cstheme="minorBidi"/>
              <w:b w:val="0"/>
              <w:bCs w:val="0"/>
              <w:noProof/>
            </w:rPr>
          </w:pPr>
          <w:hyperlink w:anchor="_Toc120628319" w:history="1">
            <w:r w:rsidR="00CD1D79" w:rsidRPr="005478B7">
              <w:rPr>
                <w:rStyle w:val="Hyperlink"/>
                <w:rFonts w:ascii="Bookman Old Style" w:eastAsia="Bookman Old Style" w:hAnsi="Bookman Old Style" w:cs="Bookman Old Style"/>
                <w:noProof/>
              </w:rPr>
              <w:t>7.5</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Los Trabajadores de la Cámara de Comercio de Santa Marta</w:t>
            </w:r>
            <w:r w:rsidR="00CD1D79">
              <w:rPr>
                <w:noProof/>
                <w:webHidden/>
              </w:rPr>
              <w:tab/>
            </w:r>
            <w:r w:rsidR="00CD1D79">
              <w:rPr>
                <w:noProof/>
                <w:webHidden/>
              </w:rPr>
              <w:fldChar w:fldCharType="begin"/>
            </w:r>
            <w:r w:rsidR="00CD1D79">
              <w:rPr>
                <w:noProof/>
                <w:webHidden/>
              </w:rPr>
              <w:instrText xml:space="preserve"> PAGEREF _Toc120628319 \h </w:instrText>
            </w:r>
            <w:r w:rsidR="00CD1D79">
              <w:rPr>
                <w:noProof/>
                <w:webHidden/>
              </w:rPr>
            </w:r>
            <w:r w:rsidR="00CD1D79">
              <w:rPr>
                <w:noProof/>
                <w:webHidden/>
              </w:rPr>
              <w:fldChar w:fldCharType="separate"/>
            </w:r>
            <w:r w:rsidR="00E84880">
              <w:rPr>
                <w:noProof/>
                <w:webHidden/>
              </w:rPr>
              <w:t>15</w:t>
            </w:r>
            <w:r w:rsidR="00CD1D79">
              <w:rPr>
                <w:noProof/>
                <w:webHidden/>
              </w:rPr>
              <w:fldChar w:fldCharType="end"/>
            </w:r>
          </w:hyperlink>
        </w:p>
        <w:p w14:paraId="32FD2F2F" w14:textId="23CF17D4" w:rsidR="00CD1D79" w:rsidRDefault="0039458A">
          <w:pPr>
            <w:pStyle w:val="TOC2"/>
            <w:tabs>
              <w:tab w:val="right" w:pos="8828"/>
            </w:tabs>
            <w:rPr>
              <w:rFonts w:asciiTheme="minorHAnsi" w:eastAsiaTheme="minorEastAsia" w:hAnsiTheme="minorHAnsi" w:cstheme="minorBidi"/>
              <w:b w:val="0"/>
              <w:bCs w:val="0"/>
              <w:noProof/>
            </w:rPr>
          </w:pPr>
          <w:hyperlink w:anchor="_Toc120628320" w:history="1">
            <w:r w:rsidR="00CD1D79" w:rsidRPr="005478B7">
              <w:rPr>
                <w:rStyle w:val="Hyperlink"/>
                <w:rFonts w:ascii="Bookman Old Style" w:eastAsia="Bookman Old Style" w:hAnsi="Bookman Old Style" w:cs="Bookman Old Style"/>
                <w:noProof/>
              </w:rPr>
              <w:t>7.6. Proveedores y Contratistas</w:t>
            </w:r>
            <w:r w:rsidR="00CD1D79">
              <w:rPr>
                <w:noProof/>
                <w:webHidden/>
              </w:rPr>
              <w:tab/>
            </w:r>
            <w:r w:rsidR="00CD1D79">
              <w:rPr>
                <w:noProof/>
                <w:webHidden/>
              </w:rPr>
              <w:fldChar w:fldCharType="begin"/>
            </w:r>
            <w:r w:rsidR="00CD1D79">
              <w:rPr>
                <w:noProof/>
                <w:webHidden/>
              </w:rPr>
              <w:instrText xml:space="preserve"> PAGEREF _Toc120628320 \h </w:instrText>
            </w:r>
            <w:r w:rsidR="00CD1D79">
              <w:rPr>
                <w:noProof/>
                <w:webHidden/>
              </w:rPr>
            </w:r>
            <w:r w:rsidR="00CD1D79">
              <w:rPr>
                <w:noProof/>
                <w:webHidden/>
              </w:rPr>
              <w:fldChar w:fldCharType="separate"/>
            </w:r>
            <w:r w:rsidR="00E84880">
              <w:rPr>
                <w:noProof/>
                <w:webHidden/>
              </w:rPr>
              <w:t>15</w:t>
            </w:r>
            <w:r w:rsidR="00CD1D79">
              <w:rPr>
                <w:noProof/>
                <w:webHidden/>
              </w:rPr>
              <w:fldChar w:fldCharType="end"/>
            </w:r>
          </w:hyperlink>
        </w:p>
        <w:p w14:paraId="3607E69B" w14:textId="1543A161"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21" w:history="1">
            <w:r w:rsidR="00CD1D79" w:rsidRPr="005478B7">
              <w:rPr>
                <w:rStyle w:val="Hyperlink"/>
                <w:rFonts w:ascii="Bookman Old Style" w:eastAsia="Bookman Old Style" w:hAnsi="Bookman Old Style" w:cs="Bookman Old Style"/>
                <w:noProof/>
              </w:rPr>
              <w:t>8</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CONTROL Y SUPERVISIÓN</w:t>
            </w:r>
            <w:r w:rsidR="00CD1D79">
              <w:rPr>
                <w:noProof/>
                <w:webHidden/>
              </w:rPr>
              <w:tab/>
            </w:r>
            <w:r w:rsidR="00CD1D79">
              <w:rPr>
                <w:noProof/>
                <w:webHidden/>
              </w:rPr>
              <w:fldChar w:fldCharType="begin"/>
            </w:r>
            <w:r w:rsidR="00CD1D79">
              <w:rPr>
                <w:noProof/>
                <w:webHidden/>
              </w:rPr>
              <w:instrText xml:space="preserve"> PAGEREF _Toc120628321 \h </w:instrText>
            </w:r>
            <w:r w:rsidR="00CD1D79">
              <w:rPr>
                <w:noProof/>
                <w:webHidden/>
              </w:rPr>
            </w:r>
            <w:r w:rsidR="00CD1D79">
              <w:rPr>
                <w:noProof/>
                <w:webHidden/>
              </w:rPr>
              <w:fldChar w:fldCharType="separate"/>
            </w:r>
            <w:r w:rsidR="00E84880">
              <w:rPr>
                <w:noProof/>
                <w:webHidden/>
              </w:rPr>
              <w:t>15</w:t>
            </w:r>
            <w:r w:rsidR="00CD1D79">
              <w:rPr>
                <w:noProof/>
                <w:webHidden/>
              </w:rPr>
              <w:fldChar w:fldCharType="end"/>
            </w:r>
          </w:hyperlink>
        </w:p>
        <w:p w14:paraId="68269B8D" w14:textId="26CF4F4F"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22" w:history="1">
            <w:r w:rsidR="00CD1D79" w:rsidRPr="005478B7">
              <w:rPr>
                <w:rStyle w:val="Hyperlink"/>
                <w:rFonts w:ascii="Bookman Old Style" w:eastAsia="Bookman Old Style" w:hAnsi="Bookman Old Style" w:cs="Bookman Old Style"/>
                <w:noProof/>
              </w:rPr>
              <w:t>8.1.</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Revisiones de Cumplimiento</w:t>
            </w:r>
            <w:r w:rsidR="00CD1D79">
              <w:rPr>
                <w:noProof/>
                <w:webHidden/>
              </w:rPr>
              <w:tab/>
            </w:r>
            <w:r w:rsidR="00CD1D79">
              <w:rPr>
                <w:noProof/>
                <w:webHidden/>
              </w:rPr>
              <w:fldChar w:fldCharType="begin"/>
            </w:r>
            <w:r w:rsidR="00CD1D79">
              <w:rPr>
                <w:noProof/>
                <w:webHidden/>
              </w:rPr>
              <w:instrText xml:space="preserve"> PAGEREF _Toc120628322 \h </w:instrText>
            </w:r>
            <w:r w:rsidR="00CD1D79">
              <w:rPr>
                <w:noProof/>
                <w:webHidden/>
              </w:rPr>
            </w:r>
            <w:r w:rsidR="00CD1D79">
              <w:rPr>
                <w:noProof/>
                <w:webHidden/>
              </w:rPr>
              <w:fldChar w:fldCharType="separate"/>
            </w:r>
            <w:r w:rsidR="00E84880">
              <w:rPr>
                <w:noProof/>
                <w:webHidden/>
              </w:rPr>
              <w:t>15</w:t>
            </w:r>
            <w:r w:rsidR="00CD1D79">
              <w:rPr>
                <w:noProof/>
                <w:webHidden/>
              </w:rPr>
              <w:fldChar w:fldCharType="end"/>
            </w:r>
          </w:hyperlink>
        </w:p>
        <w:p w14:paraId="2C2A68DC" w14:textId="04566C02"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23" w:history="1">
            <w:r w:rsidR="00CD1D79" w:rsidRPr="005478B7">
              <w:rPr>
                <w:rStyle w:val="Hyperlink"/>
                <w:rFonts w:ascii="Bookman Old Style" w:eastAsia="Bookman Old Style" w:hAnsi="Bookman Old Style" w:cs="Bookman Old Style"/>
                <w:noProof/>
              </w:rPr>
              <w:t>8.2.</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Debida Diligencia</w:t>
            </w:r>
            <w:r w:rsidR="00CD1D79">
              <w:rPr>
                <w:noProof/>
                <w:webHidden/>
              </w:rPr>
              <w:tab/>
            </w:r>
            <w:r w:rsidR="00CD1D79">
              <w:rPr>
                <w:noProof/>
                <w:webHidden/>
              </w:rPr>
              <w:fldChar w:fldCharType="begin"/>
            </w:r>
            <w:r w:rsidR="00CD1D79">
              <w:rPr>
                <w:noProof/>
                <w:webHidden/>
              </w:rPr>
              <w:instrText xml:space="preserve"> PAGEREF _Toc120628323 \h </w:instrText>
            </w:r>
            <w:r w:rsidR="00CD1D79">
              <w:rPr>
                <w:noProof/>
                <w:webHidden/>
              </w:rPr>
            </w:r>
            <w:r w:rsidR="00CD1D79">
              <w:rPr>
                <w:noProof/>
                <w:webHidden/>
              </w:rPr>
              <w:fldChar w:fldCharType="separate"/>
            </w:r>
            <w:r w:rsidR="00E84880">
              <w:rPr>
                <w:noProof/>
                <w:webHidden/>
              </w:rPr>
              <w:t>16</w:t>
            </w:r>
            <w:r w:rsidR="00CD1D79">
              <w:rPr>
                <w:noProof/>
                <w:webHidden/>
              </w:rPr>
              <w:fldChar w:fldCharType="end"/>
            </w:r>
          </w:hyperlink>
        </w:p>
        <w:p w14:paraId="72058454" w14:textId="4A21CD00"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24" w:history="1">
            <w:r w:rsidR="00CD1D79" w:rsidRPr="005478B7">
              <w:rPr>
                <w:rStyle w:val="Hyperlink"/>
                <w:rFonts w:ascii="Bookman Old Style" w:eastAsia="Bookman Old Style" w:hAnsi="Bookman Old Style" w:cs="Bookman Old Style"/>
                <w:noProof/>
              </w:rPr>
              <w:t>8.2.1.</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Procedimiento de Selección de Contratistas y Aliados</w:t>
            </w:r>
            <w:r w:rsidR="00CD1D79">
              <w:rPr>
                <w:noProof/>
                <w:webHidden/>
              </w:rPr>
              <w:tab/>
            </w:r>
            <w:r w:rsidR="00CD1D79">
              <w:rPr>
                <w:noProof/>
                <w:webHidden/>
              </w:rPr>
              <w:fldChar w:fldCharType="begin"/>
            </w:r>
            <w:r w:rsidR="00CD1D79">
              <w:rPr>
                <w:noProof/>
                <w:webHidden/>
              </w:rPr>
              <w:instrText xml:space="preserve"> PAGEREF _Toc120628324 \h </w:instrText>
            </w:r>
            <w:r w:rsidR="00CD1D79">
              <w:rPr>
                <w:noProof/>
                <w:webHidden/>
              </w:rPr>
            </w:r>
            <w:r w:rsidR="00CD1D79">
              <w:rPr>
                <w:noProof/>
                <w:webHidden/>
              </w:rPr>
              <w:fldChar w:fldCharType="separate"/>
            </w:r>
            <w:r w:rsidR="00E84880">
              <w:rPr>
                <w:noProof/>
                <w:webHidden/>
              </w:rPr>
              <w:t>16</w:t>
            </w:r>
            <w:r w:rsidR="00CD1D79">
              <w:rPr>
                <w:noProof/>
                <w:webHidden/>
              </w:rPr>
              <w:fldChar w:fldCharType="end"/>
            </w:r>
          </w:hyperlink>
        </w:p>
        <w:p w14:paraId="58B2847F" w14:textId="01780508"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25" w:history="1">
            <w:r w:rsidR="00CD1D79" w:rsidRPr="005478B7">
              <w:rPr>
                <w:rStyle w:val="Hyperlink"/>
                <w:rFonts w:ascii="Bookman Old Style" w:eastAsia="Bookman Old Style" w:hAnsi="Bookman Old Style" w:cs="Bookman Old Style"/>
                <w:noProof/>
              </w:rPr>
              <w:t>8.2.2.</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Procedimiento de Gestión Contractual</w:t>
            </w:r>
            <w:r w:rsidR="00CD1D79">
              <w:rPr>
                <w:noProof/>
                <w:webHidden/>
              </w:rPr>
              <w:tab/>
            </w:r>
            <w:r w:rsidR="00CD1D79">
              <w:rPr>
                <w:noProof/>
                <w:webHidden/>
              </w:rPr>
              <w:fldChar w:fldCharType="begin"/>
            </w:r>
            <w:r w:rsidR="00CD1D79">
              <w:rPr>
                <w:noProof/>
                <w:webHidden/>
              </w:rPr>
              <w:instrText xml:space="preserve"> PAGEREF _Toc120628325 \h </w:instrText>
            </w:r>
            <w:r w:rsidR="00CD1D79">
              <w:rPr>
                <w:noProof/>
                <w:webHidden/>
              </w:rPr>
            </w:r>
            <w:r w:rsidR="00CD1D79">
              <w:rPr>
                <w:noProof/>
                <w:webHidden/>
              </w:rPr>
              <w:fldChar w:fldCharType="separate"/>
            </w:r>
            <w:r w:rsidR="00E84880">
              <w:rPr>
                <w:noProof/>
                <w:webHidden/>
              </w:rPr>
              <w:t>16</w:t>
            </w:r>
            <w:r w:rsidR="00CD1D79">
              <w:rPr>
                <w:noProof/>
                <w:webHidden/>
              </w:rPr>
              <w:fldChar w:fldCharType="end"/>
            </w:r>
          </w:hyperlink>
        </w:p>
        <w:p w14:paraId="5391F140" w14:textId="15886882"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26" w:history="1">
            <w:r w:rsidR="00CD1D79" w:rsidRPr="005478B7">
              <w:rPr>
                <w:rStyle w:val="Hyperlink"/>
                <w:rFonts w:ascii="Bookman Old Style" w:eastAsia="Bookman Old Style" w:hAnsi="Bookman Old Style" w:cs="Bookman Old Style"/>
                <w:noProof/>
              </w:rPr>
              <w:t>8.2.3.</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Procedimiento de la Gestión Convencional</w:t>
            </w:r>
            <w:r w:rsidR="00CD1D79">
              <w:rPr>
                <w:noProof/>
                <w:webHidden/>
              </w:rPr>
              <w:tab/>
            </w:r>
            <w:r w:rsidR="00CD1D79">
              <w:rPr>
                <w:noProof/>
                <w:webHidden/>
              </w:rPr>
              <w:fldChar w:fldCharType="begin"/>
            </w:r>
            <w:r w:rsidR="00CD1D79">
              <w:rPr>
                <w:noProof/>
                <w:webHidden/>
              </w:rPr>
              <w:instrText xml:space="preserve"> PAGEREF _Toc120628326 \h </w:instrText>
            </w:r>
            <w:r w:rsidR="00CD1D79">
              <w:rPr>
                <w:noProof/>
                <w:webHidden/>
              </w:rPr>
            </w:r>
            <w:r w:rsidR="00CD1D79">
              <w:rPr>
                <w:noProof/>
                <w:webHidden/>
              </w:rPr>
              <w:fldChar w:fldCharType="separate"/>
            </w:r>
            <w:r w:rsidR="00E84880">
              <w:rPr>
                <w:noProof/>
                <w:webHidden/>
              </w:rPr>
              <w:t>17</w:t>
            </w:r>
            <w:r w:rsidR="00CD1D79">
              <w:rPr>
                <w:noProof/>
                <w:webHidden/>
              </w:rPr>
              <w:fldChar w:fldCharType="end"/>
            </w:r>
          </w:hyperlink>
        </w:p>
        <w:p w14:paraId="20E0FA6B" w14:textId="5953FB0D"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27" w:history="1">
            <w:r w:rsidR="00CD1D79" w:rsidRPr="005478B7">
              <w:rPr>
                <w:rStyle w:val="Hyperlink"/>
                <w:rFonts w:ascii="Bookman Old Style" w:eastAsia="Bookman Old Style" w:hAnsi="Bookman Old Style" w:cs="Bookman Old Style"/>
                <w:noProof/>
              </w:rPr>
              <w:t>8.2.4.</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Otras medidas de debida diligencia</w:t>
            </w:r>
            <w:r w:rsidR="00CD1D79">
              <w:rPr>
                <w:noProof/>
                <w:webHidden/>
              </w:rPr>
              <w:tab/>
            </w:r>
            <w:r w:rsidR="00CD1D79">
              <w:rPr>
                <w:noProof/>
                <w:webHidden/>
              </w:rPr>
              <w:fldChar w:fldCharType="begin"/>
            </w:r>
            <w:r w:rsidR="00CD1D79">
              <w:rPr>
                <w:noProof/>
                <w:webHidden/>
              </w:rPr>
              <w:instrText xml:space="preserve"> PAGEREF _Toc120628327 \h </w:instrText>
            </w:r>
            <w:r w:rsidR="00CD1D79">
              <w:rPr>
                <w:noProof/>
                <w:webHidden/>
              </w:rPr>
            </w:r>
            <w:r w:rsidR="00CD1D79">
              <w:rPr>
                <w:noProof/>
                <w:webHidden/>
              </w:rPr>
              <w:fldChar w:fldCharType="separate"/>
            </w:r>
            <w:r w:rsidR="00E84880">
              <w:rPr>
                <w:noProof/>
                <w:webHidden/>
              </w:rPr>
              <w:t>17</w:t>
            </w:r>
            <w:r w:rsidR="00CD1D79">
              <w:rPr>
                <w:noProof/>
                <w:webHidden/>
              </w:rPr>
              <w:fldChar w:fldCharType="end"/>
            </w:r>
          </w:hyperlink>
        </w:p>
        <w:p w14:paraId="71F3B05D" w14:textId="18AB3004"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28" w:history="1">
            <w:r w:rsidR="00CD1D79" w:rsidRPr="005478B7">
              <w:rPr>
                <w:rStyle w:val="Hyperlink"/>
                <w:rFonts w:ascii="Bookman Old Style" w:eastAsia="Bookman Old Style" w:hAnsi="Bookman Old Style" w:cs="Bookman Old Style"/>
                <w:noProof/>
              </w:rPr>
              <w:t>8.3.</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 xml:space="preserve">Matriz de Riesgo </w:t>
            </w:r>
            <w:r w:rsidR="00C50483">
              <w:rPr>
                <w:rStyle w:val="Hyperlink"/>
                <w:rFonts w:ascii="Bookman Old Style" w:eastAsia="Bookman Old Style" w:hAnsi="Bookman Old Style" w:cs="Bookman Old Style"/>
                <w:noProof/>
              </w:rPr>
              <w:t>Cámara de Comercio de Santa Marta</w:t>
            </w:r>
            <w:r w:rsidR="00CD1D79">
              <w:rPr>
                <w:noProof/>
                <w:webHidden/>
              </w:rPr>
              <w:tab/>
            </w:r>
            <w:r w:rsidR="00CD1D79">
              <w:rPr>
                <w:noProof/>
                <w:webHidden/>
              </w:rPr>
              <w:fldChar w:fldCharType="begin"/>
            </w:r>
            <w:r w:rsidR="00CD1D79">
              <w:rPr>
                <w:noProof/>
                <w:webHidden/>
              </w:rPr>
              <w:instrText xml:space="preserve"> PAGEREF _Toc120628328 \h </w:instrText>
            </w:r>
            <w:r w:rsidR="00CD1D79">
              <w:rPr>
                <w:noProof/>
                <w:webHidden/>
              </w:rPr>
            </w:r>
            <w:r w:rsidR="00CD1D79">
              <w:rPr>
                <w:noProof/>
                <w:webHidden/>
              </w:rPr>
              <w:fldChar w:fldCharType="separate"/>
            </w:r>
            <w:r w:rsidR="00E84880">
              <w:rPr>
                <w:noProof/>
                <w:webHidden/>
              </w:rPr>
              <w:t>17</w:t>
            </w:r>
            <w:r w:rsidR="00CD1D79">
              <w:rPr>
                <w:noProof/>
                <w:webHidden/>
              </w:rPr>
              <w:fldChar w:fldCharType="end"/>
            </w:r>
          </w:hyperlink>
        </w:p>
        <w:p w14:paraId="2CC1C34B" w14:textId="049556F2"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29" w:history="1">
            <w:r w:rsidR="00CD1D79" w:rsidRPr="005478B7">
              <w:rPr>
                <w:rStyle w:val="Hyperlink"/>
                <w:rFonts w:ascii="Bookman Old Style" w:eastAsia="Bookman Old Style" w:hAnsi="Bookman Old Style" w:cs="Bookman Old Style"/>
                <w:noProof/>
              </w:rPr>
              <w:t>8.4.</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Mecanismo de Denuncia o Línea Ética</w:t>
            </w:r>
            <w:r w:rsidR="00CD1D79">
              <w:rPr>
                <w:noProof/>
                <w:webHidden/>
              </w:rPr>
              <w:tab/>
            </w:r>
            <w:r w:rsidR="00CD1D79">
              <w:rPr>
                <w:noProof/>
                <w:webHidden/>
              </w:rPr>
              <w:fldChar w:fldCharType="begin"/>
            </w:r>
            <w:r w:rsidR="00CD1D79">
              <w:rPr>
                <w:noProof/>
                <w:webHidden/>
              </w:rPr>
              <w:instrText xml:space="preserve"> PAGEREF _Toc120628329 \h </w:instrText>
            </w:r>
            <w:r w:rsidR="00CD1D79">
              <w:rPr>
                <w:noProof/>
                <w:webHidden/>
              </w:rPr>
            </w:r>
            <w:r w:rsidR="00CD1D79">
              <w:rPr>
                <w:noProof/>
                <w:webHidden/>
              </w:rPr>
              <w:fldChar w:fldCharType="separate"/>
            </w:r>
            <w:r w:rsidR="00E84880">
              <w:rPr>
                <w:noProof/>
                <w:webHidden/>
              </w:rPr>
              <w:t>18</w:t>
            </w:r>
            <w:r w:rsidR="00CD1D79">
              <w:rPr>
                <w:noProof/>
                <w:webHidden/>
              </w:rPr>
              <w:fldChar w:fldCharType="end"/>
            </w:r>
          </w:hyperlink>
        </w:p>
        <w:p w14:paraId="206DD01E" w14:textId="3F36E600"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30" w:history="1">
            <w:r w:rsidR="00CD1D79" w:rsidRPr="005478B7">
              <w:rPr>
                <w:rStyle w:val="Hyperlink"/>
                <w:rFonts w:ascii="Bookman Old Style" w:eastAsia="Bookman Old Style" w:hAnsi="Bookman Old Style" w:cs="Bookman Old Style"/>
                <w:noProof/>
              </w:rPr>
              <w:t>8.4.1.</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¿Quién se puede comunicar a través de la línea ética?</w:t>
            </w:r>
            <w:r w:rsidR="00CD1D79">
              <w:rPr>
                <w:noProof/>
                <w:webHidden/>
              </w:rPr>
              <w:tab/>
            </w:r>
            <w:r w:rsidR="00CD1D79">
              <w:rPr>
                <w:noProof/>
                <w:webHidden/>
              </w:rPr>
              <w:fldChar w:fldCharType="begin"/>
            </w:r>
            <w:r w:rsidR="00CD1D79">
              <w:rPr>
                <w:noProof/>
                <w:webHidden/>
              </w:rPr>
              <w:instrText xml:space="preserve"> PAGEREF _Toc120628330 \h </w:instrText>
            </w:r>
            <w:r w:rsidR="00CD1D79">
              <w:rPr>
                <w:noProof/>
                <w:webHidden/>
              </w:rPr>
            </w:r>
            <w:r w:rsidR="00CD1D79">
              <w:rPr>
                <w:noProof/>
                <w:webHidden/>
              </w:rPr>
              <w:fldChar w:fldCharType="separate"/>
            </w:r>
            <w:r w:rsidR="00E84880">
              <w:rPr>
                <w:noProof/>
                <w:webHidden/>
              </w:rPr>
              <w:t>18</w:t>
            </w:r>
            <w:r w:rsidR="00CD1D79">
              <w:rPr>
                <w:noProof/>
                <w:webHidden/>
              </w:rPr>
              <w:fldChar w:fldCharType="end"/>
            </w:r>
          </w:hyperlink>
        </w:p>
        <w:p w14:paraId="2FD5C765" w14:textId="3837F6BF" w:rsidR="00CD1D79" w:rsidRDefault="0039458A">
          <w:pPr>
            <w:pStyle w:val="TOC3"/>
            <w:tabs>
              <w:tab w:val="left" w:pos="1760"/>
              <w:tab w:val="right" w:pos="8828"/>
            </w:tabs>
            <w:rPr>
              <w:rFonts w:asciiTheme="minorHAnsi" w:eastAsiaTheme="minorEastAsia" w:hAnsiTheme="minorHAnsi" w:cstheme="minorBidi"/>
              <w:noProof/>
              <w:sz w:val="22"/>
              <w:szCs w:val="22"/>
            </w:rPr>
          </w:pPr>
          <w:hyperlink w:anchor="_Toc120628331" w:history="1">
            <w:r w:rsidR="00CD1D79" w:rsidRPr="005478B7">
              <w:rPr>
                <w:rStyle w:val="Hyperlink"/>
                <w:rFonts w:ascii="Bookman Old Style" w:eastAsia="Bookman Old Style" w:hAnsi="Bookman Old Style" w:cs="Bookman Old Style"/>
                <w:noProof/>
              </w:rPr>
              <w:t>8.4.1.1.</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¿Cómo comunicarse con la línea ética u otros canales de atención?</w:t>
            </w:r>
            <w:r w:rsidR="00CD1D79">
              <w:rPr>
                <w:noProof/>
                <w:webHidden/>
              </w:rPr>
              <w:tab/>
            </w:r>
            <w:r w:rsidR="00CD1D79">
              <w:rPr>
                <w:noProof/>
                <w:webHidden/>
              </w:rPr>
              <w:fldChar w:fldCharType="begin"/>
            </w:r>
            <w:r w:rsidR="00CD1D79">
              <w:rPr>
                <w:noProof/>
                <w:webHidden/>
              </w:rPr>
              <w:instrText xml:space="preserve"> PAGEREF _Toc120628331 \h </w:instrText>
            </w:r>
            <w:r w:rsidR="00CD1D79">
              <w:rPr>
                <w:noProof/>
                <w:webHidden/>
              </w:rPr>
            </w:r>
            <w:r w:rsidR="00CD1D79">
              <w:rPr>
                <w:noProof/>
                <w:webHidden/>
              </w:rPr>
              <w:fldChar w:fldCharType="separate"/>
            </w:r>
            <w:r w:rsidR="00E84880">
              <w:rPr>
                <w:noProof/>
                <w:webHidden/>
              </w:rPr>
              <w:t>18</w:t>
            </w:r>
            <w:r w:rsidR="00CD1D79">
              <w:rPr>
                <w:noProof/>
                <w:webHidden/>
              </w:rPr>
              <w:fldChar w:fldCharType="end"/>
            </w:r>
          </w:hyperlink>
        </w:p>
        <w:p w14:paraId="374F45E2" w14:textId="10148895"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32" w:history="1">
            <w:r w:rsidR="00CD1D79" w:rsidRPr="005478B7">
              <w:rPr>
                <w:rStyle w:val="Hyperlink"/>
                <w:rFonts w:ascii="Bookman Old Style" w:eastAsia="Bookman Old Style" w:hAnsi="Bookman Old Style" w:cs="Bookman Old Style"/>
                <w:noProof/>
              </w:rPr>
              <w:t>8.4.2.</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¿Qué reportar ante la línea ética?</w:t>
            </w:r>
            <w:r w:rsidR="00CD1D79">
              <w:rPr>
                <w:noProof/>
                <w:webHidden/>
              </w:rPr>
              <w:tab/>
            </w:r>
            <w:r w:rsidR="00CD1D79">
              <w:rPr>
                <w:noProof/>
                <w:webHidden/>
              </w:rPr>
              <w:fldChar w:fldCharType="begin"/>
            </w:r>
            <w:r w:rsidR="00CD1D79">
              <w:rPr>
                <w:noProof/>
                <w:webHidden/>
              </w:rPr>
              <w:instrText xml:space="preserve"> PAGEREF _Toc120628332 \h </w:instrText>
            </w:r>
            <w:r w:rsidR="00CD1D79">
              <w:rPr>
                <w:noProof/>
                <w:webHidden/>
              </w:rPr>
            </w:r>
            <w:r w:rsidR="00CD1D79">
              <w:rPr>
                <w:noProof/>
                <w:webHidden/>
              </w:rPr>
              <w:fldChar w:fldCharType="separate"/>
            </w:r>
            <w:r w:rsidR="00E84880">
              <w:rPr>
                <w:noProof/>
                <w:webHidden/>
              </w:rPr>
              <w:t>19</w:t>
            </w:r>
            <w:r w:rsidR="00CD1D79">
              <w:rPr>
                <w:noProof/>
                <w:webHidden/>
              </w:rPr>
              <w:fldChar w:fldCharType="end"/>
            </w:r>
          </w:hyperlink>
        </w:p>
        <w:p w14:paraId="7738C0EC" w14:textId="1FDFBFE6" w:rsidR="00CD1D79" w:rsidRDefault="0039458A">
          <w:pPr>
            <w:pStyle w:val="TOC1"/>
            <w:tabs>
              <w:tab w:val="left" w:pos="480"/>
              <w:tab w:val="right" w:pos="8828"/>
            </w:tabs>
            <w:rPr>
              <w:rFonts w:asciiTheme="minorHAnsi" w:eastAsiaTheme="minorEastAsia" w:hAnsiTheme="minorHAnsi" w:cstheme="minorBidi"/>
              <w:b w:val="0"/>
              <w:bCs w:val="0"/>
              <w:i w:val="0"/>
              <w:iCs w:val="0"/>
              <w:noProof/>
              <w:sz w:val="22"/>
              <w:szCs w:val="22"/>
            </w:rPr>
          </w:pPr>
          <w:hyperlink w:anchor="_Toc120628333" w:history="1">
            <w:r w:rsidR="00CD1D79" w:rsidRPr="005478B7">
              <w:rPr>
                <w:rStyle w:val="Hyperlink"/>
                <w:rFonts w:ascii="Bookman Old Style" w:eastAsia="Bookman Old Style" w:hAnsi="Bookman Old Style" w:cs="Bookman Old Style"/>
                <w:noProof/>
              </w:rPr>
              <w:t>9.</w:t>
            </w:r>
            <w:r w:rsidR="00CD1D79">
              <w:rPr>
                <w:rFonts w:asciiTheme="minorHAnsi" w:eastAsiaTheme="minorEastAsia" w:hAnsiTheme="minorHAnsi" w:cstheme="minorBidi"/>
                <w:b w:val="0"/>
                <w:bCs w:val="0"/>
                <w:i w:val="0"/>
                <w:iCs w:val="0"/>
                <w:noProof/>
                <w:sz w:val="22"/>
                <w:szCs w:val="22"/>
              </w:rPr>
              <w:tab/>
            </w:r>
            <w:r w:rsidR="00CD1D79" w:rsidRPr="005478B7">
              <w:rPr>
                <w:rStyle w:val="Hyperlink"/>
                <w:rFonts w:ascii="Bookman Old Style" w:eastAsia="Bookman Old Style" w:hAnsi="Bookman Old Style" w:cs="Bookman Old Style"/>
                <w:noProof/>
              </w:rPr>
              <w:t>COMUNICACIÓN Y CAPACITACIÓN</w:t>
            </w:r>
            <w:r w:rsidR="00CD1D79">
              <w:rPr>
                <w:noProof/>
                <w:webHidden/>
              </w:rPr>
              <w:tab/>
            </w:r>
            <w:r w:rsidR="00CD1D79">
              <w:rPr>
                <w:noProof/>
                <w:webHidden/>
              </w:rPr>
              <w:fldChar w:fldCharType="begin"/>
            </w:r>
            <w:r w:rsidR="00CD1D79">
              <w:rPr>
                <w:noProof/>
                <w:webHidden/>
              </w:rPr>
              <w:instrText xml:space="preserve"> PAGEREF _Toc120628333 \h </w:instrText>
            </w:r>
            <w:r w:rsidR="00CD1D79">
              <w:rPr>
                <w:noProof/>
                <w:webHidden/>
              </w:rPr>
            </w:r>
            <w:r w:rsidR="00CD1D79">
              <w:rPr>
                <w:noProof/>
                <w:webHidden/>
              </w:rPr>
              <w:fldChar w:fldCharType="separate"/>
            </w:r>
            <w:r w:rsidR="00E84880">
              <w:rPr>
                <w:noProof/>
                <w:webHidden/>
              </w:rPr>
              <w:t>20</w:t>
            </w:r>
            <w:r w:rsidR="00CD1D79">
              <w:rPr>
                <w:noProof/>
                <w:webHidden/>
              </w:rPr>
              <w:fldChar w:fldCharType="end"/>
            </w:r>
          </w:hyperlink>
        </w:p>
        <w:p w14:paraId="574E050F" w14:textId="219B939F"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34" w:history="1">
            <w:r w:rsidR="00CD1D79" w:rsidRPr="005478B7">
              <w:rPr>
                <w:rStyle w:val="Hyperlink"/>
                <w:rFonts w:ascii="Bookman Old Style" w:eastAsia="Bookman Old Style" w:hAnsi="Bookman Old Style" w:cs="Bookman Old Style"/>
                <w:noProof/>
              </w:rPr>
              <w:t>9.1.</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Comunicación</w:t>
            </w:r>
            <w:r w:rsidR="00CD1D79">
              <w:rPr>
                <w:noProof/>
                <w:webHidden/>
              </w:rPr>
              <w:tab/>
            </w:r>
            <w:r w:rsidR="00CD1D79">
              <w:rPr>
                <w:noProof/>
                <w:webHidden/>
              </w:rPr>
              <w:fldChar w:fldCharType="begin"/>
            </w:r>
            <w:r w:rsidR="00CD1D79">
              <w:rPr>
                <w:noProof/>
                <w:webHidden/>
              </w:rPr>
              <w:instrText xml:space="preserve"> PAGEREF _Toc120628334 \h </w:instrText>
            </w:r>
            <w:r w:rsidR="00CD1D79">
              <w:rPr>
                <w:noProof/>
                <w:webHidden/>
              </w:rPr>
            </w:r>
            <w:r w:rsidR="00CD1D79">
              <w:rPr>
                <w:noProof/>
                <w:webHidden/>
              </w:rPr>
              <w:fldChar w:fldCharType="separate"/>
            </w:r>
            <w:r w:rsidR="00E84880">
              <w:rPr>
                <w:noProof/>
                <w:webHidden/>
              </w:rPr>
              <w:t>20</w:t>
            </w:r>
            <w:r w:rsidR="00CD1D79">
              <w:rPr>
                <w:noProof/>
                <w:webHidden/>
              </w:rPr>
              <w:fldChar w:fldCharType="end"/>
            </w:r>
          </w:hyperlink>
        </w:p>
        <w:p w14:paraId="6724FCDE" w14:textId="222F1A39" w:rsidR="00CD1D79" w:rsidRDefault="0039458A">
          <w:pPr>
            <w:pStyle w:val="TOC2"/>
            <w:tabs>
              <w:tab w:val="left" w:pos="1100"/>
              <w:tab w:val="right" w:pos="8828"/>
            </w:tabs>
            <w:rPr>
              <w:rFonts w:asciiTheme="minorHAnsi" w:eastAsiaTheme="minorEastAsia" w:hAnsiTheme="minorHAnsi" w:cstheme="minorBidi"/>
              <w:b w:val="0"/>
              <w:bCs w:val="0"/>
              <w:noProof/>
            </w:rPr>
          </w:pPr>
          <w:hyperlink w:anchor="_Toc120628335" w:history="1">
            <w:r w:rsidR="00CD1D79" w:rsidRPr="005478B7">
              <w:rPr>
                <w:rStyle w:val="Hyperlink"/>
                <w:rFonts w:ascii="Bookman Old Style" w:eastAsia="Bookman Old Style" w:hAnsi="Bookman Old Style" w:cs="Bookman Old Style"/>
                <w:noProof/>
              </w:rPr>
              <w:t>9.2.</w:t>
            </w:r>
            <w:r w:rsidR="00CD1D79">
              <w:rPr>
                <w:rFonts w:asciiTheme="minorHAnsi" w:eastAsiaTheme="minorEastAsia" w:hAnsiTheme="minorHAnsi" w:cstheme="minorBidi"/>
                <w:b w:val="0"/>
                <w:bCs w:val="0"/>
                <w:noProof/>
              </w:rPr>
              <w:tab/>
            </w:r>
            <w:r w:rsidR="00CD1D79" w:rsidRPr="005478B7">
              <w:rPr>
                <w:rStyle w:val="Hyperlink"/>
                <w:rFonts w:ascii="Bookman Old Style" w:eastAsia="Bookman Old Style" w:hAnsi="Bookman Old Style" w:cs="Bookman Old Style"/>
                <w:noProof/>
              </w:rPr>
              <w:t>Capacitación</w:t>
            </w:r>
            <w:r w:rsidR="00CD1D79">
              <w:rPr>
                <w:noProof/>
                <w:webHidden/>
              </w:rPr>
              <w:tab/>
            </w:r>
            <w:r w:rsidR="00CD1D79">
              <w:rPr>
                <w:noProof/>
                <w:webHidden/>
              </w:rPr>
              <w:fldChar w:fldCharType="begin"/>
            </w:r>
            <w:r w:rsidR="00CD1D79">
              <w:rPr>
                <w:noProof/>
                <w:webHidden/>
              </w:rPr>
              <w:instrText xml:space="preserve"> PAGEREF _Toc120628335 \h </w:instrText>
            </w:r>
            <w:r w:rsidR="00CD1D79">
              <w:rPr>
                <w:noProof/>
                <w:webHidden/>
              </w:rPr>
            </w:r>
            <w:r w:rsidR="00CD1D79">
              <w:rPr>
                <w:noProof/>
                <w:webHidden/>
              </w:rPr>
              <w:fldChar w:fldCharType="separate"/>
            </w:r>
            <w:r w:rsidR="00E84880">
              <w:rPr>
                <w:noProof/>
                <w:webHidden/>
              </w:rPr>
              <w:t>20</w:t>
            </w:r>
            <w:r w:rsidR="00CD1D79">
              <w:rPr>
                <w:noProof/>
                <w:webHidden/>
              </w:rPr>
              <w:fldChar w:fldCharType="end"/>
            </w:r>
          </w:hyperlink>
        </w:p>
        <w:p w14:paraId="1105CA7C" w14:textId="31883E7E"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36" w:history="1">
            <w:r w:rsidR="00CD1D79" w:rsidRPr="005478B7">
              <w:rPr>
                <w:rStyle w:val="Hyperlink"/>
                <w:rFonts w:ascii="Bookman Old Style" w:eastAsia="Bookman Old Style" w:hAnsi="Bookman Old Style" w:cs="Bookman Old Style"/>
                <w:noProof/>
              </w:rPr>
              <w:t>9.2.1.</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Programa de Formación</w:t>
            </w:r>
            <w:r w:rsidR="00CD1D79">
              <w:rPr>
                <w:noProof/>
                <w:webHidden/>
              </w:rPr>
              <w:tab/>
            </w:r>
            <w:r w:rsidR="00CD1D79">
              <w:rPr>
                <w:noProof/>
                <w:webHidden/>
              </w:rPr>
              <w:fldChar w:fldCharType="begin"/>
            </w:r>
            <w:r w:rsidR="00CD1D79">
              <w:rPr>
                <w:noProof/>
                <w:webHidden/>
              </w:rPr>
              <w:instrText xml:space="preserve"> PAGEREF _Toc120628336 \h </w:instrText>
            </w:r>
            <w:r w:rsidR="00CD1D79">
              <w:rPr>
                <w:noProof/>
                <w:webHidden/>
              </w:rPr>
            </w:r>
            <w:r w:rsidR="00CD1D79">
              <w:rPr>
                <w:noProof/>
                <w:webHidden/>
              </w:rPr>
              <w:fldChar w:fldCharType="separate"/>
            </w:r>
            <w:r w:rsidR="00E84880">
              <w:rPr>
                <w:noProof/>
                <w:webHidden/>
              </w:rPr>
              <w:t>20</w:t>
            </w:r>
            <w:r w:rsidR="00CD1D79">
              <w:rPr>
                <w:noProof/>
                <w:webHidden/>
              </w:rPr>
              <w:fldChar w:fldCharType="end"/>
            </w:r>
          </w:hyperlink>
        </w:p>
        <w:p w14:paraId="2635B7DD" w14:textId="389AF558"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37" w:history="1">
            <w:r w:rsidR="00CD1D79" w:rsidRPr="005478B7">
              <w:rPr>
                <w:rStyle w:val="Hyperlink"/>
                <w:rFonts w:ascii="Bookman Old Style" w:eastAsia="Bookman Old Style" w:hAnsi="Bookman Old Style" w:cs="Bookman Old Style"/>
                <w:noProof/>
              </w:rPr>
              <w:t>9.2.2.</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Alcance de los Programas</w:t>
            </w:r>
            <w:r w:rsidR="00CD1D79">
              <w:rPr>
                <w:noProof/>
                <w:webHidden/>
              </w:rPr>
              <w:tab/>
            </w:r>
            <w:r w:rsidR="00CD1D79">
              <w:rPr>
                <w:noProof/>
                <w:webHidden/>
              </w:rPr>
              <w:fldChar w:fldCharType="begin"/>
            </w:r>
            <w:r w:rsidR="00CD1D79">
              <w:rPr>
                <w:noProof/>
                <w:webHidden/>
              </w:rPr>
              <w:instrText xml:space="preserve"> PAGEREF _Toc120628337 \h </w:instrText>
            </w:r>
            <w:r w:rsidR="00CD1D79">
              <w:rPr>
                <w:noProof/>
                <w:webHidden/>
              </w:rPr>
            </w:r>
            <w:r w:rsidR="00CD1D79">
              <w:rPr>
                <w:noProof/>
                <w:webHidden/>
              </w:rPr>
              <w:fldChar w:fldCharType="separate"/>
            </w:r>
            <w:r w:rsidR="00E84880">
              <w:rPr>
                <w:noProof/>
                <w:webHidden/>
              </w:rPr>
              <w:t>21</w:t>
            </w:r>
            <w:r w:rsidR="00CD1D79">
              <w:rPr>
                <w:noProof/>
                <w:webHidden/>
              </w:rPr>
              <w:fldChar w:fldCharType="end"/>
            </w:r>
          </w:hyperlink>
        </w:p>
        <w:p w14:paraId="75DB5154" w14:textId="105C57D2" w:rsidR="00CD1D79" w:rsidRDefault="0039458A">
          <w:pPr>
            <w:pStyle w:val="TOC3"/>
            <w:tabs>
              <w:tab w:val="left" w:pos="1440"/>
              <w:tab w:val="right" w:pos="8828"/>
            </w:tabs>
            <w:rPr>
              <w:rFonts w:asciiTheme="minorHAnsi" w:eastAsiaTheme="minorEastAsia" w:hAnsiTheme="minorHAnsi" w:cstheme="minorBidi"/>
              <w:noProof/>
              <w:sz w:val="22"/>
              <w:szCs w:val="22"/>
            </w:rPr>
          </w:pPr>
          <w:hyperlink w:anchor="_Toc120628338" w:history="1">
            <w:r w:rsidR="00CD1D79" w:rsidRPr="005478B7">
              <w:rPr>
                <w:rStyle w:val="Hyperlink"/>
                <w:rFonts w:ascii="Bookman Old Style" w:eastAsia="Bookman Old Style" w:hAnsi="Bookman Old Style" w:cs="Bookman Old Style"/>
                <w:noProof/>
              </w:rPr>
              <w:t>9.2.3.</w:t>
            </w:r>
            <w:r w:rsidR="00CD1D79">
              <w:rPr>
                <w:rFonts w:asciiTheme="minorHAnsi" w:eastAsiaTheme="minorEastAsia" w:hAnsiTheme="minorHAnsi" w:cstheme="minorBidi"/>
                <w:noProof/>
                <w:sz w:val="22"/>
                <w:szCs w:val="22"/>
              </w:rPr>
              <w:tab/>
            </w:r>
            <w:r w:rsidR="00CD1D79" w:rsidRPr="005478B7">
              <w:rPr>
                <w:rStyle w:val="Hyperlink"/>
                <w:rFonts w:ascii="Bookman Old Style" w:eastAsia="Bookman Old Style" w:hAnsi="Bookman Old Style" w:cs="Bookman Old Style"/>
                <w:noProof/>
              </w:rPr>
              <w:t>Procedimientos para la evaluación de las capacitaciones</w:t>
            </w:r>
            <w:r w:rsidR="00CD1D79">
              <w:rPr>
                <w:noProof/>
                <w:webHidden/>
              </w:rPr>
              <w:tab/>
            </w:r>
            <w:r w:rsidR="00CD1D79">
              <w:rPr>
                <w:noProof/>
                <w:webHidden/>
              </w:rPr>
              <w:fldChar w:fldCharType="begin"/>
            </w:r>
            <w:r w:rsidR="00CD1D79">
              <w:rPr>
                <w:noProof/>
                <w:webHidden/>
              </w:rPr>
              <w:instrText xml:space="preserve"> PAGEREF _Toc120628338 \h </w:instrText>
            </w:r>
            <w:r w:rsidR="00CD1D79">
              <w:rPr>
                <w:noProof/>
                <w:webHidden/>
              </w:rPr>
            </w:r>
            <w:r w:rsidR="00CD1D79">
              <w:rPr>
                <w:noProof/>
                <w:webHidden/>
              </w:rPr>
              <w:fldChar w:fldCharType="separate"/>
            </w:r>
            <w:r w:rsidR="00E84880">
              <w:rPr>
                <w:noProof/>
                <w:webHidden/>
              </w:rPr>
              <w:t>21</w:t>
            </w:r>
            <w:r w:rsidR="00CD1D79">
              <w:rPr>
                <w:noProof/>
                <w:webHidden/>
              </w:rPr>
              <w:fldChar w:fldCharType="end"/>
            </w:r>
          </w:hyperlink>
        </w:p>
        <w:p w14:paraId="6E845D1B" w14:textId="79CBFE9F" w:rsidR="009F765D" w:rsidRPr="00FE19F7" w:rsidRDefault="006A3315">
          <w:pPr>
            <w:widowControl/>
            <w:pBdr>
              <w:top w:val="nil"/>
              <w:left w:val="nil"/>
              <w:bottom w:val="nil"/>
              <w:right w:val="nil"/>
              <w:between w:val="nil"/>
            </w:pBdr>
            <w:tabs>
              <w:tab w:val="left" w:pos="1440"/>
              <w:tab w:val="right" w:pos="8828"/>
            </w:tabs>
            <w:ind w:left="480"/>
            <w:rPr>
              <w:rFonts w:ascii="Bookman Old Style" w:eastAsia="Bookman Old Style" w:hAnsi="Bookman Old Style" w:cs="Bookman Old Style"/>
              <w:b/>
              <w:color w:val="000000"/>
              <w:sz w:val="24"/>
              <w:szCs w:val="24"/>
            </w:rPr>
          </w:pPr>
          <w:r w:rsidRPr="00FE19F7">
            <w:rPr>
              <w:sz w:val="24"/>
              <w:szCs w:val="24"/>
            </w:rPr>
            <w:fldChar w:fldCharType="end"/>
          </w:r>
        </w:p>
      </w:sdtContent>
    </w:sdt>
    <w:p w14:paraId="66F4D742" w14:textId="77777777" w:rsidR="009F765D" w:rsidRPr="00FE19F7" w:rsidRDefault="006A3315">
      <w:pPr>
        <w:widowControl/>
        <w:pBdr>
          <w:top w:val="nil"/>
          <w:left w:val="nil"/>
          <w:bottom w:val="nil"/>
          <w:right w:val="nil"/>
          <w:between w:val="nil"/>
        </w:pBdr>
        <w:tabs>
          <w:tab w:val="left" w:pos="720"/>
          <w:tab w:val="left" w:pos="2565"/>
        </w:tabs>
        <w:spacing w:before="120"/>
        <w:ind w:left="720" w:hanging="360"/>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lastRenderedPageBreak/>
        <w:tab/>
      </w:r>
    </w:p>
    <w:p w14:paraId="59F2E1F5" w14:textId="77777777" w:rsidR="009F765D" w:rsidRPr="00FE19F7" w:rsidRDefault="009F765D">
      <w:pPr>
        <w:widowControl/>
        <w:pBdr>
          <w:top w:val="nil"/>
          <w:left w:val="nil"/>
          <w:bottom w:val="nil"/>
          <w:right w:val="nil"/>
          <w:between w:val="nil"/>
        </w:pBdr>
        <w:ind w:left="720" w:hanging="360"/>
        <w:rPr>
          <w:rFonts w:ascii="Bookman Old Style" w:eastAsia="Bookman Old Style" w:hAnsi="Bookman Old Style" w:cs="Bookman Old Style"/>
          <w:color w:val="000000"/>
          <w:sz w:val="24"/>
          <w:szCs w:val="24"/>
        </w:rPr>
      </w:pPr>
    </w:p>
    <w:p w14:paraId="7852B68F" w14:textId="7460260A" w:rsidR="009F765D" w:rsidRPr="00FE19F7" w:rsidRDefault="00E84880">
      <w:pPr>
        <w:pStyle w:val="Heading1"/>
        <w:numPr>
          <w:ilvl w:val="0"/>
          <w:numId w:val="11"/>
        </w:numPr>
        <w:rPr>
          <w:rFonts w:ascii="Bookman Old Style" w:eastAsia="Bookman Old Style" w:hAnsi="Bookman Old Style" w:cs="Bookman Old Style"/>
          <w:szCs w:val="24"/>
        </w:rPr>
      </w:pPr>
      <w:bookmarkStart w:id="2" w:name="_Toc120628301"/>
      <w:r>
        <w:rPr>
          <w:rFonts w:ascii="Bookman Old Style" w:eastAsia="Bookman Old Style" w:hAnsi="Bookman Old Style" w:cs="Bookman Old Style"/>
          <w:szCs w:val="24"/>
        </w:rPr>
        <w:t>OBJ</w:t>
      </w:r>
      <w:r w:rsidR="006A3315" w:rsidRPr="00FE19F7">
        <w:rPr>
          <w:rFonts w:ascii="Bookman Old Style" w:eastAsia="Bookman Old Style" w:hAnsi="Bookman Old Style" w:cs="Bookman Old Style"/>
          <w:szCs w:val="24"/>
        </w:rPr>
        <w:t>ETIVO</w:t>
      </w:r>
      <w:bookmarkEnd w:id="2"/>
    </w:p>
    <w:p w14:paraId="18327C1F" w14:textId="77777777" w:rsidR="009F765D" w:rsidRPr="00FE19F7" w:rsidRDefault="006A3315" w:rsidP="00FE19F7">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Establecer, promover y reforzar las medidas para prevenir y combatir situaciones de soborno nacional y trasnacional que impidan llevar a cabo los negocios de manera ética, transparente y honesta y/o generadoras de conflictos de interés u otras conductas reprochables en </w:t>
      </w:r>
      <w:r w:rsidRPr="00FE19F7">
        <w:rPr>
          <w:rFonts w:ascii="Bookman Old Style" w:eastAsia="Bookman Old Style" w:hAnsi="Bookman Old Style" w:cs="Bookman Old Style"/>
          <w:sz w:val="24"/>
          <w:szCs w:val="24"/>
        </w:rPr>
        <w:t>la</w:t>
      </w:r>
      <w:r w:rsidRPr="00FE19F7">
        <w:rPr>
          <w:rFonts w:ascii="Bookman Old Style" w:eastAsia="Bookman Old Style" w:hAnsi="Bookman Old Style" w:cs="Bookman Old Style"/>
          <w:b/>
          <w:sz w:val="24"/>
          <w:szCs w:val="24"/>
        </w:rPr>
        <w:t xml:space="preserve"> Cámara de Comercio de Santa Marta.</w:t>
      </w:r>
    </w:p>
    <w:p w14:paraId="63D06197" w14:textId="77777777" w:rsidR="009F765D" w:rsidRPr="00FE19F7" w:rsidRDefault="006A3315">
      <w:pPr>
        <w:pStyle w:val="Heading2"/>
        <w:numPr>
          <w:ilvl w:val="1"/>
          <w:numId w:val="14"/>
        </w:numPr>
        <w:tabs>
          <w:tab w:val="left" w:pos="426"/>
        </w:tabs>
        <w:rPr>
          <w:rFonts w:ascii="Bookman Old Style" w:eastAsia="Bookman Old Style" w:hAnsi="Bookman Old Style" w:cs="Bookman Old Style"/>
          <w:i w:val="0"/>
          <w:sz w:val="24"/>
          <w:szCs w:val="24"/>
        </w:rPr>
      </w:pPr>
      <w:bookmarkStart w:id="3" w:name="_Toc120628302"/>
      <w:r w:rsidRPr="00FE19F7">
        <w:rPr>
          <w:rFonts w:ascii="Bookman Old Style" w:eastAsia="Bookman Old Style" w:hAnsi="Bookman Old Style" w:cs="Bookman Old Style"/>
          <w:i w:val="0"/>
          <w:sz w:val="24"/>
          <w:szCs w:val="24"/>
        </w:rPr>
        <w:t>Objetivos Específicos</w:t>
      </w:r>
      <w:bookmarkEnd w:id="3"/>
    </w:p>
    <w:p w14:paraId="4C3CBDC3" w14:textId="77777777" w:rsidR="009F765D" w:rsidRPr="00FE19F7" w:rsidRDefault="009F765D">
      <w:pPr>
        <w:rPr>
          <w:sz w:val="24"/>
          <w:szCs w:val="24"/>
        </w:rPr>
      </w:pPr>
    </w:p>
    <w:p w14:paraId="5148CEDC" w14:textId="26C87F64" w:rsidR="009F765D" w:rsidRPr="00FE19F7" w:rsidRDefault="006A3315">
      <w:pPr>
        <w:widowControl/>
        <w:numPr>
          <w:ilvl w:val="0"/>
          <w:numId w:val="4"/>
        </w:numPr>
        <w:ind w:left="426" w:hanging="426"/>
        <w:jc w:val="both"/>
        <w:rPr>
          <w:rFonts w:ascii="Bookman Old Style" w:eastAsia="Bookman Old Style" w:hAnsi="Bookman Old Style" w:cs="Bookman Old Style"/>
          <w:color w:val="000000"/>
          <w:sz w:val="24"/>
          <w:szCs w:val="24"/>
        </w:rPr>
      </w:pPr>
      <w:bookmarkStart w:id="4" w:name="_heading=h.2et92p0" w:colFirst="0" w:colLast="0"/>
      <w:bookmarkEnd w:id="4"/>
      <w:r w:rsidRPr="00FE19F7">
        <w:rPr>
          <w:rFonts w:ascii="Bookman Old Style" w:eastAsia="Bookman Old Style" w:hAnsi="Bookman Old Style" w:cs="Bookman Old Style"/>
          <w:color w:val="000000"/>
          <w:sz w:val="24"/>
          <w:szCs w:val="24"/>
        </w:rPr>
        <w:t xml:space="preserve">Establecer las políticas y reglas de conducta para la prevención y control de actividades que atenten contra la ética en las que causen conflictos de interés y afecten la </w:t>
      </w:r>
      <w:r w:rsidR="005D0526">
        <w:rPr>
          <w:rFonts w:ascii="Bookman Old Style" w:eastAsia="Bookman Old Style" w:hAnsi="Bookman Old Style" w:cs="Bookman Old Style"/>
          <w:color w:val="000000"/>
          <w:sz w:val="24"/>
          <w:szCs w:val="24"/>
        </w:rPr>
        <w:t>Entidad</w:t>
      </w:r>
    </w:p>
    <w:p w14:paraId="7134B2C6" w14:textId="77777777" w:rsidR="009F765D" w:rsidRPr="00FE19F7" w:rsidRDefault="009F765D">
      <w:pPr>
        <w:ind w:left="426"/>
        <w:jc w:val="both"/>
        <w:rPr>
          <w:rFonts w:ascii="Bookman Old Style" w:eastAsia="Bookman Old Style" w:hAnsi="Bookman Old Style" w:cs="Bookman Old Style"/>
          <w:color w:val="000000"/>
          <w:sz w:val="24"/>
          <w:szCs w:val="24"/>
        </w:rPr>
      </w:pPr>
    </w:p>
    <w:p w14:paraId="0DBB4281" w14:textId="4F6AC092" w:rsidR="009F765D" w:rsidRPr="00FE19F7" w:rsidRDefault="006A3315">
      <w:pPr>
        <w:widowControl/>
        <w:numPr>
          <w:ilvl w:val="0"/>
          <w:numId w:val="4"/>
        </w:numPr>
        <w:ind w:left="426" w:hanging="426"/>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Establecer los procedimientos en los cuales se detallen claramente las actividades a seguir para evitar que en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se den situaciones que atenten contra la ética y generen conflictos de intereses al interior de esta. </w:t>
      </w:r>
    </w:p>
    <w:p w14:paraId="63F309FB"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5" w:name="_Toc120628303"/>
      <w:r w:rsidRPr="00FE19F7">
        <w:rPr>
          <w:rFonts w:ascii="Bookman Old Style" w:eastAsia="Bookman Old Style" w:hAnsi="Bookman Old Style" w:cs="Bookman Old Style"/>
          <w:szCs w:val="24"/>
        </w:rPr>
        <w:t>ALCANCE</w:t>
      </w:r>
      <w:bookmarkEnd w:id="5"/>
    </w:p>
    <w:p w14:paraId="7DD2C815" w14:textId="77777777"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color w:val="000000"/>
          <w:sz w:val="24"/>
          <w:szCs w:val="24"/>
        </w:rPr>
        <w:t xml:space="preserve">Este programa se aplica a todo el personal, actividades y servicios prestados por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color w:val="000000"/>
          <w:sz w:val="24"/>
          <w:szCs w:val="24"/>
        </w:rPr>
        <w:t xml:space="preserve"> y demás colaboradores y/o contratistas y proveedores.</w:t>
      </w:r>
    </w:p>
    <w:p w14:paraId="1A52CF08"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6" w:name="_Toc120628304"/>
      <w:r w:rsidRPr="00FE19F7">
        <w:rPr>
          <w:rFonts w:ascii="Bookman Old Style" w:eastAsia="Bookman Old Style" w:hAnsi="Bookman Old Style" w:cs="Bookman Old Style"/>
          <w:szCs w:val="24"/>
        </w:rPr>
        <w:t>DEFINICIONES</w:t>
      </w:r>
      <w:bookmarkEnd w:id="6"/>
    </w:p>
    <w:p w14:paraId="75DD340E" w14:textId="189BBA92" w:rsidR="009F765D" w:rsidRDefault="006A3315">
      <w:pPr>
        <w:widowControl/>
        <w:numPr>
          <w:ilvl w:val="0"/>
          <w:numId w:val="1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Alertas Tempranas:</w:t>
      </w:r>
      <w:r w:rsidRPr="00FE19F7">
        <w:rPr>
          <w:rFonts w:ascii="Bookman Old Style" w:eastAsia="Bookman Old Style" w:hAnsi="Bookman Old Style" w:cs="Bookman Old Style"/>
          <w:color w:val="000000"/>
          <w:sz w:val="24"/>
          <w:szCs w:val="24"/>
        </w:rPr>
        <w:t xml:space="preserve"> Es el conjunto de indicadores cualitativos y cuantitativos que permiten </w:t>
      </w:r>
      <w:r w:rsidRPr="00FE19F7">
        <w:rPr>
          <w:rFonts w:ascii="Bookman Old Style" w:eastAsia="Bookman Old Style" w:hAnsi="Bookman Old Style" w:cs="Bookman Old Style"/>
          <w:sz w:val="24"/>
          <w:szCs w:val="24"/>
        </w:rPr>
        <w:t>identificar</w:t>
      </w:r>
      <w:r w:rsidRPr="00FE19F7">
        <w:rPr>
          <w:rFonts w:ascii="Bookman Old Style" w:eastAsia="Bookman Old Style" w:hAnsi="Bookman Old Style" w:cs="Bookman Old Style"/>
          <w:color w:val="000000"/>
          <w:sz w:val="24"/>
          <w:szCs w:val="24"/>
        </w:rPr>
        <w:t xml:space="preserve"> oportuna y/o prospectivamente comportamientos atípicos de las variables relevantes, previamente determinadas por la entidad.</w:t>
      </w:r>
    </w:p>
    <w:p w14:paraId="2951314E" w14:textId="77777777" w:rsidR="00FE19F7" w:rsidRPr="00FE19F7" w:rsidRDefault="00FE19F7" w:rsidP="00FE19F7">
      <w:pPr>
        <w:widowControl/>
        <w:ind w:left="360"/>
        <w:jc w:val="both"/>
        <w:rPr>
          <w:rFonts w:ascii="Bookman Old Style" w:eastAsia="Bookman Old Style" w:hAnsi="Bookman Old Style" w:cs="Bookman Old Style"/>
          <w:color w:val="000000"/>
          <w:sz w:val="24"/>
          <w:szCs w:val="24"/>
        </w:rPr>
      </w:pPr>
    </w:p>
    <w:p w14:paraId="5034160B" w14:textId="2ADD5501" w:rsidR="009F765D"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Altos Directivos</w:t>
      </w:r>
      <w:r w:rsidRPr="00FE19F7">
        <w:rPr>
          <w:rFonts w:ascii="Bookman Old Style" w:eastAsia="Bookman Old Style" w:hAnsi="Bookman Old Style" w:cs="Bookman Old Style"/>
          <w:sz w:val="24"/>
          <w:szCs w:val="24"/>
        </w:rPr>
        <w:t xml:space="preserve">: Son las personas naturales o jurídicas, designadas por la Presidencia o cualquier otra disposición interna de la Persona Jurídica y la ley colombiana, según sea el caso, para dirigir las diferentes áreas de la Persona Jurídica, trátese de miembros de cuerpos colegiados o de personas individualmente consideradas. </w:t>
      </w:r>
    </w:p>
    <w:p w14:paraId="54933960" w14:textId="77777777" w:rsidR="00FE19F7" w:rsidRDefault="00FE19F7" w:rsidP="00FE19F7">
      <w:pPr>
        <w:pStyle w:val="ListParagraph"/>
        <w:rPr>
          <w:rFonts w:ascii="Bookman Old Style" w:eastAsia="Bookman Old Style" w:hAnsi="Bookman Old Style" w:cs="Bookman Old Style"/>
          <w:sz w:val="24"/>
          <w:szCs w:val="24"/>
        </w:rPr>
      </w:pPr>
    </w:p>
    <w:p w14:paraId="793E9270" w14:textId="1637F004" w:rsidR="009F765D" w:rsidRPr="00FE19F7" w:rsidRDefault="006A3315">
      <w:pPr>
        <w:widowControl/>
        <w:numPr>
          <w:ilvl w:val="0"/>
          <w:numId w:val="12"/>
        </w:numPr>
        <w:ind w:right="-180"/>
        <w:jc w:val="both"/>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24"/>
          <w:szCs w:val="24"/>
        </w:rPr>
        <w:t xml:space="preserve">Directores: </w:t>
      </w:r>
      <w:r w:rsidRPr="00FE19F7">
        <w:rPr>
          <w:rFonts w:ascii="Bookman Old Style" w:eastAsia="Bookman Old Style" w:hAnsi="Bookman Old Style" w:cs="Bookman Old Style"/>
          <w:sz w:val="24"/>
          <w:szCs w:val="24"/>
        </w:rPr>
        <w:t xml:space="preserve">Son los cargos ubicados debajo del </w:t>
      </w:r>
      <w:proofErr w:type="gramStart"/>
      <w:r w:rsidRPr="00FE19F7">
        <w:rPr>
          <w:rFonts w:ascii="Bookman Old Style" w:eastAsia="Bookman Old Style" w:hAnsi="Bookman Old Style" w:cs="Bookman Old Style"/>
          <w:sz w:val="24"/>
          <w:szCs w:val="24"/>
        </w:rPr>
        <w:t>Presidente</w:t>
      </w:r>
      <w:proofErr w:type="gramEnd"/>
      <w:r w:rsidRPr="00FE19F7">
        <w:rPr>
          <w:rFonts w:ascii="Bookman Old Style" w:eastAsia="Bookman Old Style" w:hAnsi="Bookman Old Style" w:cs="Bookman Old Style"/>
          <w:sz w:val="24"/>
          <w:szCs w:val="24"/>
        </w:rPr>
        <w:t xml:space="preserve"> y Secretario General de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Estos están encargados de dirigir las áreas de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en las que se encuentra dividida la organización. </w:t>
      </w:r>
    </w:p>
    <w:p w14:paraId="124B2162" w14:textId="77777777" w:rsidR="00FE19F7" w:rsidRDefault="00FE19F7" w:rsidP="00FE19F7">
      <w:pPr>
        <w:pStyle w:val="ListParagraph"/>
        <w:rPr>
          <w:rFonts w:ascii="Bookman Old Style" w:eastAsia="Bookman Old Style" w:hAnsi="Bookman Old Style" w:cs="Bookman Old Style"/>
          <w:b/>
          <w:sz w:val="24"/>
          <w:szCs w:val="24"/>
        </w:rPr>
      </w:pPr>
    </w:p>
    <w:p w14:paraId="311A17E8"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Auditoría de Cumplimiento</w:t>
      </w:r>
      <w:r w:rsidRPr="00FE19F7">
        <w:rPr>
          <w:rFonts w:ascii="Bookman Old Style" w:eastAsia="Bookman Old Style" w:hAnsi="Bookman Old Style" w:cs="Bookman Old Style"/>
          <w:sz w:val="24"/>
          <w:szCs w:val="24"/>
        </w:rPr>
        <w:t xml:space="preserve">: Es la revisión sistemática, crítica y periódica respecto de la debida ejecución del Programa de Transparencia y Ética Empresarial. </w:t>
      </w:r>
    </w:p>
    <w:p w14:paraId="5113E87C"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03CAC8A6" w14:textId="77777777" w:rsidR="009F765D" w:rsidRPr="00FE19F7" w:rsidRDefault="006A3315">
      <w:pPr>
        <w:numPr>
          <w:ilvl w:val="0"/>
          <w:numId w:val="1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Conflicto de interés</w:t>
      </w:r>
      <w:r w:rsidRPr="00FE19F7">
        <w:rPr>
          <w:rFonts w:ascii="Bookman Old Style" w:eastAsia="Bookman Old Style" w:hAnsi="Bookman Old Style" w:cs="Bookman Old Style"/>
          <w:sz w:val="24"/>
          <w:szCs w:val="24"/>
        </w:rPr>
        <w:t xml:space="preserve">: Se define como cualquier situación que resta o que tiene apariencia de restar independencia y objetividad al momento de tomar decisiones. </w:t>
      </w:r>
    </w:p>
    <w:p w14:paraId="1580357D" w14:textId="77777777" w:rsidR="009F765D" w:rsidRPr="00FE19F7" w:rsidRDefault="009F765D">
      <w:pPr>
        <w:ind w:left="360"/>
        <w:jc w:val="both"/>
        <w:rPr>
          <w:rFonts w:ascii="Bookman Old Style" w:eastAsia="Bookman Old Style" w:hAnsi="Bookman Old Style" w:cs="Bookman Old Style"/>
          <w:sz w:val="24"/>
          <w:szCs w:val="24"/>
        </w:rPr>
      </w:pPr>
    </w:p>
    <w:p w14:paraId="7290C430" w14:textId="4C219920" w:rsidR="009F765D" w:rsidRPr="00FE19F7" w:rsidRDefault="006A3315">
      <w:pPr>
        <w:ind w:left="36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El conflicto de interés ocurre cuando los intereses privados de una</w:t>
      </w:r>
      <w:r w:rsidR="00E84880">
        <w:rPr>
          <w:rFonts w:ascii="Bookman Old Style" w:eastAsia="Bookman Old Style" w:hAnsi="Bookman Old Style" w:cs="Bookman Old Style"/>
          <w:sz w:val="24"/>
          <w:szCs w:val="24"/>
        </w:rPr>
        <w:t xml:space="preserve"> </w:t>
      </w:r>
      <w:proofErr w:type="gramStart"/>
      <w:r w:rsidRPr="00FE19F7">
        <w:rPr>
          <w:rFonts w:ascii="Bookman Old Style" w:eastAsia="Bookman Old Style" w:hAnsi="Bookman Old Style" w:cs="Bookman Old Style"/>
          <w:sz w:val="24"/>
          <w:szCs w:val="24"/>
        </w:rPr>
        <w:lastRenderedPageBreak/>
        <w:t>persona,</w:t>
      </w:r>
      <w:proofErr w:type="gramEnd"/>
      <w:r w:rsidRPr="00FE19F7">
        <w:rPr>
          <w:rFonts w:ascii="Bookman Old Style" w:eastAsia="Bookman Old Style" w:hAnsi="Bookman Old Style" w:cs="Bookman Old Style"/>
          <w:sz w:val="24"/>
          <w:szCs w:val="24"/>
        </w:rPr>
        <w:t xml:space="preserve"> interfieren, o hacen parecer interferir en modo alguno, con los intereses de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Este tipo de actividades impiden desarrollar adecuadamente nuestras funciones en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y puede afectar nuestro juicio, la reputación o la habilidad de actuar buscando los mejores intereses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w:t>
      </w:r>
    </w:p>
    <w:p w14:paraId="36C36617" w14:textId="77777777" w:rsidR="009F765D" w:rsidRPr="00FE19F7" w:rsidRDefault="009F765D">
      <w:pPr>
        <w:ind w:left="720"/>
        <w:jc w:val="both"/>
        <w:rPr>
          <w:rFonts w:ascii="Bookman Old Style" w:eastAsia="Bookman Old Style" w:hAnsi="Bookman Old Style" w:cs="Bookman Old Style"/>
          <w:color w:val="000000"/>
          <w:sz w:val="24"/>
          <w:szCs w:val="24"/>
        </w:rPr>
      </w:pPr>
    </w:p>
    <w:p w14:paraId="0130558E" w14:textId="25F144AC" w:rsidR="009F765D" w:rsidRPr="00FE19F7" w:rsidRDefault="006A3315">
      <w:pPr>
        <w:widowControl/>
        <w:numPr>
          <w:ilvl w:val="0"/>
          <w:numId w:val="1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Grupos de Interés o Partes Interesadas</w:t>
      </w:r>
      <w:r w:rsidRPr="00FE19F7">
        <w:rPr>
          <w:rFonts w:ascii="Bookman Old Style" w:eastAsia="Bookman Old Style" w:hAnsi="Bookman Old Style" w:cs="Bookman Old Style"/>
          <w:color w:val="000000"/>
          <w:sz w:val="24"/>
          <w:szCs w:val="24"/>
        </w:rPr>
        <w:t xml:space="preserve">: Son aquellos terceros con quien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tiene un acuerdo contractual o Alianza. Hacen parte de este grupo de interés: Clientes, Empleados Directo en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Proveedores, Aliados Estratégicos, accionistas, entre otros.</w:t>
      </w:r>
    </w:p>
    <w:p w14:paraId="07A2A2EA" w14:textId="77777777" w:rsidR="009F765D" w:rsidRPr="00FE19F7" w:rsidRDefault="009F765D">
      <w:pPr>
        <w:widowControl/>
        <w:ind w:left="360"/>
        <w:jc w:val="both"/>
        <w:rPr>
          <w:rFonts w:ascii="Bookman Old Style" w:eastAsia="Bookman Old Style" w:hAnsi="Bookman Old Style" w:cs="Bookman Old Style"/>
          <w:color w:val="000000"/>
          <w:sz w:val="24"/>
          <w:szCs w:val="24"/>
        </w:rPr>
      </w:pPr>
    </w:p>
    <w:p w14:paraId="0550AD79" w14:textId="77777777" w:rsidR="009F765D" w:rsidRPr="00FE19F7" w:rsidRDefault="006A3315">
      <w:pPr>
        <w:widowControl/>
        <w:numPr>
          <w:ilvl w:val="0"/>
          <w:numId w:val="1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sz w:val="24"/>
          <w:szCs w:val="24"/>
        </w:rPr>
        <w:t>Oficial de Cumplimiento</w:t>
      </w:r>
      <w:r w:rsidRPr="00FE19F7">
        <w:rPr>
          <w:rFonts w:ascii="Bookman Old Style" w:eastAsia="Bookman Old Style" w:hAnsi="Bookman Old Style" w:cs="Bookman Old Style"/>
          <w:sz w:val="24"/>
          <w:szCs w:val="24"/>
        </w:rPr>
        <w:t>: Es la persona natural designada por la Junta Directiva para liderar y administrar el Programa de Soborno Nacional y Transnacional. El mismo individuo podrá, si así lo deciden los órganos competentes de la Persona Jurídica, asumir funciones en relación con otros sistemas de gestión de riesgo, tales como los relacionados con el lavado de activos y el financiamiento del terrorismo, la protección de datos personales y la prevención de infracciones al régimen de competencia.</w:t>
      </w:r>
    </w:p>
    <w:p w14:paraId="031BB2DC"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58A9425D" w14:textId="575EBE86" w:rsidR="009F765D" w:rsidRPr="00FE19F7" w:rsidRDefault="006A3315">
      <w:pPr>
        <w:widowControl/>
        <w:numPr>
          <w:ilvl w:val="0"/>
          <w:numId w:val="1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Debida diligencia:</w:t>
      </w:r>
      <w:r w:rsidRPr="00FE19F7">
        <w:rPr>
          <w:rFonts w:ascii="Bookman Old Style" w:eastAsia="Bookman Old Style" w:hAnsi="Bookman Old Style" w:cs="Bookman Old Style"/>
          <w:sz w:val="24"/>
          <w:szCs w:val="24"/>
        </w:rPr>
        <w:t xml:space="preserve"> Es la revisión al inicio y periódica que ha de hacerse sobre los aspectos legales, contables y financieros relacionados con un negocio o transacción nacional o internacional, cuyo propósito es el de identificar y evaluar los riesgos de soborno y corrupción que pueden afectar a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sus sociedades subordinadas y a los contratistas.</w:t>
      </w:r>
    </w:p>
    <w:p w14:paraId="7063DC93"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4211EEBC" w14:textId="77777777" w:rsidR="009F765D" w:rsidRPr="00FE19F7" w:rsidRDefault="006A3315">
      <w:pPr>
        <w:widowControl/>
        <w:numPr>
          <w:ilvl w:val="0"/>
          <w:numId w:val="1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Dádiva</w:t>
      </w:r>
      <w:r w:rsidRPr="00FE19F7">
        <w:rPr>
          <w:rFonts w:ascii="Bookman Old Style" w:eastAsia="Bookman Old Style" w:hAnsi="Bookman Old Style" w:cs="Bookman Old Style"/>
          <w:sz w:val="24"/>
          <w:szCs w:val="24"/>
        </w:rPr>
        <w:t xml:space="preserve">: Cosa material que se da como regalo o contraprestación a cambio de favores en beneficio propio o de un tercero. </w:t>
      </w:r>
    </w:p>
    <w:p w14:paraId="45007B89"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3E901D6C" w14:textId="77777777" w:rsidR="009F765D" w:rsidRPr="00FE19F7" w:rsidRDefault="006A3315">
      <w:pPr>
        <w:widowControl/>
        <w:numPr>
          <w:ilvl w:val="0"/>
          <w:numId w:val="1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Donación</w:t>
      </w:r>
      <w:r w:rsidRPr="00FE19F7">
        <w:rPr>
          <w:rFonts w:ascii="Bookman Old Style" w:eastAsia="Bookman Old Style" w:hAnsi="Bookman Old Style" w:cs="Bookman Old Style"/>
          <w:sz w:val="24"/>
          <w:szCs w:val="24"/>
        </w:rPr>
        <w:t>: liberalidad de alguien de transmitir gratuitamente algo de su propiedad a favor de otra persona que lo acepta ya sea en dinero o en especie</w:t>
      </w:r>
    </w:p>
    <w:p w14:paraId="39C58C3B" w14:textId="77777777" w:rsidR="009F765D" w:rsidRPr="00FE19F7" w:rsidRDefault="009F765D">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p w14:paraId="6AA17EA9"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Persona Jurídica</w:t>
      </w:r>
      <w:r w:rsidRPr="00FE19F7">
        <w:rPr>
          <w:rFonts w:ascii="Bookman Old Style" w:eastAsia="Bookman Old Style" w:hAnsi="Bookman Old Style" w:cs="Bookman Old Style"/>
          <w:sz w:val="24"/>
          <w:szCs w:val="24"/>
        </w:rPr>
        <w:t xml:space="preserve">: Es una persona ficticia, capaz de ejercer derechos y contraer obligaciones y en el contexto de esta Guía, se refiere a las entidades que deberían poner en marcha un Programa de Transparencia y Ética Empresarial. </w:t>
      </w:r>
    </w:p>
    <w:p w14:paraId="50850152" w14:textId="77777777" w:rsidR="009F765D" w:rsidRPr="00FE19F7" w:rsidRDefault="009F765D">
      <w:pPr>
        <w:pBdr>
          <w:top w:val="nil"/>
          <w:left w:val="nil"/>
          <w:bottom w:val="nil"/>
          <w:right w:val="nil"/>
          <w:between w:val="nil"/>
        </w:pBdr>
        <w:rPr>
          <w:rFonts w:ascii="Bookman Old Style" w:eastAsia="Bookman Old Style" w:hAnsi="Bookman Old Style" w:cs="Bookman Old Style"/>
          <w:color w:val="000000"/>
          <w:sz w:val="24"/>
          <w:szCs w:val="24"/>
        </w:rPr>
      </w:pPr>
    </w:p>
    <w:p w14:paraId="19907E28" w14:textId="77777777" w:rsidR="009F765D" w:rsidRPr="00FE19F7" w:rsidRDefault="006A3315">
      <w:pPr>
        <w:widowControl/>
        <w:numPr>
          <w:ilvl w:val="0"/>
          <w:numId w:val="12"/>
        </w:numPr>
        <w:ind w:left="284" w:hanging="284"/>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Personas Públicamente Expuestas (PEP):</w:t>
      </w:r>
      <w:r w:rsidRPr="00FE19F7">
        <w:rPr>
          <w:rFonts w:ascii="Bookman Old Style" w:eastAsia="Bookman Old Style" w:hAnsi="Bookman Old Style" w:cs="Bookman Old Style"/>
          <w:color w:val="000000"/>
          <w:sz w:val="24"/>
          <w:szCs w:val="24"/>
        </w:rPr>
        <w:t xml:space="preserve"> Personas nacionales o extranjeras que por su perfil o por las funciones que desempeñan pueden exponer en mayor grado a la entidad de los riesgos de</w:t>
      </w:r>
      <w:r w:rsidRPr="00FE19F7">
        <w:rPr>
          <w:rFonts w:ascii="Bookman Old Style" w:eastAsia="Bookman Old Style" w:hAnsi="Bookman Old Style" w:cs="Bookman Old Style"/>
          <w:b/>
          <w:color w:val="000000"/>
          <w:sz w:val="24"/>
          <w:szCs w:val="24"/>
        </w:rPr>
        <w:t xml:space="preserve"> actividades corruptas e inaceptables</w:t>
      </w:r>
      <w:r w:rsidRPr="00FE19F7">
        <w:rPr>
          <w:rFonts w:ascii="Bookman Old Style" w:eastAsia="Bookman Old Style" w:hAnsi="Bookman Old Style" w:cs="Bookman Old Style"/>
          <w:color w:val="000000"/>
          <w:sz w:val="24"/>
          <w:szCs w:val="24"/>
        </w:rPr>
        <w:t>, tales como personas que por razón de su cargo manejan recursos públicos, detentan algún grado de poder público o gozan de reconocimiento público.</w:t>
      </w:r>
    </w:p>
    <w:p w14:paraId="5744966D" w14:textId="77777777" w:rsidR="009F765D" w:rsidRPr="00FE19F7" w:rsidRDefault="009F765D">
      <w:pPr>
        <w:widowControl/>
        <w:pBdr>
          <w:top w:val="nil"/>
          <w:left w:val="nil"/>
          <w:bottom w:val="nil"/>
          <w:right w:val="nil"/>
          <w:between w:val="nil"/>
        </w:pBdr>
        <w:ind w:left="720" w:hanging="720"/>
        <w:jc w:val="both"/>
        <w:rPr>
          <w:rFonts w:ascii="Bookman Old Style" w:eastAsia="Bookman Old Style" w:hAnsi="Bookman Old Style" w:cs="Bookman Old Style"/>
          <w:color w:val="000000"/>
          <w:sz w:val="24"/>
          <w:szCs w:val="24"/>
        </w:rPr>
      </w:pPr>
    </w:p>
    <w:p w14:paraId="7D4BC1E4"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Políticas de Cumplimiento</w:t>
      </w:r>
      <w:r w:rsidRPr="00FE19F7">
        <w:rPr>
          <w:rFonts w:ascii="Bookman Old Style" w:eastAsia="Bookman Old Style" w:hAnsi="Bookman Old Style" w:cs="Bookman Old Style"/>
          <w:sz w:val="24"/>
          <w:szCs w:val="24"/>
        </w:rPr>
        <w:t>: Son las políticas generales que adoptan los Altos Directivos de una Persona Jurídica para que esta última pueda llevar a cabo sus negocios de manera ética, transparente y honesta y esté en condiciones de identificar, detectar, prevenir y atenuar los riesgos relacionados con el Soborno Nacional y Transnacional y otras prácticas corruptas.</w:t>
      </w:r>
    </w:p>
    <w:p w14:paraId="5E5A300D"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44F2560A" w14:textId="29FCE27F"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lastRenderedPageBreak/>
        <w:t>Principios</w:t>
      </w:r>
      <w:r w:rsidRPr="00FE19F7">
        <w:rPr>
          <w:rFonts w:ascii="Bookman Old Style" w:eastAsia="Bookman Old Style" w:hAnsi="Bookman Old Style" w:cs="Bookman Old Style"/>
          <w:sz w:val="24"/>
          <w:szCs w:val="24"/>
        </w:rPr>
        <w:t xml:space="preserve">: Conjunto de directrices, valores, creencias, normas, que orientan y regulan la organización. Estos principios son el soporte de la visión, misión y los objetivos estratégicos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w:t>
      </w:r>
    </w:p>
    <w:p w14:paraId="1FDB8604"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43B10CC3" w14:textId="77777777" w:rsidR="009F765D" w:rsidRPr="00FE19F7" w:rsidRDefault="006A3315">
      <w:pPr>
        <w:widowControl/>
        <w:numPr>
          <w:ilvl w:val="0"/>
          <w:numId w:val="12"/>
        </w:numPr>
        <w:ind w:right="-180"/>
        <w:jc w:val="both"/>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24"/>
          <w:szCs w:val="24"/>
        </w:rPr>
        <w:t xml:space="preserve">Riesgo Legal: </w:t>
      </w:r>
      <w:r w:rsidRPr="00FE19F7">
        <w:rPr>
          <w:rFonts w:ascii="Bookman Old Style" w:eastAsia="Bookman Old Style" w:hAnsi="Bookman Old Style" w:cs="Bookman Old Style"/>
          <w:sz w:val="24"/>
          <w:szCs w:val="24"/>
        </w:rPr>
        <w:t xml:space="preserve">Se refiere a las consecuencias negativas a las que están expuestas las personas cuando incurren en una conducta sancionable conforme a las leyes vigentes en el territorio colombiano o en el territorio en donde se realicen actividades. </w:t>
      </w:r>
    </w:p>
    <w:p w14:paraId="7A436F5A"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b/>
          <w:color w:val="000000"/>
          <w:sz w:val="24"/>
          <w:szCs w:val="24"/>
        </w:rPr>
      </w:pPr>
    </w:p>
    <w:p w14:paraId="0813B9B9" w14:textId="724F9B71" w:rsidR="009F765D" w:rsidRPr="00FE19F7" w:rsidRDefault="006A3315">
      <w:pPr>
        <w:widowControl/>
        <w:numPr>
          <w:ilvl w:val="0"/>
          <w:numId w:val="12"/>
        </w:numPr>
        <w:ind w:right="-180"/>
        <w:jc w:val="both"/>
        <w:rPr>
          <w:rFonts w:ascii="Bookman Old Style" w:eastAsia="Bookman Old Style" w:hAnsi="Bookman Old Style" w:cs="Bookman Old Style"/>
          <w:b/>
          <w:sz w:val="24"/>
          <w:szCs w:val="24"/>
        </w:rPr>
      </w:pPr>
      <w:r w:rsidRPr="00FE19F7">
        <w:rPr>
          <w:rFonts w:ascii="Bookman Old Style" w:eastAsia="Bookman Old Style" w:hAnsi="Bookman Old Style" w:cs="Bookman Old Style"/>
          <w:b/>
          <w:sz w:val="24"/>
          <w:szCs w:val="24"/>
        </w:rPr>
        <w:t xml:space="preserve">Riesgo Reputacional: </w:t>
      </w:r>
      <w:r w:rsidRPr="00FE19F7">
        <w:rPr>
          <w:rFonts w:ascii="Bookman Old Style" w:eastAsia="Bookman Old Style" w:hAnsi="Bookman Old Style" w:cs="Bookman Old Style"/>
          <w:sz w:val="24"/>
          <w:szCs w:val="24"/>
        </w:rPr>
        <w:t xml:space="preserve">Se refiere a las consecuencias negativas que pueden tener las personas al momento de verse involucrados con terceros que han sido sancionados o relacionados con conductas ilegales. Estas consecuencias, aunque afectan de manera directa a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no son impuestas por una entidad </w:t>
      </w:r>
      <w:proofErr w:type="gramStart"/>
      <w:r w:rsidRPr="00FE19F7">
        <w:rPr>
          <w:rFonts w:ascii="Bookman Old Style" w:eastAsia="Bookman Old Style" w:hAnsi="Bookman Old Style" w:cs="Bookman Old Style"/>
          <w:sz w:val="24"/>
          <w:szCs w:val="24"/>
        </w:rPr>
        <w:t>gubernamental</w:t>
      </w:r>
      <w:proofErr w:type="gramEnd"/>
      <w:r w:rsidRPr="00FE19F7">
        <w:rPr>
          <w:rFonts w:ascii="Bookman Old Style" w:eastAsia="Bookman Old Style" w:hAnsi="Bookman Old Style" w:cs="Bookman Old Style"/>
          <w:sz w:val="24"/>
          <w:szCs w:val="24"/>
        </w:rPr>
        <w:t xml:space="preserve"> sino que se ve reflejada en la percepción que podrían tener los diferentes grupos de interés respecto a la organización. </w:t>
      </w:r>
    </w:p>
    <w:p w14:paraId="77C8A294" w14:textId="77777777" w:rsidR="009F765D" w:rsidRPr="00FE19F7" w:rsidRDefault="009F765D">
      <w:pPr>
        <w:widowControl/>
        <w:pBdr>
          <w:top w:val="nil"/>
          <w:left w:val="nil"/>
          <w:bottom w:val="nil"/>
          <w:right w:val="nil"/>
          <w:between w:val="nil"/>
        </w:pBdr>
        <w:jc w:val="both"/>
        <w:rPr>
          <w:rFonts w:ascii="Bookman Old Style" w:eastAsia="Bookman Old Style" w:hAnsi="Bookman Old Style" w:cs="Bookman Old Style"/>
          <w:sz w:val="24"/>
          <w:szCs w:val="24"/>
        </w:rPr>
      </w:pPr>
    </w:p>
    <w:p w14:paraId="671206B1"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Riesgo de Contagio</w:t>
      </w:r>
      <w:r w:rsidRPr="00FE19F7">
        <w:rPr>
          <w:rFonts w:ascii="Bookman Old Style" w:eastAsia="Bookman Old Style" w:hAnsi="Bookman Old Style" w:cs="Bookman Old Style"/>
          <w:sz w:val="24"/>
          <w:szCs w:val="24"/>
        </w:rPr>
        <w:t>: Es la posibilidad de pérdida o daño que puede sufrir una organización, sea directa o indirectamente, por una acción o experiencia de una persona natural o jurídica que posee vínculos con la organización y puede ejercer influencia sobre ella.</w:t>
      </w:r>
    </w:p>
    <w:p w14:paraId="3997A91D"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0A3F9E32"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Soborno Nacional y/o Transnacional</w:t>
      </w:r>
      <w:r w:rsidRPr="00FE19F7">
        <w:rPr>
          <w:rFonts w:ascii="Bookman Old Style" w:eastAsia="Bookman Old Style" w:hAnsi="Bookman Old Style" w:cs="Bookman Old Style"/>
          <w:sz w:val="24"/>
          <w:szCs w:val="24"/>
        </w:rPr>
        <w:t>: Acto en virtud del cual, una persona jurídica, por medio de sus empleados, administradores, asociados o contratistas, da, ofrece o promete a un servidor público nacional y/o extranjero, de manera directa o indirecta: (i) sumas de dinero, (u) objetos de valor pecuniario o (</w:t>
      </w:r>
      <w:proofErr w:type="spellStart"/>
      <w:r w:rsidRPr="00FE19F7">
        <w:rPr>
          <w:rFonts w:ascii="Bookman Old Style" w:eastAsia="Bookman Old Style" w:hAnsi="Bookman Old Style" w:cs="Bookman Old Style"/>
          <w:sz w:val="24"/>
          <w:szCs w:val="24"/>
        </w:rPr>
        <w:t>iii</w:t>
      </w:r>
      <w:proofErr w:type="spellEnd"/>
      <w:r w:rsidRPr="00FE19F7">
        <w:rPr>
          <w:rFonts w:ascii="Bookman Old Style" w:eastAsia="Bookman Old Style" w:hAnsi="Bookman Old Style" w:cs="Bookman Old Style"/>
          <w:sz w:val="24"/>
          <w:szCs w:val="24"/>
        </w:rPr>
        <w:t>) cualquier beneficio o utilidad a cambio de que ese servidor público realice, omita o retarde cualquier acto relacionado con sus funciones y en relación con un negocio o transacción nacional y/o internacional.</w:t>
      </w:r>
    </w:p>
    <w:p w14:paraId="45A4A3C7"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582BEB4C" w14:textId="77777777"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Normas anticorrupción y antisoborno de carácter internacional:</w:t>
      </w:r>
      <w:r w:rsidRPr="00FE19F7">
        <w:rPr>
          <w:rFonts w:ascii="Bookman Old Style" w:eastAsia="Bookman Old Style" w:hAnsi="Bookman Old Style" w:cs="Bookman Old Style"/>
          <w:sz w:val="24"/>
          <w:szCs w:val="24"/>
        </w:rPr>
        <w:t xml:space="preserve"> Son la Ley FCPA, la Ley UK </w:t>
      </w:r>
      <w:proofErr w:type="spellStart"/>
      <w:r w:rsidRPr="00FE19F7">
        <w:rPr>
          <w:rFonts w:ascii="Bookman Old Style" w:eastAsia="Bookman Old Style" w:hAnsi="Bookman Old Style" w:cs="Bookman Old Style"/>
          <w:sz w:val="24"/>
          <w:szCs w:val="24"/>
        </w:rPr>
        <w:t>Bribery</w:t>
      </w:r>
      <w:proofErr w:type="spellEnd"/>
      <w:r w:rsidRPr="00FE19F7">
        <w:rPr>
          <w:rFonts w:ascii="Bookman Old Style" w:eastAsia="Bookman Old Style" w:hAnsi="Bookman Old Style" w:cs="Bookman Old Style"/>
          <w:sz w:val="24"/>
          <w:szCs w:val="24"/>
        </w:rPr>
        <w:t xml:space="preserve">, la Convención contra el Soborno Transnacional de la Organización para la Cooperación y el Desarrollo Económicos (OCDE), las Normas Nacionales contra la corrupción y cualquier otra ley aplicable contra la corrupción y el soborno. – </w:t>
      </w:r>
    </w:p>
    <w:p w14:paraId="27EEB2EE"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0B5312A8" w14:textId="360B1840"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Normas nacionales contra la corrupción:</w:t>
      </w:r>
      <w:r w:rsidRPr="00FE19F7">
        <w:rPr>
          <w:rFonts w:ascii="Bookman Old Style" w:eastAsia="Bookman Old Style" w:hAnsi="Bookman Old Style" w:cs="Bookman Old Style"/>
          <w:sz w:val="24"/>
          <w:szCs w:val="24"/>
        </w:rPr>
        <w:t xml:space="preserve"> </w:t>
      </w:r>
      <w:r w:rsidR="00327E8A">
        <w:rPr>
          <w:rFonts w:ascii="Bookman Old Style" w:eastAsia="Bookman Old Style" w:hAnsi="Bookman Old Style" w:cs="Bookman Old Style"/>
          <w:sz w:val="24"/>
          <w:szCs w:val="24"/>
        </w:rPr>
        <w:t xml:space="preserve">Establecidas en </w:t>
      </w:r>
      <w:r w:rsidRPr="00FE19F7">
        <w:rPr>
          <w:rFonts w:ascii="Bookman Old Style" w:eastAsia="Bookman Old Style" w:hAnsi="Bookman Old Style" w:cs="Bookman Old Style"/>
          <w:sz w:val="24"/>
          <w:szCs w:val="24"/>
        </w:rPr>
        <w:t xml:space="preserve">la </w:t>
      </w:r>
      <w:r w:rsidR="00327E8A">
        <w:rPr>
          <w:rFonts w:ascii="Bookman Old Style" w:eastAsia="Bookman Old Style" w:hAnsi="Bookman Old Style" w:cs="Bookman Old Style"/>
          <w:sz w:val="24"/>
          <w:szCs w:val="24"/>
        </w:rPr>
        <w:t>L</w:t>
      </w:r>
      <w:r w:rsidRPr="00FE19F7">
        <w:rPr>
          <w:rFonts w:ascii="Bookman Old Style" w:eastAsia="Bookman Old Style" w:hAnsi="Bookman Old Style" w:cs="Bookman Old Style"/>
          <w:sz w:val="24"/>
          <w:szCs w:val="24"/>
        </w:rPr>
        <w:t>ey 1474 de 2011 (Estatuto Anticorrupción)</w:t>
      </w:r>
      <w:r w:rsidR="00327E8A">
        <w:rPr>
          <w:rFonts w:ascii="Bookman Old Style" w:eastAsia="Bookman Old Style" w:hAnsi="Bookman Old Style" w:cs="Bookman Old Style"/>
          <w:sz w:val="24"/>
          <w:szCs w:val="24"/>
        </w:rPr>
        <w:t>,</w:t>
      </w:r>
      <w:r w:rsidRPr="00FE19F7">
        <w:rPr>
          <w:rFonts w:ascii="Bookman Old Style" w:eastAsia="Bookman Old Style" w:hAnsi="Bookman Old Style" w:cs="Bookman Old Style"/>
          <w:sz w:val="24"/>
          <w:szCs w:val="24"/>
        </w:rPr>
        <w:t xml:space="preserve"> por la cual se dictan normas orientadas a fortalecer los mecanismos de prevención, investigación y sanción de actos de corrupción o soborno y la efectividad del control de la gestión pública, así como sus decretos reglamentarios y las normas que la modifiquen, sustituyan o complementen. De la misma manera, se considera relevante la Ley 1778 de 2016</w:t>
      </w:r>
      <w:r w:rsidR="00327E8A">
        <w:rPr>
          <w:rFonts w:ascii="Bookman Old Style" w:eastAsia="Bookman Old Style" w:hAnsi="Bookman Old Style" w:cs="Bookman Old Style"/>
          <w:sz w:val="24"/>
          <w:szCs w:val="24"/>
        </w:rPr>
        <w:t>,</w:t>
      </w:r>
      <w:r w:rsidRPr="00FE19F7">
        <w:rPr>
          <w:rFonts w:ascii="Bookman Old Style" w:eastAsia="Bookman Old Style" w:hAnsi="Bookman Old Style" w:cs="Bookman Old Style"/>
          <w:sz w:val="24"/>
          <w:szCs w:val="24"/>
        </w:rPr>
        <w:t xml:space="preserve"> por medio de la cual se dictaron normas sobre la responsabilidad de las personas jurídicas por actos de corrupción transnacional y así mismo se dictaron disposiciones en materia de lucha contra la corrupción</w:t>
      </w:r>
      <w:r w:rsidR="00327E8A">
        <w:rPr>
          <w:rFonts w:ascii="Bookman Old Style" w:eastAsia="Bookman Old Style" w:hAnsi="Bookman Old Style" w:cs="Bookman Old Style"/>
          <w:sz w:val="24"/>
          <w:szCs w:val="24"/>
        </w:rPr>
        <w:t xml:space="preserve">, </w:t>
      </w:r>
      <w:r w:rsidR="00742479">
        <w:rPr>
          <w:rFonts w:ascii="Bookman Old Style" w:eastAsia="Bookman Old Style" w:hAnsi="Bookman Old Style" w:cs="Bookman Old Style"/>
          <w:sz w:val="24"/>
          <w:szCs w:val="24"/>
        </w:rPr>
        <w:t>y la Ley 2195 de 2022, en cuya se adoptaron</w:t>
      </w:r>
      <w:r w:rsidR="00742479" w:rsidRPr="00742479">
        <w:rPr>
          <w:rFonts w:ascii="Bookman Old Style" w:eastAsia="Bookman Old Style" w:hAnsi="Bookman Old Style" w:cs="Bookman Old Style"/>
          <w:sz w:val="24"/>
          <w:szCs w:val="24"/>
        </w:rPr>
        <w:t xml:space="preserve"> disposiciones tendientes a prevenir los actos de corrupción, a reforzar la articulación y coordinación de las entidades del Estado y a recuperar los daños ocasionados por dichos actos con el fin de asegurar promover la cultura de la legalidad e integridad y recuperar la confianza ciudadana y el respeto por lo público</w:t>
      </w:r>
      <w:r w:rsidRPr="00FE19F7">
        <w:rPr>
          <w:rFonts w:ascii="Bookman Old Style" w:eastAsia="Bookman Old Style" w:hAnsi="Bookman Old Style" w:cs="Bookman Old Style"/>
          <w:sz w:val="24"/>
          <w:szCs w:val="24"/>
        </w:rPr>
        <w:t>.</w:t>
      </w:r>
    </w:p>
    <w:p w14:paraId="0CFF615F" w14:textId="77777777" w:rsidR="009F765D" w:rsidRPr="00FE19F7" w:rsidRDefault="009F765D">
      <w:pPr>
        <w:jc w:val="both"/>
        <w:rPr>
          <w:rFonts w:ascii="Bookman Old Style" w:eastAsia="Bookman Old Style" w:hAnsi="Bookman Old Style" w:cs="Bookman Old Style"/>
          <w:color w:val="000000"/>
          <w:sz w:val="24"/>
          <w:szCs w:val="24"/>
        </w:rPr>
      </w:pPr>
    </w:p>
    <w:p w14:paraId="3C471EAD" w14:textId="0EF3314C" w:rsidR="009F765D" w:rsidRPr="00FE19F7" w:rsidRDefault="006A3315">
      <w:pPr>
        <w:widowControl/>
        <w:numPr>
          <w:ilvl w:val="0"/>
          <w:numId w:val="12"/>
        </w:numPr>
        <w:ind w:right="-180"/>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lastRenderedPageBreak/>
        <w:t>Valores éticos</w:t>
      </w:r>
      <w:r w:rsidRPr="00FE19F7">
        <w:rPr>
          <w:rFonts w:ascii="Bookman Old Style" w:eastAsia="Bookman Old Style" w:hAnsi="Bookman Old Style" w:cs="Bookman Old Style"/>
          <w:sz w:val="24"/>
          <w:szCs w:val="24"/>
        </w:rPr>
        <w:t xml:space="preserve">: Son aquellas conductas que perfeccionan al individuo como persona, a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como organización de personas, y a la sociedad como comunidad de personas.</w:t>
      </w:r>
    </w:p>
    <w:p w14:paraId="0F70B049"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7127A766"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7" w:name="_Toc120628305"/>
      <w:r w:rsidRPr="00FE19F7">
        <w:rPr>
          <w:rFonts w:ascii="Bookman Old Style" w:eastAsia="Bookman Old Style" w:hAnsi="Bookman Old Style" w:cs="Bookman Old Style"/>
          <w:szCs w:val="24"/>
        </w:rPr>
        <w:t>DOCUMENTOS DE REFERENCIA</w:t>
      </w:r>
      <w:bookmarkEnd w:id="7"/>
    </w:p>
    <w:p w14:paraId="0D72183F" w14:textId="3353B41D" w:rsidR="000C2D6B" w:rsidRPr="00FE19F7" w:rsidRDefault="000C2D6B" w:rsidP="000C2D6B">
      <w:pPr>
        <w:widowControl/>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Estatutos Cámara de Comercio de Santa Marta.</w:t>
      </w:r>
    </w:p>
    <w:p w14:paraId="194DEDD1" w14:textId="65D233F6" w:rsidR="009F765D" w:rsidRPr="00FE19F7" w:rsidRDefault="006A3315">
      <w:pPr>
        <w:widowControl/>
        <w:numPr>
          <w:ilvl w:val="0"/>
          <w:numId w:val="13"/>
        </w:numPr>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Código de Ética </w:t>
      </w:r>
      <w:r w:rsidR="000C2D6B">
        <w:rPr>
          <w:rFonts w:ascii="Bookman Old Style" w:eastAsia="Bookman Old Style" w:hAnsi="Bookman Old Style" w:cs="Bookman Old Style"/>
          <w:sz w:val="24"/>
          <w:szCs w:val="24"/>
        </w:rPr>
        <w:t>y conducta de la Cámara de Comercio de Santa Marta</w:t>
      </w:r>
    </w:p>
    <w:p w14:paraId="5DA924D8" w14:textId="0CB9F935" w:rsidR="009F765D" w:rsidRDefault="000C2D6B">
      <w:pPr>
        <w:widowControl/>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Procedimientos internos.</w:t>
      </w:r>
    </w:p>
    <w:p w14:paraId="7B0F8BAA" w14:textId="447B1161" w:rsidR="009F765D" w:rsidRPr="00FE19F7" w:rsidRDefault="000C2D6B">
      <w:pPr>
        <w:widowControl/>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Mapas de riesgo de procesos de gestión de contratación y de talento humano.</w:t>
      </w:r>
    </w:p>
    <w:p w14:paraId="1E6DEEEC" w14:textId="77777777" w:rsidR="009F765D" w:rsidRPr="00FE19F7" w:rsidRDefault="009F765D">
      <w:pPr>
        <w:rPr>
          <w:rFonts w:ascii="Bookman Old Style" w:eastAsia="Bookman Old Style" w:hAnsi="Bookman Old Style" w:cs="Bookman Old Style"/>
          <w:color w:val="000000"/>
          <w:sz w:val="24"/>
          <w:szCs w:val="24"/>
        </w:rPr>
      </w:pPr>
    </w:p>
    <w:p w14:paraId="2B7FB50B"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8" w:name="_Toc120628306"/>
      <w:r w:rsidRPr="00FE19F7">
        <w:rPr>
          <w:rFonts w:ascii="Bookman Old Style" w:eastAsia="Bookman Old Style" w:hAnsi="Bookman Old Style" w:cs="Bookman Old Style"/>
          <w:szCs w:val="24"/>
        </w:rPr>
        <w:t>CONDICIONES GENERALES</w:t>
      </w:r>
      <w:bookmarkEnd w:id="8"/>
    </w:p>
    <w:p w14:paraId="5D512316" w14:textId="6265926A" w:rsidR="009F765D" w:rsidRPr="00FE19F7" w:rsidRDefault="006A3315">
      <w:pPr>
        <w:widowControl/>
        <w:numPr>
          <w:ilvl w:val="0"/>
          <w:numId w:val="10"/>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El Programa de Transparencia y Ética Empresarial permite conocer el compromiso de </w:t>
      </w:r>
      <w:r w:rsidRPr="00FE19F7">
        <w:rPr>
          <w:rFonts w:ascii="Bookman Old Style" w:eastAsia="Bookman Old Style" w:hAnsi="Bookman Old Style" w:cs="Bookman Old Style"/>
          <w:b/>
          <w:sz w:val="24"/>
          <w:szCs w:val="24"/>
        </w:rPr>
        <w:t>la Cámara de Comercio de Santa Marta</w:t>
      </w:r>
      <w:r w:rsidRPr="00FE19F7">
        <w:rPr>
          <w:rFonts w:ascii="Bookman Old Style" w:eastAsia="Bookman Old Style" w:hAnsi="Bookman Old Style" w:cs="Bookman Old Style"/>
          <w:color w:val="000000"/>
          <w:sz w:val="24"/>
          <w:szCs w:val="24"/>
        </w:rPr>
        <w:t xml:space="preserve"> y de sus Directivos con un actuar ético frente a todas las relaciones comerciales con los diferentes grupos de interés.</w:t>
      </w:r>
    </w:p>
    <w:p w14:paraId="0CBBF6C3" w14:textId="77777777" w:rsidR="009F765D" w:rsidRPr="00FE19F7" w:rsidRDefault="009F765D">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p w14:paraId="21F63C4E" w14:textId="74C90EB6" w:rsidR="009F765D" w:rsidRPr="00FE19F7" w:rsidRDefault="006A3315">
      <w:pPr>
        <w:widowControl/>
        <w:numPr>
          <w:ilvl w:val="0"/>
          <w:numId w:val="10"/>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Es fundamental para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llevar a cabo los negocios de manera ética, transparente y honesta, actuando bajo los valores corporativos y directrices establecidas en este programa.</w:t>
      </w:r>
    </w:p>
    <w:p w14:paraId="7E744F47" w14:textId="77777777" w:rsidR="009F765D" w:rsidRPr="00FE19F7" w:rsidRDefault="009F765D">
      <w:pPr>
        <w:widowControl/>
        <w:pBdr>
          <w:top w:val="nil"/>
          <w:left w:val="nil"/>
          <w:bottom w:val="nil"/>
          <w:right w:val="nil"/>
          <w:between w:val="nil"/>
        </w:pBdr>
        <w:ind w:left="708"/>
        <w:jc w:val="both"/>
        <w:rPr>
          <w:rFonts w:ascii="Bookman Old Style" w:eastAsia="Bookman Old Style" w:hAnsi="Bookman Old Style" w:cs="Bookman Old Style"/>
          <w:color w:val="000000"/>
          <w:sz w:val="24"/>
          <w:szCs w:val="24"/>
        </w:rPr>
      </w:pPr>
    </w:p>
    <w:p w14:paraId="4F1259EB" w14:textId="5EE72434" w:rsidR="009F765D" w:rsidRPr="00FE19F7" w:rsidRDefault="006A3315">
      <w:pPr>
        <w:widowControl/>
        <w:numPr>
          <w:ilvl w:val="0"/>
          <w:numId w:val="10"/>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La línea ética </w:t>
      </w:r>
      <w:r w:rsidR="000C2D6B" w:rsidRPr="00E84880">
        <w:rPr>
          <w:rFonts w:ascii="Bookman Old Style" w:eastAsia="Bookman Old Style" w:hAnsi="Bookman Old Style" w:cs="Bookman Old Style"/>
          <w:color w:val="000000"/>
          <w:sz w:val="24"/>
          <w:szCs w:val="24"/>
        </w:rPr>
        <w:t>estará d</w:t>
      </w:r>
      <w:r w:rsidRPr="00E84880">
        <w:rPr>
          <w:rFonts w:ascii="Bookman Old Style" w:eastAsia="Bookman Old Style" w:hAnsi="Bookman Old Style" w:cs="Bookman Old Style"/>
          <w:color w:val="000000"/>
          <w:sz w:val="24"/>
          <w:szCs w:val="24"/>
        </w:rPr>
        <w:t xml:space="preserve">isponible a través de canales presenciales y virtuales. Ésta es </w:t>
      </w:r>
      <w:r w:rsidR="000C2D6B" w:rsidRPr="00E84880">
        <w:rPr>
          <w:rFonts w:ascii="Bookman Old Style" w:eastAsia="Bookman Old Style" w:hAnsi="Bookman Old Style" w:cs="Bookman Old Style"/>
          <w:color w:val="000000"/>
          <w:sz w:val="24"/>
          <w:szCs w:val="24"/>
        </w:rPr>
        <w:t>un mecanismo por implementar</w:t>
      </w:r>
      <w:r w:rsidRPr="00FE19F7">
        <w:rPr>
          <w:rFonts w:ascii="Bookman Old Style" w:eastAsia="Bookman Old Style" w:hAnsi="Bookman Old Style" w:cs="Bookman Old Style"/>
          <w:color w:val="000000"/>
          <w:sz w:val="24"/>
          <w:szCs w:val="24"/>
        </w:rPr>
        <w:t xml:space="preserve"> </w:t>
      </w:r>
      <w:r w:rsidR="000C2D6B">
        <w:rPr>
          <w:rFonts w:ascii="Bookman Old Style" w:eastAsia="Bookman Old Style" w:hAnsi="Bookman Old Style" w:cs="Bookman Old Style"/>
          <w:color w:val="000000"/>
          <w:sz w:val="24"/>
          <w:szCs w:val="24"/>
        </w:rPr>
        <w:t>en</w:t>
      </w:r>
      <w:r w:rsidRPr="00FE19F7">
        <w:rPr>
          <w:rFonts w:ascii="Bookman Old Style" w:eastAsia="Bookman Old Style" w:hAnsi="Bookman Old Style" w:cs="Bookman Old Style"/>
          <w:color w:val="000000"/>
          <w:sz w:val="24"/>
          <w:szCs w:val="24"/>
        </w:rPr>
        <w:t xml:space="preserve"> </w:t>
      </w:r>
      <w:r w:rsidRPr="00FE19F7">
        <w:rPr>
          <w:rFonts w:ascii="Bookman Old Style" w:eastAsia="Bookman Old Style" w:hAnsi="Bookman Old Style" w:cs="Bookman Old Style"/>
          <w:b/>
          <w:sz w:val="24"/>
          <w:szCs w:val="24"/>
        </w:rPr>
        <w:t>la Cámara de Comercio de Santa Marta</w:t>
      </w:r>
      <w:r w:rsidRPr="00FE19F7">
        <w:rPr>
          <w:rFonts w:ascii="Bookman Old Style" w:eastAsia="Bookman Old Style" w:hAnsi="Bookman Old Style" w:cs="Bookman Old Style"/>
          <w:color w:val="000000"/>
          <w:sz w:val="24"/>
          <w:szCs w:val="24"/>
        </w:rPr>
        <w:t xml:space="preserve"> para facilitar a los empleados, clientes, proveedores o cualquier tercero que tenga conocimiento y estén interesados en informar acerca de la realización de actividades no éticas, actos corruptos o eventos contrarios a los establecidos en los valores corporativos o cultura organizacional. </w:t>
      </w:r>
    </w:p>
    <w:p w14:paraId="2575FF91"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9" w:name="_heading=h.2s8eyo1" w:colFirst="0" w:colLast="0"/>
      <w:bookmarkStart w:id="10" w:name="_Toc120628307"/>
      <w:bookmarkEnd w:id="9"/>
      <w:r w:rsidRPr="00FE19F7">
        <w:rPr>
          <w:rFonts w:ascii="Bookman Old Style" w:eastAsia="Bookman Old Style" w:hAnsi="Bookman Old Style" w:cs="Bookman Old Style"/>
          <w:szCs w:val="24"/>
        </w:rPr>
        <w:t>PROGRAMAS Y PROCEDIMIENTOS</w:t>
      </w:r>
      <w:bookmarkEnd w:id="10"/>
    </w:p>
    <w:p w14:paraId="3ADA3245" w14:textId="77777777" w:rsidR="009F765D" w:rsidRPr="00FE19F7" w:rsidRDefault="006A3315">
      <w:pPr>
        <w:pStyle w:val="Heading2"/>
        <w:numPr>
          <w:ilvl w:val="1"/>
          <w:numId w:val="11"/>
        </w:numPr>
        <w:rPr>
          <w:rFonts w:ascii="Bookman Old Style" w:eastAsia="Bookman Old Style" w:hAnsi="Bookman Old Style" w:cs="Bookman Old Style"/>
          <w:i w:val="0"/>
          <w:sz w:val="24"/>
          <w:szCs w:val="24"/>
        </w:rPr>
      </w:pPr>
      <w:bookmarkStart w:id="11" w:name="_Toc120628308"/>
      <w:r w:rsidRPr="00FE19F7">
        <w:rPr>
          <w:rFonts w:ascii="Bookman Old Style" w:eastAsia="Bookman Old Style" w:hAnsi="Bookman Old Style" w:cs="Bookman Old Style"/>
          <w:i w:val="0"/>
          <w:sz w:val="24"/>
          <w:szCs w:val="24"/>
        </w:rPr>
        <w:t>Guía para el Manejo de Regalos, Atenciones y Otras Cortesías</w:t>
      </w:r>
      <w:bookmarkEnd w:id="11"/>
    </w:p>
    <w:p w14:paraId="5FC75DAD" w14:textId="77777777" w:rsidR="009F765D" w:rsidRPr="00FE19F7" w:rsidRDefault="009F765D">
      <w:pPr>
        <w:pBdr>
          <w:top w:val="nil"/>
          <w:left w:val="nil"/>
          <w:bottom w:val="nil"/>
          <w:right w:val="nil"/>
          <w:between w:val="nil"/>
        </w:pBdr>
        <w:ind w:left="360"/>
        <w:rPr>
          <w:color w:val="000000"/>
          <w:sz w:val="24"/>
          <w:szCs w:val="24"/>
        </w:rPr>
      </w:pPr>
    </w:p>
    <w:p w14:paraId="3B56D9C9" w14:textId="2B08A2E4" w:rsidR="009F765D" w:rsidRPr="00FE19F7" w:rsidRDefault="006A3315" w:rsidP="00C935B3">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b/>
          <w:sz w:val="24"/>
          <w:szCs w:val="24"/>
        </w:rPr>
        <w:t>La Cámara de Comercio de Santa Marta</w:t>
      </w:r>
      <w:r w:rsidRPr="00FE19F7">
        <w:rPr>
          <w:rFonts w:ascii="Bookman Old Style" w:eastAsia="Bookman Old Style" w:hAnsi="Bookman Old Style" w:cs="Bookman Old Style"/>
          <w:sz w:val="24"/>
          <w:szCs w:val="24"/>
        </w:rPr>
        <w:t xml:space="preserve"> dentro de sus esfuerzos para dar un manejo eficiente a los conflictos de interés </w:t>
      </w:r>
      <w:r w:rsidR="00C935B3">
        <w:rPr>
          <w:rFonts w:ascii="Bookman Old Style" w:eastAsia="Bookman Old Style" w:hAnsi="Bookman Old Style" w:cs="Bookman Old Style"/>
          <w:sz w:val="24"/>
          <w:szCs w:val="24"/>
        </w:rPr>
        <w:t>ha de tener en cuenta que</w:t>
      </w:r>
      <w:r w:rsidRPr="00FE19F7">
        <w:rPr>
          <w:rFonts w:ascii="Bookman Old Style" w:eastAsia="Bookman Old Style" w:hAnsi="Bookman Old Style" w:cs="Bookman Old Style"/>
          <w:sz w:val="24"/>
          <w:szCs w:val="24"/>
        </w:rPr>
        <w:t>, se considera regalo cualquier obsequio, presente, atención, propina o cortesía otorgado por clientes, proveedores, personas, entidades o instituciones con las cuales la organización tenga relaciones comerciales o de servicios.</w:t>
      </w:r>
    </w:p>
    <w:p w14:paraId="0DEDBE81" w14:textId="77777777" w:rsidR="009F765D" w:rsidRPr="00FE19F7" w:rsidRDefault="009F765D">
      <w:pPr>
        <w:jc w:val="both"/>
        <w:rPr>
          <w:rFonts w:ascii="Bookman Old Style" w:eastAsia="Bookman Old Style" w:hAnsi="Bookman Old Style" w:cs="Bookman Old Style"/>
          <w:sz w:val="24"/>
          <w:szCs w:val="24"/>
        </w:rPr>
      </w:pPr>
    </w:p>
    <w:p w14:paraId="74B2141B" w14:textId="0B0D0E2F"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La Cámara reconoce que en la práctica comercial es habitual que algunos de sus proveedores, clientes y todo tipo de terceros con relaciones comerciales con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entreguen ocasionalmente regalos a las personas con quienes hacen negocios y sostienen relaciones comerciales o de servicios. No obstante, es deber de todos los empleados reportar la recepción de regalos, y además seguir las pautas </w:t>
      </w:r>
      <w:r w:rsidR="00C935B3">
        <w:rPr>
          <w:rFonts w:ascii="Bookman Old Style" w:eastAsia="Bookman Old Style" w:hAnsi="Bookman Old Style" w:cs="Bookman Old Style"/>
          <w:sz w:val="24"/>
          <w:szCs w:val="24"/>
        </w:rPr>
        <w:t>correspondientes</w:t>
      </w:r>
      <w:r w:rsidRPr="00FE19F7">
        <w:rPr>
          <w:rFonts w:ascii="Bookman Old Style" w:eastAsia="Bookman Old Style" w:hAnsi="Bookman Old Style" w:cs="Bookman Old Style"/>
          <w:sz w:val="24"/>
          <w:szCs w:val="24"/>
        </w:rPr>
        <w:t xml:space="preserve">, el Código de Ética y este Programa. Lo anterior, en aras de demostrar que las negociaciones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se encuentran dentro de un marco de transparencia y ética, es decir, que no se constituya en un compromiso para quien los recibe, de otorgar un trato preferente a quien los hace, como que se le concedan contratos, mejores precios o unas condiciones de negociación más </w:t>
      </w:r>
      <w:r w:rsidRPr="00FE19F7">
        <w:rPr>
          <w:rFonts w:ascii="Bookman Old Style" w:eastAsia="Bookman Old Style" w:hAnsi="Bookman Old Style" w:cs="Bookman Old Style"/>
          <w:sz w:val="24"/>
          <w:szCs w:val="24"/>
        </w:rPr>
        <w:lastRenderedPageBreak/>
        <w:t xml:space="preserve">favorables. </w:t>
      </w:r>
    </w:p>
    <w:p w14:paraId="6EBA4751" w14:textId="77777777" w:rsidR="009F765D" w:rsidRPr="00FE19F7" w:rsidRDefault="009F765D">
      <w:pPr>
        <w:jc w:val="both"/>
        <w:rPr>
          <w:rFonts w:ascii="Bookman Old Style" w:eastAsia="Bookman Old Style" w:hAnsi="Bookman Old Style" w:cs="Bookman Old Style"/>
          <w:sz w:val="24"/>
          <w:szCs w:val="24"/>
        </w:rPr>
      </w:pPr>
    </w:p>
    <w:p w14:paraId="7B4EE3D6"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Los empleados de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sz w:val="24"/>
          <w:szCs w:val="24"/>
        </w:rPr>
        <w:t xml:space="preserve"> no deberán aceptar o dar cortesías que comprometan, o den la apariencia de comprometer nuestro proceso de decisión de alguna negociación actual o futura. Está prohibido condicionar o buscar condicionar una negociación a cambio de algún regalo, atención o cortesía. </w:t>
      </w:r>
    </w:p>
    <w:p w14:paraId="148115FA" w14:textId="77777777" w:rsidR="009F765D" w:rsidRPr="00FE19F7" w:rsidRDefault="006A3315">
      <w:pPr>
        <w:pStyle w:val="Heading2"/>
        <w:rPr>
          <w:rFonts w:ascii="Bookman Old Style" w:eastAsia="Bookman Old Style" w:hAnsi="Bookman Old Style" w:cs="Bookman Old Style"/>
          <w:sz w:val="24"/>
          <w:szCs w:val="24"/>
        </w:rPr>
      </w:pPr>
      <w:bookmarkStart w:id="12" w:name="_Toc120628309"/>
      <w:r w:rsidRPr="00FE19F7">
        <w:rPr>
          <w:rFonts w:ascii="Bookman Old Style" w:eastAsia="Bookman Old Style" w:hAnsi="Bookman Old Style" w:cs="Bookman Old Style"/>
          <w:i w:val="0"/>
          <w:sz w:val="24"/>
          <w:szCs w:val="24"/>
        </w:rPr>
        <w:t>6.2 Donaciones y Contribuciones Políticas</w:t>
      </w:r>
      <w:bookmarkEnd w:id="12"/>
      <w:r w:rsidRPr="00FE19F7">
        <w:rPr>
          <w:rFonts w:ascii="Bookman Old Style" w:eastAsia="Bookman Old Style" w:hAnsi="Bookman Old Style" w:cs="Bookman Old Style"/>
          <w:i w:val="0"/>
          <w:sz w:val="24"/>
          <w:szCs w:val="24"/>
        </w:rPr>
        <w:t xml:space="preserve"> </w:t>
      </w:r>
    </w:p>
    <w:p w14:paraId="3734D94F" w14:textId="77777777" w:rsidR="009F765D" w:rsidRPr="00FE19F7" w:rsidRDefault="009F765D">
      <w:pPr>
        <w:jc w:val="both"/>
        <w:rPr>
          <w:rFonts w:ascii="Bookman Old Style" w:eastAsia="Bookman Old Style" w:hAnsi="Bookman Old Style" w:cs="Bookman Old Style"/>
          <w:sz w:val="24"/>
          <w:szCs w:val="24"/>
        </w:rPr>
      </w:pPr>
    </w:p>
    <w:p w14:paraId="01817C1A" w14:textId="655C959B"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Todas las donaciones realizadas por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deben tener un fin lícito y se deben realizar siguiendo los valores corporativos y la Política de Transparencia e Integridad. En general, se entenderá que las donaciones se harán con fines altruistas y nunca podrán suponer un beneficio propio o para un tercero diferente al del donatario. No podrá hacerse donación alguna con la intención de obtener para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o para un tercero un contrato, beneficio de cualquier naturaleza y/o abstenerse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o un tercero de realizar alguna acción y/</w:t>
      </w:r>
      <w:proofErr w:type="spellStart"/>
      <w:r w:rsidRPr="00FE19F7">
        <w:rPr>
          <w:rFonts w:ascii="Bookman Old Style" w:eastAsia="Bookman Old Style" w:hAnsi="Bookman Old Style" w:cs="Bookman Old Style"/>
          <w:sz w:val="24"/>
          <w:szCs w:val="24"/>
        </w:rPr>
        <w:t>o</w:t>
      </w:r>
      <w:proofErr w:type="spellEnd"/>
      <w:r w:rsidRPr="00FE19F7">
        <w:rPr>
          <w:rFonts w:ascii="Bookman Old Style" w:eastAsia="Bookman Old Style" w:hAnsi="Bookman Old Style" w:cs="Bookman Old Style"/>
          <w:sz w:val="24"/>
          <w:szCs w:val="24"/>
        </w:rPr>
        <w:t xml:space="preserve"> omisión. </w:t>
      </w:r>
    </w:p>
    <w:p w14:paraId="5F82A119" w14:textId="77777777" w:rsidR="009F765D" w:rsidRPr="00FE19F7" w:rsidRDefault="009F765D">
      <w:pPr>
        <w:jc w:val="both"/>
        <w:rPr>
          <w:rFonts w:ascii="Bookman Old Style" w:eastAsia="Bookman Old Style" w:hAnsi="Bookman Old Style" w:cs="Bookman Old Style"/>
          <w:sz w:val="24"/>
          <w:szCs w:val="24"/>
        </w:rPr>
      </w:pPr>
    </w:p>
    <w:p w14:paraId="316B2A01" w14:textId="6CF77A0E"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Respecto a las contribuciones políticas,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declara su desinterés de participar en política o de constituirse como vehículo de financiamiento para campañas con intereses políticos. En caso de existir la voluntad de hacerlo, esta deberá ser autorizada por la Junta Directiva. </w:t>
      </w:r>
    </w:p>
    <w:p w14:paraId="77373935" w14:textId="3D172CF0" w:rsidR="009F765D" w:rsidRDefault="006A3315" w:rsidP="00C935B3">
      <w:pPr>
        <w:pStyle w:val="Heading2"/>
        <w:numPr>
          <w:ilvl w:val="1"/>
          <w:numId w:val="11"/>
        </w:numPr>
        <w:rPr>
          <w:rFonts w:ascii="Bookman Old Style" w:eastAsia="Bookman Old Style" w:hAnsi="Bookman Old Style" w:cs="Bookman Old Style"/>
          <w:i w:val="0"/>
          <w:sz w:val="24"/>
          <w:szCs w:val="24"/>
        </w:rPr>
      </w:pPr>
      <w:bookmarkStart w:id="13" w:name="_Toc120628310"/>
      <w:r w:rsidRPr="00FE19F7">
        <w:rPr>
          <w:rFonts w:ascii="Bookman Old Style" w:eastAsia="Bookman Old Style" w:hAnsi="Bookman Old Style" w:cs="Bookman Old Style"/>
          <w:i w:val="0"/>
          <w:sz w:val="24"/>
          <w:szCs w:val="24"/>
        </w:rPr>
        <w:t>Compromiso de la Alta Dirección</w:t>
      </w:r>
      <w:bookmarkEnd w:id="13"/>
      <w:r w:rsidRPr="00FE19F7">
        <w:rPr>
          <w:rFonts w:ascii="Bookman Old Style" w:eastAsia="Bookman Old Style" w:hAnsi="Bookman Old Style" w:cs="Bookman Old Style"/>
          <w:i w:val="0"/>
          <w:sz w:val="24"/>
          <w:szCs w:val="24"/>
        </w:rPr>
        <w:t xml:space="preserve"> </w:t>
      </w:r>
    </w:p>
    <w:p w14:paraId="08764A90" w14:textId="77777777" w:rsidR="00C935B3" w:rsidRPr="00C935B3" w:rsidRDefault="00C935B3" w:rsidP="00C935B3">
      <w:pPr>
        <w:pStyle w:val="ListParagraph"/>
        <w:ind w:left="360"/>
      </w:pPr>
    </w:p>
    <w:p w14:paraId="1C9AA616" w14:textId="74326414"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Los Directivos de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sz w:val="24"/>
          <w:szCs w:val="24"/>
        </w:rPr>
        <w:t xml:space="preserve">, están comprometidos a la prevención del soborno nacional y trasnacional, fraude y cualquier práctica corrupta que pueda generarse dentro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promoviendo una cultura de transparencia e integridad en todas y cada una de las actividades realizadas o gestionadas por la Organización. Los Directivos de 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xml:space="preserve"> </w:t>
      </w:r>
      <w:r w:rsidR="00C935B3">
        <w:rPr>
          <w:rFonts w:ascii="Bookman Old Style" w:eastAsia="Bookman Old Style" w:hAnsi="Bookman Old Style" w:cs="Bookman Old Style"/>
          <w:sz w:val="24"/>
          <w:szCs w:val="24"/>
        </w:rPr>
        <w:t>p</w:t>
      </w:r>
      <w:r w:rsidRPr="00FE19F7">
        <w:rPr>
          <w:rFonts w:ascii="Bookman Old Style" w:eastAsia="Bookman Old Style" w:hAnsi="Bookman Old Style" w:cs="Bookman Old Style"/>
          <w:sz w:val="24"/>
          <w:szCs w:val="24"/>
        </w:rPr>
        <w:t>ondrán a disposición todos los recursos económicos, humanos y tecnológicos que requiera el Oficial de Cumplimiento para el cumplimiento de su labor</w:t>
      </w:r>
      <w:r w:rsidR="00C935B3">
        <w:rPr>
          <w:rFonts w:ascii="Bookman Old Style" w:eastAsia="Bookman Old Style" w:hAnsi="Bookman Old Style" w:cs="Bookman Old Style"/>
          <w:sz w:val="24"/>
          <w:szCs w:val="24"/>
        </w:rPr>
        <w:t>,</w:t>
      </w:r>
      <w:r w:rsidRPr="00FE19F7">
        <w:rPr>
          <w:rFonts w:ascii="Bookman Old Style" w:eastAsia="Bookman Old Style" w:hAnsi="Bookman Old Style" w:cs="Bookman Old Style"/>
          <w:sz w:val="24"/>
          <w:szCs w:val="24"/>
        </w:rPr>
        <w:t xml:space="preserve"> La Dirección tomará acciones pertinentes contra los administradores y los asociados que tengan funciones de dirección y administración en 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cuando cualquiera de los anteriores infrinja lo previsto en el Programa de transparencia y ética empresarial. Así mismo, la Dirección garantiza la divulgación eficaz de las Políticas de Cumplimiento y del Programa de Transparencia y Ética Empresarial en los Empleados, Asociados, Contratistas y la ciudadanía en general, a través de una estrategia de comunicación adecuada.</w:t>
      </w:r>
    </w:p>
    <w:p w14:paraId="73E248F8" w14:textId="77777777" w:rsidR="009F765D" w:rsidRPr="00FE19F7" w:rsidRDefault="006A3315">
      <w:pPr>
        <w:pStyle w:val="Heading2"/>
        <w:rPr>
          <w:rFonts w:ascii="Bookman Old Style" w:eastAsia="Bookman Old Style" w:hAnsi="Bookman Old Style" w:cs="Bookman Old Style"/>
          <w:sz w:val="24"/>
          <w:szCs w:val="24"/>
        </w:rPr>
      </w:pPr>
      <w:bookmarkStart w:id="14" w:name="_Toc120628311"/>
      <w:r w:rsidRPr="00FE19F7">
        <w:rPr>
          <w:rFonts w:ascii="Bookman Old Style" w:eastAsia="Bookman Old Style" w:hAnsi="Bookman Old Style" w:cs="Bookman Old Style"/>
          <w:i w:val="0"/>
          <w:sz w:val="24"/>
          <w:szCs w:val="24"/>
        </w:rPr>
        <w:t>6.4 Política de Cumplimiento</w:t>
      </w:r>
      <w:bookmarkEnd w:id="14"/>
    </w:p>
    <w:p w14:paraId="4B164E06" w14:textId="77777777" w:rsidR="009F765D" w:rsidRPr="00FE19F7" w:rsidRDefault="009F765D">
      <w:pPr>
        <w:rPr>
          <w:rFonts w:ascii="Bookman Old Style" w:eastAsia="Bookman Old Style" w:hAnsi="Bookman Old Style" w:cs="Bookman Old Style"/>
          <w:sz w:val="24"/>
          <w:szCs w:val="24"/>
        </w:rPr>
      </w:pPr>
    </w:p>
    <w:p w14:paraId="31BC26CE" w14:textId="19448808"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color w:val="000000"/>
          <w:sz w:val="24"/>
          <w:szCs w:val="24"/>
        </w:rPr>
        <w:t xml:space="preserve"> </w:t>
      </w:r>
      <w:r w:rsidRPr="00FE19F7">
        <w:rPr>
          <w:rFonts w:ascii="Bookman Old Style" w:eastAsia="Bookman Old Style" w:hAnsi="Bookman Old Style" w:cs="Bookman Old Style"/>
          <w:sz w:val="24"/>
          <w:szCs w:val="24"/>
        </w:rPr>
        <w:t xml:space="preserve">desde todos sus niveles ha asumido la responsabilidad con el cumplimiento de las normas vigentes que le sean aplicables en todas las instancias de la Organización. </w:t>
      </w:r>
    </w:p>
    <w:p w14:paraId="1A297286" w14:textId="77777777" w:rsidR="009F765D" w:rsidRPr="00FE19F7" w:rsidRDefault="009F765D">
      <w:pPr>
        <w:jc w:val="both"/>
        <w:rPr>
          <w:rFonts w:ascii="Bookman Old Style" w:eastAsia="Bookman Old Style" w:hAnsi="Bookman Old Style" w:cs="Bookman Old Style"/>
          <w:color w:val="000000"/>
          <w:sz w:val="24"/>
          <w:szCs w:val="24"/>
        </w:rPr>
      </w:pPr>
    </w:p>
    <w:p w14:paraId="431B2F4F" w14:textId="5A0D8146"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Así mismo, se compromete a promover la realización de negocios dentro de un marco ético, llevando a cabo prácticas transparentes y ejerciendo controles que permitan identificar oportunamente los riesgos a los que se expone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o cualquier otra práctica que se aleje de los parámetros </w:t>
      </w:r>
      <w:r w:rsidRPr="00FE19F7">
        <w:rPr>
          <w:rFonts w:ascii="Bookman Old Style" w:eastAsia="Bookman Old Style" w:hAnsi="Bookman Old Style" w:cs="Bookman Old Style"/>
          <w:color w:val="000000"/>
          <w:sz w:val="24"/>
          <w:szCs w:val="24"/>
        </w:rPr>
        <w:lastRenderedPageBreak/>
        <w:t>éticos.</w:t>
      </w:r>
    </w:p>
    <w:p w14:paraId="04F2BF1F" w14:textId="77777777" w:rsidR="009F765D" w:rsidRPr="00FE19F7" w:rsidRDefault="009F765D">
      <w:pPr>
        <w:jc w:val="both"/>
        <w:rPr>
          <w:rFonts w:ascii="Bookman Old Style" w:eastAsia="Bookman Old Style" w:hAnsi="Bookman Old Style" w:cs="Bookman Old Style"/>
          <w:color w:val="000000"/>
          <w:sz w:val="24"/>
          <w:szCs w:val="24"/>
        </w:rPr>
      </w:pPr>
    </w:p>
    <w:p w14:paraId="1E888EAE" w14:textId="5F80D8D5"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El programa de transparencia y ética empresarial se establece bajo la declaración de seis (6) principios fundamentales, los cuales deben reflejar nuestras acciones a todo nivel y se integran a los valores corporativos que rigen todas las actividades de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Los principios se detallan a continuación </w:t>
      </w:r>
    </w:p>
    <w:p w14:paraId="77D6617B" w14:textId="77777777" w:rsidR="009F765D" w:rsidRPr="00FE19F7" w:rsidRDefault="009F765D">
      <w:pPr>
        <w:jc w:val="both"/>
        <w:rPr>
          <w:rFonts w:ascii="Bookman Old Style" w:eastAsia="Bookman Old Style" w:hAnsi="Bookman Old Style" w:cs="Bookman Old Style"/>
          <w:color w:val="000000"/>
          <w:sz w:val="24"/>
          <w:szCs w:val="24"/>
        </w:rPr>
      </w:pPr>
    </w:p>
    <w:p w14:paraId="76669554" w14:textId="43320FD3" w:rsidR="009F765D" w:rsidRPr="00FE19F7" w:rsidRDefault="006A3315">
      <w:pPr>
        <w:widowControl/>
        <w:numPr>
          <w:ilvl w:val="0"/>
          <w:numId w:val="6"/>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Principio de la legalidad:</w:t>
      </w:r>
      <w:r w:rsidRPr="00FE19F7">
        <w:rPr>
          <w:rFonts w:ascii="Bookman Old Style" w:eastAsia="Bookman Old Style" w:hAnsi="Bookman Old Style" w:cs="Bookman Old Style"/>
          <w:color w:val="000000"/>
          <w:sz w:val="24"/>
          <w:szCs w:val="24"/>
        </w:rPr>
        <w:t xml:space="preserve"> Todas las personas vinculadas a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están comprometidas en velar por el cumplimiento no solamente de la letra sino del espíritu de la Constitución y de las leyes colombianas, igualmente de las disposiciones y reglamentaciones que expidan las autoridades y las normas y políticas fijadas por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w:t>
      </w:r>
    </w:p>
    <w:p w14:paraId="587BBC36" w14:textId="77777777" w:rsidR="009F765D" w:rsidRPr="00FE19F7" w:rsidRDefault="009F765D">
      <w:pPr>
        <w:jc w:val="both"/>
        <w:rPr>
          <w:rFonts w:ascii="Bookman Old Style" w:eastAsia="Bookman Old Style" w:hAnsi="Bookman Old Style" w:cs="Bookman Old Style"/>
          <w:color w:val="000000"/>
          <w:sz w:val="24"/>
          <w:szCs w:val="24"/>
        </w:rPr>
      </w:pPr>
    </w:p>
    <w:p w14:paraId="78F0C83F" w14:textId="654F06F6" w:rsidR="009F765D" w:rsidRPr="00FE19F7" w:rsidRDefault="006A3315">
      <w:pPr>
        <w:widowControl/>
        <w:numPr>
          <w:ilvl w:val="0"/>
          <w:numId w:val="6"/>
        </w:numP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Principio de la honestidad:</w:t>
      </w:r>
      <w:r w:rsidRPr="00FE19F7">
        <w:rPr>
          <w:rFonts w:ascii="Bookman Old Style" w:eastAsia="Bookman Old Style" w:hAnsi="Bookman Old Style" w:cs="Bookman Old Style"/>
          <w:color w:val="000000"/>
          <w:sz w:val="24"/>
          <w:szCs w:val="24"/>
        </w:rPr>
        <w:t xml:space="preserve"> En la medida en que todos los trabajadores sean conscientes de sus responsabilidades y de sus obligaciones morales, legales y laborales y las practiquen, se puede afirmar que se está cumpliendo con los deberes frente a la comunidad,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y el país y la única forma de hacerlo es guiándose por la vía de una actividad económica honesta, transparente y legítima. Quienes tienen mayor nivel jerárquico y responsabilidad sobre bienes y procesos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deben estar más comprometidos con las conductas previstas y esperadas en las políticas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w:t>
      </w:r>
    </w:p>
    <w:p w14:paraId="483F1E42" w14:textId="77777777" w:rsidR="009F765D" w:rsidRPr="00FE19F7" w:rsidRDefault="009F765D">
      <w:pPr>
        <w:pBdr>
          <w:top w:val="nil"/>
          <w:left w:val="nil"/>
          <w:bottom w:val="nil"/>
          <w:right w:val="nil"/>
          <w:between w:val="nil"/>
        </w:pBdr>
        <w:rPr>
          <w:rFonts w:ascii="Bookman Old Style" w:eastAsia="Bookman Old Style" w:hAnsi="Bookman Old Style" w:cs="Bookman Old Style"/>
          <w:color w:val="000000"/>
          <w:sz w:val="24"/>
          <w:szCs w:val="24"/>
        </w:rPr>
      </w:pPr>
    </w:p>
    <w:p w14:paraId="3878B01B" w14:textId="51F89B11" w:rsidR="009F765D" w:rsidRPr="00FE19F7" w:rsidRDefault="006A3315">
      <w:pPr>
        <w:widowControl/>
        <w:numPr>
          <w:ilvl w:val="0"/>
          <w:numId w:val="6"/>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Principio de la buena fe:</w:t>
      </w:r>
      <w:r w:rsidRPr="00FE19F7">
        <w:rPr>
          <w:rFonts w:ascii="Bookman Old Style" w:eastAsia="Bookman Old Style" w:hAnsi="Bookman Old Style" w:cs="Bookman Old Style"/>
          <w:color w:val="000000"/>
          <w:sz w:val="24"/>
          <w:szCs w:val="24"/>
        </w:rPr>
        <w:t xml:space="preserve"> Actuar con buena fe, con diligencia y cuidado, velando permanentemente por el respeto de las personas y el cumplimiento de la ley y dando prelación en sus decisiones a los principios y valores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por encima del interés particular. </w:t>
      </w:r>
    </w:p>
    <w:p w14:paraId="0908C564" w14:textId="77777777" w:rsidR="009F765D" w:rsidRPr="00FE19F7" w:rsidRDefault="009F765D">
      <w:pPr>
        <w:pBdr>
          <w:top w:val="nil"/>
          <w:left w:val="nil"/>
          <w:bottom w:val="nil"/>
          <w:right w:val="nil"/>
          <w:between w:val="nil"/>
        </w:pBdr>
        <w:rPr>
          <w:rFonts w:ascii="Bookman Old Style" w:eastAsia="Bookman Old Style" w:hAnsi="Bookman Old Style" w:cs="Bookman Old Style"/>
          <w:color w:val="000000"/>
          <w:sz w:val="24"/>
          <w:szCs w:val="24"/>
        </w:rPr>
      </w:pPr>
    </w:p>
    <w:p w14:paraId="30894F0B" w14:textId="434FE8C1" w:rsidR="009F765D" w:rsidRPr="00FE19F7" w:rsidRDefault="006A3315">
      <w:pPr>
        <w:widowControl/>
        <w:numPr>
          <w:ilvl w:val="0"/>
          <w:numId w:val="6"/>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Principio de la lealtad:</w:t>
      </w:r>
      <w:r w:rsidRPr="00FE19F7">
        <w:rPr>
          <w:rFonts w:ascii="Bookman Old Style" w:eastAsia="Bookman Old Style" w:hAnsi="Bookman Old Style" w:cs="Bookman Old Style"/>
          <w:color w:val="000000"/>
          <w:sz w:val="24"/>
          <w:szCs w:val="24"/>
        </w:rPr>
        <w:t xml:space="preserve"> Por lealtad con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toda persona debe comunicar oportunamente a sus superiores todo hecho o irregularidad cometida por parte de otro funcionario o de un tercero, que afecte o pueda lesionar los intereses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de sus clientes, accionistas y directivos. Si el empleado prefiere conservar en reserva su identificación para comunicar dicho hecho, puede hacerlo a través de la Línea de Integridad/Ética. </w:t>
      </w:r>
    </w:p>
    <w:p w14:paraId="1EAA17F0" w14:textId="77777777" w:rsidR="009F765D" w:rsidRPr="00FE19F7" w:rsidRDefault="009F765D">
      <w:pPr>
        <w:pBdr>
          <w:top w:val="nil"/>
          <w:left w:val="nil"/>
          <w:bottom w:val="nil"/>
          <w:right w:val="nil"/>
          <w:between w:val="nil"/>
        </w:pBdr>
        <w:rPr>
          <w:rFonts w:ascii="Bookman Old Style" w:eastAsia="Bookman Old Style" w:hAnsi="Bookman Old Style" w:cs="Bookman Old Style"/>
          <w:color w:val="000000"/>
          <w:sz w:val="24"/>
          <w:szCs w:val="24"/>
        </w:rPr>
      </w:pPr>
    </w:p>
    <w:p w14:paraId="7E651BD7" w14:textId="77777777" w:rsidR="009F765D" w:rsidRPr="00FE19F7" w:rsidRDefault="006A3315">
      <w:pPr>
        <w:widowControl/>
        <w:numPr>
          <w:ilvl w:val="0"/>
          <w:numId w:val="6"/>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Principio del interés general y corporativo:</w:t>
      </w:r>
      <w:r w:rsidRPr="00FE19F7">
        <w:rPr>
          <w:rFonts w:ascii="Bookman Old Style" w:eastAsia="Bookman Old Style" w:hAnsi="Bookman Old Style" w:cs="Bookman Old Style"/>
          <w:color w:val="000000"/>
          <w:sz w:val="24"/>
          <w:szCs w:val="24"/>
        </w:rPr>
        <w:t xml:space="preserve"> Todas las acciones siempre deben estar regidas por el interés general y la gestión a todo nivel debe estar desprovista de cualquier interés económico personal. Las conductas transparentes están exentas de pagos o reconocimientos para obtener o retener negocios o conseguir una ventaja de negocios para </w:t>
      </w:r>
      <w:r w:rsidRPr="00FE19F7">
        <w:rPr>
          <w:rFonts w:ascii="Bookman Old Style" w:eastAsia="Bookman Old Style" w:hAnsi="Bookman Old Style" w:cs="Bookman Old Style"/>
          <w:sz w:val="24"/>
          <w:szCs w:val="24"/>
        </w:rPr>
        <w:t>sí o</w:t>
      </w:r>
      <w:r w:rsidRPr="00FE19F7">
        <w:rPr>
          <w:rFonts w:ascii="Bookman Old Style" w:eastAsia="Bookman Old Style" w:hAnsi="Bookman Old Style" w:cs="Bookman Old Style"/>
          <w:color w:val="000000"/>
          <w:sz w:val="24"/>
          <w:szCs w:val="24"/>
        </w:rPr>
        <w:t xml:space="preserve"> para un tercero. </w:t>
      </w:r>
    </w:p>
    <w:p w14:paraId="07E9F627" w14:textId="77777777" w:rsidR="009F765D" w:rsidRPr="00FE19F7" w:rsidRDefault="009F765D">
      <w:pPr>
        <w:pBdr>
          <w:top w:val="nil"/>
          <w:left w:val="nil"/>
          <w:bottom w:val="nil"/>
          <w:right w:val="nil"/>
          <w:between w:val="nil"/>
        </w:pBdr>
        <w:rPr>
          <w:rFonts w:ascii="Bookman Old Style" w:eastAsia="Bookman Old Style" w:hAnsi="Bookman Old Style" w:cs="Bookman Old Style"/>
          <w:color w:val="000000"/>
          <w:sz w:val="24"/>
          <w:szCs w:val="24"/>
        </w:rPr>
      </w:pPr>
    </w:p>
    <w:p w14:paraId="3594F123" w14:textId="77777777" w:rsidR="009F765D" w:rsidRPr="00FE19F7" w:rsidRDefault="006A3315">
      <w:pPr>
        <w:widowControl/>
        <w:numPr>
          <w:ilvl w:val="0"/>
          <w:numId w:val="6"/>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5D0526">
        <w:rPr>
          <w:rFonts w:ascii="Bookman Old Style" w:eastAsia="Bookman Old Style" w:hAnsi="Bookman Old Style" w:cs="Bookman Old Style"/>
          <w:b/>
          <w:bCs/>
          <w:color w:val="000000"/>
          <w:sz w:val="24"/>
          <w:szCs w:val="24"/>
        </w:rPr>
        <w:t xml:space="preserve">Principio de la veracidad: </w:t>
      </w:r>
      <w:r w:rsidRPr="00FE19F7">
        <w:rPr>
          <w:rFonts w:ascii="Bookman Old Style" w:eastAsia="Bookman Old Style" w:hAnsi="Bookman Old Style" w:cs="Bookman Old Style"/>
          <w:color w:val="000000"/>
          <w:sz w:val="24"/>
          <w:szCs w:val="24"/>
        </w:rPr>
        <w:t>Decimos y aceptamos la verdad por encima de cualquier consideración. La información que manifestamos es</w:t>
      </w:r>
    </w:p>
    <w:p w14:paraId="2DF3A3AF" w14:textId="77777777" w:rsidR="009F765D" w:rsidRPr="00FE19F7" w:rsidRDefault="009F765D">
      <w:pPr>
        <w:jc w:val="both"/>
        <w:rPr>
          <w:rFonts w:ascii="Bookman Old Style" w:eastAsia="Bookman Old Style" w:hAnsi="Bookman Old Style" w:cs="Bookman Old Style"/>
          <w:color w:val="000000"/>
          <w:sz w:val="24"/>
          <w:szCs w:val="24"/>
        </w:rPr>
      </w:pPr>
    </w:p>
    <w:p w14:paraId="76DB2D7D" w14:textId="22257690" w:rsidR="009F765D"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De acuerdo con lo anterior, toda persona vinculada a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por cualquier medio es corresponsable en la adecuada y correcta aplicación del </w:t>
      </w:r>
      <w:r w:rsidR="005D0526">
        <w:rPr>
          <w:rFonts w:ascii="Bookman Old Style" w:eastAsia="Bookman Old Style" w:hAnsi="Bookman Old Style" w:cs="Bookman Old Style"/>
          <w:color w:val="000000"/>
          <w:sz w:val="24"/>
          <w:szCs w:val="24"/>
        </w:rPr>
        <w:t>P</w:t>
      </w:r>
      <w:r w:rsidRPr="00FE19F7">
        <w:rPr>
          <w:rFonts w:ascii="Bookman Old Style" w:eastAsia="Bookman Old Style" w:hAnsi="Bookman Old Style" w:cs="Bookman Old Style"/>
          <w:color w:val="000000"/>
          <w:sz w:val="24"/>
          <w:szCs w:val="24"/>
        </w:rPr>
        <w:t xml:space="preserve">rograma de </w:t>
      </w:r>
      <w:r w:rsidR="005D0526">
        <w:rPr>
          <w:rFonts w:ascii="Bookman Old Style" w:eastAsia="Bookman Old Style" w:hAnsi="Bookman Old Style" w:cs="Bookman Old Style"/>
          <w:color w:val="000000"/>
          <w:sz w:val="24"/>
          <w:szCs w:val="24"/>
        </w:rPr>
        <w:t>T</w:t>
      </w:r>
      <w:r w:rsidRPr="00FE19F7">
        <w:rPr>
          <w:rFonts w:ascii="Bookman Old Style" w:eastAsia="Bookman Old Style" w:hAnsi="Bookman Old Style" w:cs="Bookman Old Style"/>
          <w:color w:val="000000"/>
          <w:sz w:val="24"/>
          <w:szCs w:val="24"/>
        </w:rPr>
        <w:t xml:space="preserve">ransparencia y </w:t>
      </w:r>
      <w:r w:rsidR="005D0526">
        <w:rPr>
          <w:rFonts w:ascii="Bookman Old Style" w:eastAsia="Bookman Old Style" w:hAnsi="Bookman Old Style" w:cs="Bookman Old Style"/>
          <w:color w:val="000000"/>
          <w:sz w:val="24"/>
          <w:szCs w:val="24"/>
        </w:rPr>
        <w:t>É</w:t>
      </w:r>
      <w:r w:rsidRPr="00FE19F7">
        <w:rPr>
          <w:rFonts w:ascii="Bookman Old Style" w:eastAsia="Bookman Old Style" w:hAnsi="Bookman Old Style" w:cs="Bookman Old Style"/>
          <w:color w:val="000000"/>
          <w:sz w:val="24"/>
          <w:szCs w:val="24"/>
        </w:rPr>
        <w:t xml:space="preserve">tica </w:t>
      </w:r>
      <w:r w:rsidR="005D0526">
        <w:rPr>
          <w:rFonts w:ascii="Bookman Old Style" w:eastAsia="Bookman Old Style" w:hAnsi="Bookman Old Style" w:cs="Bookman Old Style"/>
          <w:color w:val="000000"/>
          <w:sz w:val="24"/>
          <w:szCs w:val="24"/>
        </w:rPr>
        <w:t>E</w:t>
      </w:r>
      <w:r w:rsidRPr="00FE19F7">
        <w:rPr>
          <w:rFonts w:ascii="Bookman Old Style" w:eastAsia="Bookman Old Style" w:hAnsi="Bookman Old Style" w:cs="Bookman Old Style"/>
          <w:color w:val="000000"/>
          <w:sz w:val="24"/>
          <w:szCs w:val="24"/>
        </w:rPr>
        <w:t>mpresarial y de manera especial cuenta con todo el respaldo de la Alta Dirección para obrar en consonancia con los principios declarados en el presente documento.</w:t>
      </w:r>
    </w:p>
    <w:p w14:paraId="516D0819" w14:textId="77777777" w:rsidR="009F765D" w:rsidRPr="00FE19F7" w:rsidRDefault="006A3315">
      <w:pPr>
        <w:pStyle w:val="Heading2"/>
        <w:rPr>
          <w:rFonts w:ascii="Bookman Old Style" w:eastAsia="Bookman Old Style" w:hAnsi="Bookman Old Style" w:cs="Bookman Old Style"/>
          <w:i w:val="0"/>
          <w:sz w:val="24"/>
          <w:szCs w:val="24"/>
        </w:rPr>
      </w:pPr>
      <w:bookmarkStart w:id="15" w:name="_Toc120628312"/>
      <w:r w:rsidRPr="00FE19F7">
        <w:rPr>
          <w:rFonts w:ascii="Bookman Old Style" w:eastAsia="Bookman Old Style" w:hAnsi="Bookman Old Style" w:cs="Bookman Old Style"/>
          <w:i w:val="0"/>
          <w:sz w:val="24"/>
          <w:szCs w:val="24"/>
        </w:rPr>
        <w:lastRenderedPageBreak/>
        <w:t>6.5 Valores Corporativos</w:t>
      </w:r>
      <w:bookmarkEnd w:id="15"/>
    </w:p>
    <w:p w14:paraId="5EDC924E" w14:textId="77777777" w:rsidR="009F765D" w:rsidRPr="00FE19F7" w:rsidRDefault="009F765D">
      <w:pPr>
        <w:rPr>
          <w:sz w:val="24"/>
          <w:szCs w:val="24"/>
        </w:rPr>
      </w:pPr>
    </w:p>
    <w:p w14:paraId="4EE59167" w14:textId="77777777" w:rsidR="009F765D" w:rsidRPr="00FE19F7" w:rsidRDefault="006A3315">
      <w:pPr>
        <w:jc w:val="both"/>
        <w:rPr>
          <w:rFonts w:ascii="Bookman Old Style" w:eastAsia="Bookman Old Style" w:hAnsi="Bookman Old Style" w:cs="Bookman Old Style"/>
          <w:color w:val="000000"/>
          <w:sz w:val="24"/>
          <w:szCs w:val="24"/>
        </w:rPr>
      </w:pPr>
      <w:bookmarkStart w:id="16" w:name="_heading=h.44sinio" w:colFirst="0" w:colLast="0"/>
      <w:bookmarkEnd w:id="16"/>
      <w:r w:rsidRPr="00FE19F7">
        <w:rPr>
          <w:rFonts w:ascii="Bookman Old Style" w:eastAsia="Bookman Old Style" w:hAnsi="Bookman Old Style" w:cs="Bookman Old Style"/>
          <w:color w:val="000000"/>
          <w:sz w:val="24"/>
          <w:szCs w:val="24"/>
        </w:rPr>
        <w:t xml:space="preserve">Los valores corporativos ayudan a impulsar la Política de Cumplimiento, dando dirección a la cultura organizacional, expresando quiénes somos, cómo nos comportamos y en qué creemos. </w:t>
      </w:r>
    </w:p>
    <w:p w14:paraId="5807F8CE" w14:textId="77777777" w:rsidR="009F765D" w:rsidRPr="00FE19F7" w:rsidRDefault="009F765D">
      <w:pPr>
        <w:jc w:val="both"/>
        <w:rPr>
          <w:rFonts w:ascii="Bookman Old Style" w:eastAsia="Bookman Old Style" w:hAnsi="Bookman Old Style" w:cs="Bookman Old Style"/>
          <w:color w:val="000000"/>
          <w:sz w:val="24"/>
          <w:szCs w:val="24"/>
        </w:rPr>
      </w:pPr>
    </w:p>
    <w:p w14:paraId="44E0CF40" w14:textId="0FB33C6B" w:rsidR="009F765D" w:rsidRDefault="006A3315" w:rsidP="005D0526">
      <w:pPr>
        <w:pStyle w:val="Heading2"/>
        <w:jc w:val="both"/>
        <w:rPr>
          <w:rFonts w:ascii="Bookman Old Style" w:eastAsia="Bookman Old Style" w:hAnsi="Bookman Old Style" w:cs="Bookman Old Style"/>
          <w:i w:val="0"/>
          <w:sz w:val="24"/>
          <w:szCs w:val="24"/>
        </w:rPr>
      </w:pPr>
      <w:bookmarkStart w:id="17" w:name="_Toc120628313"/>
      <w:r w:rsidRPr="00FE19F7">
        <w:rPr>
          <w:rFonts w:ascii="Bookman Old Style" w:eastAsia="Bookman Old Style" w:hAnsi="Bookman Old Style" w:cs="Bookman Old Style"/>
          <w:i w:val="0"/>
          <w:sz w:val="24"/>
          <w:szCs w:val="24"/>
        </w:rPr>
        <w:t>6.6 Evaluación de los riesgos relacionados con el Soborno Nacional y Transnacional</w:t>
      </w:r>
      <w:bookmarkEnd w:id="17"/>
    </w:p>
    <w:p w14:paraId="6A2194A2" w14:textId="77777777" w:rsidR="005D0526" w:rsidRPr="005D0526" w:rsidRDefault="005D0526" w:rsidP="005D0526"/>
    <w:p w14:paraId="7F7BB0F9" w14:textId="364F9D43"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Con el propósito de identificar, entender y priorizar los riesgos de carácter legal, operativo, estratégicos, reputacionales, entre otros,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administra y realiza tratamiento a los riesgos bajo el direccionamiento de la Guía de Gestión de Riesgos.</w:t>
      </w:r>
    </w:p>
    <w:p w14:paraId="474141C8" w14:textId="77777777" w:rsidR="009F765D" w:rsidRPr="00FE19F7" w:rsidRDefault="009F765D">
      <w:pPr>
        <w:jc w:val="both"/>
        <w:rPr>
          <w:rFonts w:ascii="Bookman Old Style" w:eastAsia="Bookman Old Style" w:hAnsi="Bookman Old Style" w:cs="Bookman Old Style"/>
          <w:color w:val="000000"/>
          <w:sz w:val="24"/>
          <w:szCs w:val="24"/>
        </w:rPr>
      </w:pPr>
    </w:p>
    <w:p w14:paraId="2D858347" w14:textId="29AE2EEB"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La evaluación es registrada en la Matriz de Riesgos</w:t>
      </w:r>
      <w:r w:rsidR="005D0526">
        <w:rPr>
          <w:rFonts w:ascii="Bookman Old Style" w:eastAsia="Bookman Old Style" w:hAnsi="Bookman Old Style" w:cs="Bookman Old Style"/>
          <w:color w:val="000000"/>
          <w:sz w:val="24"/>
          <w:szCs w:val="24"/>
        </w:rPr>
        <w:t xml:space="preserve"> de la Cámara de Comercio de Santa Marta</w:t>
      </w:r>
      <w:r w:rsidRPr="00FE19F7">
        <w:rPr>
          <w:rFonts w:ascii="Bookman Old Style" w:eastAsia="Bookman Old Style" w:hAnsi="Bookman Old Style" w:cs="Bookman Old Style"/>
          <w:color w:val="000000"/>
          <w:sz w:val="24"/>
          <w:szCs w:val="24"/>
        </w:rPr>
        <w:t>,</w:t>
      </w:r>
      <w:r w:rsidR="005D0526">
        <w:rPr>
          <w:rFonts w:ascii="Bookman Old Style" w:eastAsia="Bookman Old Style" w:hAnsi="Bookman Old Style" w:cs="Bookman Old Style"/>
          <w:color w:val="000000"/>
          <w:sz w:val="24"/>
          <w:szCs w:val="24"/>
        </w:rPr>
        <w:t xml:space="preserve"> y</w:t>
      </w:r>
      <w:r w:rsidRPr="00FE19F7">
        <w:rPr>
          <w:rFonts w:ascii="Bookman Old Style" w:eastAsia="Bookman Old Style" w:hAnsi="Bookman Old Style" w:cs="Bookman Old Style"/>
          <w:color w:val="000000"/>
          <w:sz w:val="24"/>
          <w:szCs w:val="24"/>
        </w:rPr>
        <w:t xml:space="preserve"> permite identificar los riesgos existentes o potenciales a los que está o estaría expuesta la organización y de esta manera minimizar su impacto, implementando los controles adecuados, priorizando los que mayor probabilidad de materialización presenten, y cuyo impacto sea más crítico para las operaciones. </w:t>
      </w:r>
    </w:p>
    <w:p w14:paraId="760A0AAA" w14:textId="77777777" w:rsidR="009F765D" w:rsidRPr="00FE19F7" w:rsidRDefault="009F765D">
      <w:pPr>
        <w:jc w:val="center"/>
        <w:rPr>
          <w:rFonts w:ascii="Bookman Old Style" w:eastAsia="Bookman Old Style" w:hAnsi="Bookman Old Style" w:cs="Bookman Old Style"/>
          <w:color w:val="000000"/>
          <w:sz w:val="24"/>
          <w:szCs w:val="24"/>
        </w:rPr>
      </w:pPr>
    </w:p>
    <w:p w14:paraId="7A480DB8" w14:textId="77777777" w:rsidR="009F765D" w:rsidRPr="00FE19F7" w:rsidRDefault="009F765D">
      <w:pPr>
        <w:jc w:val="center"/>
        <w:rPr>
          <w:rFonts w:ascii="Bookman Old Style" w:eastAsia="Bookman Old Style" w:hAnsi="Bookman Old Style" w:cs="Bookman Old Style"/>
          <w:color w:val="000000"/>
          <w:sz w:val="24"/>
          <w:szCs w:val="24"/>
        </w:rPr>
      </w:pPr>
    </w:p>
    <w:p w14:paraId="394356B0" w14:textId="77777777" w:rsidR="009F765D" w:rsidRPr="00FE19F7" w:rsidRDefault="006A3315">
      <w:pPr>
        <w:jc w:val="center"/>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noProof/>
          <w:color w:val="000000"/>
          <w:sz w:val="24"/>
          <w:szCs w:val="24"/>
        </w:rPr>
        <mc:AlternateContent>
          <mc:Choice Requires="wpg">
            <w:drawing>
              <wp:inline distT="0" distB="0" distL="0" distR="0" wp14:anchorId="1FD747B9" wp14:editId="20E74E77">
                <wp:extent cx="3352800" cy="2457450"/>
                <wp:effectExtent l="0" t="0" r="0" b="0"/>
                <wp:docPr id="7" name=""/>
                <wp:cNvGraphicFramePr/>
                <a:graphic xmlns:a="http://schemas.openxmlformats.org/drawingml/2006/main">
                  <a:graphicData uri="http://schemas.microsoft.com/office/word/2010/wordprocessingGroup">
                    <wpg:wgp>
                      <wpg:cNvGrpSpPr/>
                      <wpg:grpSpPr>
                        <a:xfrm>
                          <a:off x="0" y="0"/>
                          <a:ext cx="3352800" cy="2457450"/>
                          <a:chOff x="0" y="0"/>
                          <a:chExt cx="3352800" cy="2457450"/>
                        </a:xfrm>
                      </wpg:grpSpPr>
                      <wpg:grpSp>
                        <wpg:cNvPr id="1" name="Group 1"/>
                        <wpg:cNvGrpSpPr/>
                        <wpg:grpSpPr>
                          <a:xfrm>
                            <a:off x="0" y="0"/>
                            <a:ext cx="3352800" cy="2457450"/>
                            <a:chOff x="0" y="0"/>
                            <a:chExt cx="3352800" cy="2457450"/>
                          </a:xfrm>
                        </wpg:grpSpPr>
                        <wps:wsp>
                          <wps:cNvPr id="2" name="Rectangle 2"/>
                          <wps:cNvSpPr/>
                          <wps:spPr>
                            <a:xfrm>
                              <a:off x="0" y="0"/>
                              <a:ext cx="3352800" cy="2457450"/>
                            </a:xfrm>
                            <a:prstGeom prst="rect">
                              <a:avLst/>
                            </a:prstGeom>
                            <a:noFill/>
                            <a:ln>
                              <a:noFill/>
                            </a:ln>
                          </wps:spPr>
                          <wps:txbx>
                            <w:txbxContent>
                              <w:p w14:paraId="20A88A57" w14:textId="77777777" w:rsidR="009F765D" w:rsidRDefault="009F765D">
                                <w:pPr>
                                  <w:textDirection w:val="btLr"/>
                                </w:pPr>
                              </w:p>
                            </w:txbxContent>
                          </wps:txbx>
                          <wps:bodyPr spcFirstLastPara="1" wrap="square" lIns="91425" tIns="91425" rIns="91425" bIns="91425" anchor="ctr" anchorCtr="0">
                            <a:noAutofit/>
                          </wps:bodyPr>
                        </wps:wsp>
                        <wps:wsp>
                          <wps:cNvPr id="3" name="Partial Circle 3"/>
                          <wps:cNvSpPr/>
                          <wps:spPr>
                            <a:xfrm>
                              <a:off x="686784" y="159734"/>
                              <a:ext cx="2064258" cy="2064258"/>
                            </a:xfrm>
                            <a:prstGeom prst="pie">
                              <a:avLst>
                                <a:gd name="adj1" fmla="val 16200000"/>
                                <a:gd name="adj2" fmla="val 1800000"/>
                              </a:avLst>
                            </a:prstGeom>
                            <a:gradFill>
                              <a:gsLst>
                                <a:gs pos="0">
                                  <a:srgbClr val="FFFFFF"/>
                                </a:gs>
                                <a:gs pos="50000">
                                  <a:srgbClr val="FFFFFF"/>
                                </a:gs>
                                <a:gs pos="100000">
                                  <a:srgbClr val="FFFFFF"/>
                                </a:gs>
                              </a:gsLst>
                              <a:lin ang="5400000" scaled="0"/>
                            </a:gradFill>
                            <a:ln>
                              <a:noFill/>
                            </a:ln>
                            <a:effectLst>
                              <a:outerShdw blurRad="57150" dist="19050" dir="5400000" algn="ctr" rotWithShape="0">
                                <a:srgbClr val="000000">
                                  <a:alpha val="62745"/>
                                </a:srgbClr>
                              </a:outerShdw>
                            </a:effectLst>
                          </wps:spPr>
                          <wps:txbx>
                            <w:txbxContent>
                              <w:p w14:paraId="4E3DB3D5" w14:textId="77777777" w:rsidR="009F765D" w:rsidRDefault="009F765D">
                                <w:pPr>
                                  <w:textDirection w:val="btLr"/>
                                </w:pPr>
                              </w:p>
                            </w:txbxContent>
                          </wps:txbx>
                          <wps:bodyPr spcFirstLastPara="1" wrap="square" lIns="91425" tIns="91425" rIns="91425" bIns="91425" anchor="ctr" anchorCtr="0">
                            <a:noAutofit/>
                          </wps:bodyPr>
                        </wps:wsp>
                        <wps:wsp>
                          <wps:cNvPr id="4" name="Text Box 4"/>
                          <wps:cNvSpPr txBox="1"/>
                          <wps:spPr>
                            <a:xfrm>
                              <a:off x="1882664" y="687131"/>
                              <a:ext cx="521303" cy="434420"/>
                            </a:xfrm>
                            <a:prstGeom prst="rect">
                              <a:avLst/>
                            </a:prstGeom>
                            <a:noFill/>
                            <a:ln>
                              <a:noFill/>
                            </a:ln>
                          </wps:spPr>
                          <wps:txbx>
                            <w:txbxContent>
                              <w:p w14:paraId="2BBBA926" w14:textId="77777777" w:rsidR="009F765D" w:rsidRDefault="006A3315">
                                <w:pPr>
                                  <w:spacing w:line="215" w:lineRule="auto"/>
                                  <w:jc w:val="center"/>
                                  <w:textDirection w:val="btLr"/>
                                </w:pPr>
                                <w:r>
                                  <w:rPr>
                                    <w:rFonts w:ascii="Arial Narrow" w:eastAsia="Arial Narrow" w:hAnsi="Arial Narrow" w:cs="Arial Narrow"/>
                                    <w:b/>
                                    <w:color w:val="44546A"/>
                                    <w:sz w:val="14"/>
                                  </w:rPr>
                                  <w:t xml:space="preserve">Identificación del riesgo </w:t>
                                </w:r>
                              </w:p>
                            </w:txbxContent>
                          </wps:txbx>
                          <wps:bodyPr spcFirstLastPara="1" wrap="square" lIns="8875" tIns="8875" rIns="8875" bIns="8875" anchor="ctr" anchorCtr="0">
                            <a:noAutofit/>
                          </wps:bodyPr>
                        </wps:wsp>
                        <wps:wsp>
                          <wps:cNvPr id="5" name="Partial Circle 5"/>
                          <wps:cNvSpPr/>
                          <wps:spPr>
                            <a:xfrm>
                              <a:off x="644271" y="233457"/>
                              <a:ext cx="2064258" cy="2064258"/>
                            </a:xfrm>
                            <a:prstGeom prst="pie">
                              <a:avLst>
                                <a:gd name="adj1" fmla="val 1800000"/>
                                <a:gd name="adj2" fmla="val 9000000"/>
                              </a:avLst>
                            </a:prstGeom>
                            <a:gradFill>
                              <a:gsLst>
                                <a:gs pos="0">
                                  <a:srgbClr val="FFFFFF"/>
                                </a:gs>
                                <a:gs pos="50000">
                                  <a:srgbClr val="FFFFFF"/>
                                </a:gs>
                                <a:gs pos="100000">
                                  <a:srgbClr val="FFFFFF"/>
                                </a:gs>
                              </a:gsLst>
                              <a:lin ang="5400000" scaled="0"/>
                            </a:gradFill>
                            <a:ln>
                              <a:noFill/>
                            </a:ln>
                            <a:effectLst>
                              <a:outerShdw blurRad="57150" dist="19050" dir="5400000" algn="ctr" rotWithShape="0">
                                <a:srgbClr val="000000">
                                  <a:alpha val="62745"/>
                                </a:srgbClr>
                              </a:outerShdw>
                            </a:effectLst>
                          </wps:spPr>
                          <wps:txbx>
                            <w:txbxContent>
                              <w:p w14:paraId="2ADFF8C5" w14:textId="77777777" w:rsidR="009F765D" w:rsidRDefault="009F765D">
                                <w:pPr>
                                  <w:textDirection w:val="btLr"/>
                                </w:pPr>
                              </w:p>
                            </w:txbxContent>
                          </wps:txbx>
                          <wps:bodyPr spcFirstLastPara="1" wrap="square" lIns="91425" tIns="91425" rIns="91425" bIns="91425" anchor="ctr" anchorCtr="0">
                            <a:noAutofit/>
                          </wps:bodyPr>
                        </wps:wsp>
                        <wps:wsp>
                          <wps:cNvPr id="6" name="Text Box 6"/>
                          <wps:cNvSpPr txBox="1"/>
                          <wps:spPr>
                            <a:xfrm>
                              <a:off x="1297709" y="1651943"/>
                              <a:ext cx="781956" cy="382289"/>
                            </a:xfrm>
                            <a:prstGeom prst="rect">
                              <a:avLst/>
                            </a:prstGeom>
                            <a:noFill/>
                            <a:ln>
                              <a:noFill/>
                            </a:ln>
                          </wps:spPr>
                          <wps:txbx>
                            <w:txbxContent>
                              <w:p w14:paraId="4D64BB48" w14:textId="77777777" w:rsidR="009F765D" w:rsidRDefault="006A3315">
                                <w:pPr>
                                  <w:spacing w:line="215" w:lineRule="auto"/>
                                  <w:jc w:val="center"/>
                                  <w:textDirection w:val="btLr"/>
                                </w:pPr>
                                <w:r>
                                  <w:rPr>
                                    <w:rFonts w:ascii="Arial Narrow" w:eastAsia="Arial Narrow" w:hAnsi="Arial Narrow" w:cs="Arial Narrow"/>
                                    <w:b/>
                                    <w:color w:val="44546A"/>
                                    <w:sz w:val="14"/>
                                  </w:rPr>
                                  <w:t>Análisis del Riesgo</w:t>
                                </w:r>
                              </w:p>
                            </w:txbxContent>
                          </wps:txbx>
                          <wps:bodyPr spcFirstLastPara="1" wrap="square" lIns="8875" tIns="8875" rIns="8875" bIns="8875" anchor="ctr" anchorCtr="0">
                            <a:noAutofit/>
                          </wps:bodyPr>
                        </wps:wsp>
                        <wps:wsp>
                          <wps:cNvPr id="9" name="Partial Circle 9"/>
                          <wps:cNvSpPr/>
                          <wps:spPr>
                            <a:xfrm>
                              <a:off x="601757" y="159734"/>
                              <a:ext cx="2064258" cy="2064258"/>
                            </a:xfrm>
                            <a:prstGeom prst="pie">
                              <a:avLst>
                                <a:gd name="adj1" fmla="val 9000000"/>
                                <a:gd name="adj2" fmla="val 16200000"/>
                              </a:avLst>
                            </a:prstGeom>
                            <a:gradFill>
                              <a:gsLst>
                                <a:gs pos="0">
                                  <a:srgbClr val="FFFFFF"/>
                                </a:gs>
                                <a:gs pos="50000">
                                  <a:srgbClr val="FFFFFF"/>
                                </a:gs>
                                <a:gs pos="100000">
                                  <a:srgbClr val="FFFFFF"/>
                                </a:gs>
                              </a:gsLst>
                              <a:lin ang="5400000" scaled="0"/>
                            </a:gradFill>
                            <a:ln>
                              <a:noFill/>
                            </a:ln>
                            <a:effectLst>
                              <a:outerShdw blurRad="57150" dist="19050" dir="5400000" algn="ctr" rotWithShape="0">
                                <a:srgbClr val="000000">
                                  <a:alpha val="62745"/>
                                </a:srgbClr>
                              </a:outerShdw>
                            </a:effectLst>
                          </wps:spPr>
                          <wps:txbx>
                            <w:txbxContent>
                              <w:p w14:paraId="1FAD6972" w14:textId="77777777" w:rsidR="009F765D" w:rsidRDefault="009F765D">
                                <w:pPr>
                                  <w:textDirection w:val="btLr"/>
                                </w:pPr>
                              </w:p>
                            </w:txbxContent>
                          </wps:txbx>
                          <wps:bodyPr spcFirstLastPara="1" wrap="square" lIns="91425" tIns="91425" rIns="91425" bIns="91425" anchor="ctr" anchorCtr="0">
                            <a:noAutofit/>
                          </wps:bodyPr>
                        </wps:wsp>
                        <wps:wsp>
                          <wps:cNvPr id="10" name="Text Box 10"/>
                          <wps:cNvSpPr txBox="1"/>
                          <wps:spPr>
                            <a:xfrm>
                              <a:off x="948832" y="687131"/>
                              <a:ext cx="521303" cy="434420"/>
                            </a:xfrm>
                            <a:prstGeom prst="rect">
                              <a:avLst/>
                            </a:prstGeom>
                            <a:noFill/>
                            <a:ln>
                              <a:noFill/>
                            </a:ln>
                          </wps:spPr>
                          <wps:txbx>
                            <w:txbxContent>
                              <w:p w14:paraId="1D9C52A8" w14:textId="77777777" w:rsidR="009F765D" w:rsidRDefault="006A3315">
                                <w:pPr>
                                  <w:spacing w:line="215" w:lineRule="auto"/>
                                  <w:jc w:val="center"/>
                                  <w:textDirection w:val="btLr"/>
                                </w:pPr>
                                <w:r>
                                  <w:rPr>
                                    <w:rFonts w:ascii="Arial Narrow" w:eastAsia="Arial Narrow" w:hAnsi="Arial Narrow" w:cs="Arial Narrow"/>
                                    <w:b/>
                                    <w:color w:val="44546A"/>
                                    <w:sz w:val="14"/>
                                  </w:rPr>
                                  <w:t>Evaluación del Riesgo</w:t>
                                </w:r>
                              </w:p>
                            </w:txbxContent>
                          </wps:txbx>
                          <wps:bodyPr spcFirstLastPara="1" wrap="square" lIns="8875" tIns="8875" rIns="8875" bIns="8875" anchor="ctr" anchorCtr="0">
                            <a:noAutofit/>
                          </wps:bodyPr>
                        </wps:wsp>
                        <wps:wsp>
                          <wps:cNvPr id="11" name="Freeform: Shape 11"/>
                          <wps:cNvSpPr/>
                          <wps:spPr>
                            <a:xfrm>
                              <a:off x="559167" y="31946"/>
                              <a:ext cx="2319832" cy="2319832"/>
                            </a:xfrm>
                            <a:custGeom>
                              <a:avLst/>
                              <a:gdLst/>
                              <a:ahLst/>
                              <a:cxnLst/>
                              <a:rect l="l" t="t" r="r" b="b"/>
                              <a:pathLst>
                                <a:path w="120000" h="120000" extrusionOk="0">
                                  <a:moveTo>
                                    <a:pt x="59991" y="4067"/>
                                  </a:moveTo>
                                  <a:lnTo>
                                    <a:pt x="59991" y="4067"/>
                                  </a:lnTo>
                                  <a:cubicBezTo>
                                    <a:pt x="79078" y="4064"/>
                                    <a:pt x="96849" y="13795"/>
                                    <a:pt x="107129" y="29878"/>
                                  </a:cubicBezTo>
                                  <a:cubicBezTo>
                                    <a:pt x="117408" y="45960"/>
                                    <a:pt x="118776" y="66175"/>
                                    <a:pt x="110758" y="83496"/>
                                  </a:cubicBezTo>
                                  <a:lnTo>
                                    <a:pt x="114269" y="85523"/>
                                  </a:lnTo>
                                  <a:lnTo>
                                    <a:pt x="105797" y="86441"/>
                                  </a:lnTo>
                                  <a:lnTo>
                                    <a:pt x="101940" y="78405"/>
                                  </a:lnTo>
                                  <a:lnTo>
                                    <a:pt x="105449" y="80431"/>
                                  </a:lnTo>
                                  <a:cubicBezTo>
                                    <a:pt x="112382" y="65011"/>
                                    <a:pt x="111022" y="47127"/>
                                    <a:pt x="101838" y="32932"/>
                                  </a:cubicBezTo>
                                  <a:cubicBezTo>
                                    <a:pt x="92654" y="18737"/>
                                    <a:pt x="76899" y="10167"/>
                                    <a:pt x="59992" y="10169"/>
                                  </a:cubicBezTo>
                                  <a:close/>
                                </a:path>
                              </a:pathLst>
                            </a:custGeom>
                            <a:gradFill>
                              <a:gsLst>
                                <a:gs pos="0">
                                  <a:srgbClr val="B6BAC0"/>
                                </a:gs>
                                <a:gs pos="50000">
                                  <a:srgbClr val="ADB1B8"/>
                                </a:gs>
                                <a:gs pos="100000">
                                  <a:srgbClr val="989CA3"/>
                                </a:gs>
                              </a:gsLst>
                              <a:lin ang="5400000" scaled="0"/>
                            </a:gradFill>
                            <a:ln>
                              <a:noFill/>
                            </a:ln>
                            <a:effectLst>
                              <a:outerShdw blurRad="57150" dist="19050" dir="5400000" algn="ctr" rotWithShape="0">
                                <a:srgbClr val="000000">
                                  <a:alpha val="62745"/>
                                </a:srgbClr>
                              </a:outerShdw>
                            </a:effectLst>
                          </wps:spPr>
                          <wps:txbx>
                            <w:txbxContent>
                              <w:p w14:paraId="7100E583" w14:textId="77777777" w:rsidR="009F765D" w:rsidRDefault="009F765D">
                                <w:pPr>
                                  <w:textDirection w:val="btLr"/>
                                </w:pPr>
                              </w:p>
                            </w:txbxContent>
                          </wps:txbx>
                          <wps:bodyPr spcFirstLastPara="1" wrap="square" lIns="91425" tIns="91425" rIns="91425" bIns="91425" anchor="ctr" anchorCtr="0">
                            <a:noAutofit/>
                          </wps:bodyPr>
                        </wps:wsp>
                        <wps:wsp>
                          <wps:cNvPr id="12" name="Freeform: Shape 12"/>
                          <wps:cNvSpPr/>
                          <wps:spPr>
                            <a:xfrm>
                              <a:off x="516483" y="105539"/>
                              <a:ext cx="2319832" cy="2319832"/>
                            </a:xfrm>
                            <a:custGeom>
                              <a:avLst/>
                              <a:gdLst/>
                              <a:ahLst/>
                              <a:cxnLst/>
                              <a:rect l="l" t="t" r="r" b="b"/>
                              <a:pathLst>
                                <a:path w="120000" h="120000" extrusionOk="0">
                                  <a:moveTo>
                                    <a:pt x="108435" y="87973"/>
                                  </a:moveTo>
                                  <a:cubicBezTo>
                                    <a:pt x="98891" y="104498"/>
                                    <a:pt x="81581" y="115017"/>
                                    <a:pt x="62518" y="115876"/>
                                  </a:cubicBezTo>
                                  <a:cubicBezTo>
                                    <a:pt x="43454" y="116735"/>
                                    <a:pt x="25269" y="107816"/>
                                    <a:pt x="14277" y="92216"/>
                                  </a:cubicBezTo>
                                  <a:lnTo>
                                    <a:pt x="10766" y="94244"/>
                                  </a:lnTo>
                                  <a:lnTo>
                                    <a:pt x="14207" y="86447"/>
                                  </a:lnTo>
                                  <a:lnTo>
                                    <a:pt x="23095" y="87124"/>
                                  </a:lnTo>
                                  <a:lnTo>
                                    <a:pt x="19585" y="89151"/>
                                  </a:lnTo>
                                  <a:cubicBezTo>
                                    <a:pt x="29474" y="102860"/>
                                    <a:pt x="45637" y="110621"/>
                                    <a:pt x="62519" y="109767"/>
                                  </a:cubicBezTo>
                                  <a:cubicBezTo>
                                    <a:pt x="79400" y="108913"/>
                                    <a:pt x="94697" y="99559"/>
                                    <a:pt x="103151" y="84922"/>
                                  </a:cubicBezTo>
                                  <a:close/>
                                </a:path>
                              </a:pathLst>
                            </a:custGeom>
                            <a:gradFill>
                              <a:gsLst>
                                <a:gs pos="0">
                                  <a:srgbClr val="B6BAC0"/>
                                </a:gs>
                                <a:gs pos="50000">
                                  <a:srgbClr val="ADB1B8"/>
                                </a:gs>
                                <a:gs pos="100000">
                                  <a:srgbClr val="989CA3"/>
                                </a:gs>
                              </a:gsLst>
                              <a:lin ang="5400000" scaled="0"/>
                            </a:gradFill>
                            <a:ln>
                              <a:noFill/>
                            </a:ln>
                            <a:effectLst>
                              <a:outerShdw blurRad="57150" dist="19050" dir="5400000" algn="ctr" rotWithShape="0">
                                <a:srgbClr val="000000">
                                  <a:alpha val="62745"/>
                                </a:srgbClr>
                              </a:outerShdw>
                            </a:effectLst>
                          </wps:spPr>
                          <wps:txbx>
                            <w:txbxContent>
                              <w:p w14:paraId="0977611A" w14:textId="77777777" w:rsidR="009F765D" w:rsidRDefault="009F765D">
                                <w:pPr>
                                  <w:textDirection w:val="btLr"/>
                                </w:pPr>
                              </w:p>
                            </w:txbxContent>
                          </wps:txbx>
                          <wps:bodyPr spcFirstLastPara="1" wrap="square" lIns="91425" tIns="91425" rIns="91425" bIns="91425" anchor="ctr" anchorCtr="0">
                            <a:noAutofit/>
                          </wps:bodyPr>
                        </wps:wsp>
                        <wps:wsp>
                          <wps:cNvPr id="13" name="Freeform: Shape 13"/>
                          <wps:cNvSpPr/>
                          <wps:spPr>
                            <a:xfrm>
                              <a:off x="473799" y="31946"/>
                              <a:ext cx="2319832" cy="2319832"/>
                            </a:xfrm>
                            <a:custGeom>
                              <a:avLst/>
                              <a:gdLst/>
                              <a:ahLst/>
                              <a:cxnLst/>
                              <a:rect l="l" t="t" r="r" b="b"/>
                              <a:pathLst>
                                <a:path w="120000" h="120000" extrusionOk="0">
                                  <a:moveTo>
                                    <a:pt x="11561" y="87966"/>
                                  </a:moveTo>
                                  <a:cubicBezTo>
                                    <a:pt x="2017" y="71436"/>
                                    <a:pt x="1562" y="51181"/>
                                    <a:pt x="10353" y="34238"/>
                                  </a:cubicBezTo>
                                  <a:cubicBezTo>
                                    <a:pt x="19144" y="17296"/>
                                    <a:pt x="35968" y="6007"/>
                                    <a:pt x="54979" y="4293"/>
                                  </a:cubicBezTo>
                                  <a:lnTo>
                                    <a:pt x="54979" y="239"/>
                                  </a:lnTo>
                                  <a:lnTo>
                                    <a:pt x="60009" y="7118"/>
                                  </a:lnTo>
                                  <a:lnTo>
                                    <a:pt x="54977" y="14476"/>
                                  </a:lnTo>
                                  <a:lnTo>
                                    <a:pt x="54978" y="10423"/>
                                  </a:lnTo>
                                  <a:cubicBezTo>
                                    <a:pt x="38157" y="12127"/>
                                    <a:pt x="23347" y="22244"/>
                                    <a:pt x="15643" y="37294"/>
                                  </a:cubicBezTo>
                                  <a:cubicBezTo>
                                    <a:pt x="7939" y="52344"/>
                                    <a:pt x="8392" y="70273"/>
                                    <a:pt x="16845" y="84915"/>
                                  </a:cubicBezTo>
                                  <a:close/>
                                </a:path>
                              </a:pathLst>
                            </a:custGeom>
                            <a:gradFill>
                              <a:gsLst>
                                <a:gs pos="0">
                                  <a:srgbClr val="B6BAC0"/>
                                </a:gs>
                                <a:gs pos="50000">
                                  <a:srgbClr val="ADB1B8"/>
                                </a:gs>
                                <a:gs pos="100000">
                                  <a:srgbClr val="989CA3"/>
                                </a:gs>
                              </a:gsLst>
                              <a:lin ang="5400000" scaled="0"/>
                            </a:gradFill>
                            <a:ln>
                              <a:noFill/>
                            </a:ln>
                            <a:effectLst>
                              <a:outerShdw blurRad="57150" dist="19050" dir="5400000" algn="ctr" rotWithShape="0">
                                <a:srgbClr val="000000">
                                  <a:alpha val="62745"/>
                                </a:srgbClr>
                              </a:outerShdw>
                            </a:effectLst>
                          </wps:spPr>
                          <wps:txbx>
                            <w:txbxContent>
                              <w:p w14:paraId="59A6534F" w14:textId="77777777" w:rsidR="009F765D" w:rsidRDefault="009F765D">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FD747B9" id="_x0000_s1026" style="width:264pt;height:193.5pt;mso-position-horizontal-relative:char;mso-position-vertical-relative:line" coordsize="33528,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">
                <v:group id="Group 1" o:spid="_x0000_s1027" style="position:absolute;width:33528;height:24574" coordsize="33528,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3528;height:24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0A88A57" w14:textId="77777777" w:rsidR="009F765D" w:rsidRDefault="009F765D">
                          <w:pPr>
                            <w:textDirection w:val="btLr"/>
                          </w:pPr>
                        </w:p>
                      </w:txbxContent>
                    </v:textbox>
                  </v:rect>
                  <v:shape id="Partial Circle 3" o:spid="_x0000_s1029" style="position:absolute;left:6867;top:1597;width:20643;height:20642;visibility:visible;mso-wrap-style:square;v-text-anchor:middle" coordsize="2064258,20642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" adj="-11796480,,5400" path="m1032129,v368744,,709478,196723,893850,516064c2110351,835406,2110351,1228851,1925979,1548193l1032129,1032129,1032129,xe" stroked="f">
                    <v:fill focus="50%" type="gradient">
                      <o:fill v:ext="view" type="gradientUnscaled"/>
                    </v:fill>
                    <v:stroke joinstyle="miter"/>
                    <v:shadow on="t" color="black" opacity="41120f" offset="0,1.5pt"/>
                    <v:formulas/>
                    <v:path arrowok="t" o:connecttype="custom" o:connectlocs="1032129,0;1925979,516064;1925979,1548193;1032129,1032129;1032129,0" o:connectangles="0,0,0,0,0" textboxrect="0,0,2064258,2064258"/>
                    <v:textbox inset="2.53958mm,2.53958mm,2.53958mm,2.53958mm">
                      <w:txbxContent>
                        <w:p w14:paraId="4E3DB3D5" w14:textId="77777777" w:rsidR="009F765D" w:rsidRDefault="009F765D">
                          <w:pPr>
                            <w:textDirection w:val="btLr"/>
                          </w:pPr>
                        </w:p>
                      </w:txbxContent>
                    </v:textbox>
                  </v:shape>
                  <v:shapetype id="_x0000_t202" coordsize="21600,21600" o:spt="202" path="m,l,21600r21600,l21600,xe">
                    <v:stroke joinstyle="miter"/>
                    <v:path gradientshapeok="t" o:connecttype="rect"/>
                  </v:shapetype>
                  <v:shape id="Text Box 4" o:spid="_x0000_s1030" type="#_x0000_t202" style="position:absolute;left:18826;top:6871;width:521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" filled="f" stroked="f">
                    <v:textbox inset=".24653mm,.24653mm,.24653mm,.24653mm">
                      <w:txbxContent>
                        <w:p w14:paraId="2BBBA926" w14:textId="77777777" w:rsidR="009F765D" w:rsidRDefault="006A3315">
                          <w:pPr>
                            <w:spacing w:line="215" w:lineRule="auto"/>
                            <w:jc w:val="center"/>
                            <w:textDirection w:val="btLr"/>
                          </w:pPr>
                          <w:r>
                            <w:rPr>
                              <w:rFonts w:ascii="Arial Narrow" w:eastAsia="Arial Narrow" w:hAnsi="Arial Narrow" w:cs="Arial Narrow"/>
                              <w:b/>
                              <w:color w:val="44546A"/>
                              <w:sz w:val="14"/>
                            </w:rPr>
                            <w:t xml:space="preserve">Identificación del riesgo </w:t>
                          </w:r>
                        </w:p>
                      </w:txbxContent>
                    </v:textbox>
                  </v:shape>
                  <v:shape id="Partial Circle 5" o:spid="_x0000_s1031" style="position:absolute;left:6442;top:2334;width:20643;height:20643;visibility:visible;mso-wrap-style:square;v-text-anchor:middle" coordsize="2064258,20642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" adj="-11796480,,5400" path="m1925979,1548194v-184372,319342,-525106,516065,-893850,516065c663385,2064259,322651,1867536,138279,1548195r893850,-516066l1925979,1548194xe" stroked="f">
                    <v:fill focus="50%" type="gradient">
                      <o:fill v:ext="view" type="gradientUnscaled"/>
                    </v:fill>
                    <v:stroke joinstyle="miter"/>
                    <v:shadow on="t" color="black" opacity="41120f" offset="0,1.5pt"/>
                    <v:formulas/>
                    <v:path arrowok="t" o:connecttype="custom" o:connectlocs="1925979,1548194;1032129,2064259;138279,1548195;1032129,1032129;1925979,1548194" o:connectangles="0,0,0,0,0" textboxrect="0,0,2064258,2064258"/>
                    <v:textbox inset="2.53958mm,2.53958mm,2.53958mm,2.53958mm">
                      <w:txbxContent>
                        <w:p w14:paraId="2ADFF8C5" w14:textId="77777777" w:rsidR="009F765D" w:rsidRDefault="009F765D">
                          <w:pPr>
                            <w:textDirection w:val="btLr"/>
                          </w:pPr>
                        </w:p>
                      </w:txbxContent>
                    </v:textbox>
                  </v:shape>
                  <v:shape id="Text Box 6" o:spid="_x0000_s1032" type="#_x0000_t202" style="position:absolute;left:12977;top:16519;width:7819;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" filled="f" stroked="f">
                    <v:textbox inset=".24653mm,.24653mm,.24653mm,.24653mm">
                      <w:txbxContent>
                        <w:p w14:paraId="4D64BB48" w14:textId="77777777" w:rsidR="009F765D" w:rsidRDefault="006A3315">
                          <w:pPr>
                            <w:spacing w:line="215" w:lineRule="auto"/>
                            <w:jc w:val="center"/>
                            <w:textDirection w:val="btLr"/>
                          </w:pPr>
                          <w:r>
                            <w:rPr>
                              <w:rFonts w:ascii="Arial Narrow" w:eastAsia="Arial Narrow" w:hAnsi="Arial Narrow" w:cs="Arial Narrow"/>
                              <w:b/>
                              <w:color w:val="44546A"/>
                              <w:sz w:val="14"/>
                            </w:rPr>
                            <w:t>Análisis del Riesgo</w:t>
                          </w:r>
                        </w:p>
                      </w:txbxContent>
                    </v:textbox>
                  </v:shape>
                  <v:shape id="Partial Circle 9" o:spid="_x0000_s1033" style="position:absolute;left:6017;top:1597;width:20643;height:20642;visibility:visible;mso-wrap-style:square;v-text-anchor:middle" coordsize="2064258,20642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" adj="-11796480,,5400" path="m138279,1548194v-184372,-319342,-184372,-712787,,-1032129c322651,196723,663385,,1032129,r,1032129l138279,1548194xe" stroked="f">
                    <v:fill focus="50%" type="gradient">
                      <o:fill v:ext="view" type="gradientUnscaled"/>
                    </v:fill>
                    <v:stroke joinstyle="miter"/>
                    <v:shadow on="t" color="black" opacity="41120f" offset="0,1.5pt"/>
                    <v:formulas/>
                    <v:path arrowok="t" o:connecttype="custom" o:connectlocs="138279,1548194;138279,516065;1032129,0;1032129,1032129;138279,1548194" o:connectangles="0,0,0,0,0" textboxrect="0,0,2064258,2064258"/>
                    <v:textbox inset="2.53958mm,2.53958mm,2.53958mm,2.53958mm">
                      <w:txbxContent>
                        <w:p w14:paraId="1FAD6972" w14:textId="77777777" w:rsidR="009F765D" w:rsidRDefault="009F765D">
                          <w:pPr>
                            <w:textDirection w:val="btLr"/>
                          </w:pPr>
                        </w:p>
                      </w:txbxContent>
                    </v:textbox>
                  </v:shape>
                  <v:shape id="Text Box 10" o:spid="_x0000_s1034" type="#_x0000_t202" style="position:absolute;left:9488;top:6871;width:521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" filled="f" stroked="f">
                    <v:textbox inset=".24653mm,.24653mm,.24653mm,.24653mm">
                      <w:txbxContent>
                        <w:p w14:paraId="1D9C52A8" w14:textId="77777777" w:rsidR="009F765D" w:rsidRDefault="006A3315">
                          <w:pPr>
                            <w:spacing w:line="215" w:lineRule="auto"/>
                            <w:jc w:val="center"/>
                            <w:textDirection w:val="btLr"/>
                          </w:pPr>
                          <w:r>
                            <w:rPr>
                              <w:rFonts w:ascii="Arial Narrow" w:eastAsia="Arial Narrow" w:hAnsi="Arial Narrow" w:cs="Arial Narrow"/>
                              <w:b/>
                              <w:color w:val="44546A"/>
                              <w:sz w:val="14"/>
                            </w:rPr>
                            <w:t>Evaluación del Riesgo</w:t>
                          </w:r>
                        </w:p>
                      </w:txbxContent>
                    </v:textbox>
                  </v:shape>
                  <v:shape id="Freeform: Shape 11" o:spid="_x0000_s1035" style="position:absolute;left:5591;top:319;width:23198;height:231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" adj="-11796480,,5400" path="m59991,4067r,c79078,4064,96849,13795,107129,29878v10279,16082,11647,36297,3629,53618l114269,85523r-8472,918l101940,78405r3509,2026c112382,65011,111022,47127,101838,32932,92654,18737,76899,10167,59992,10169r-1,-6102xe" fillcolor="#b6bac0" stroked="f">
                    <v:fill color2="#989ca3" colors="0 #b6bac0;.5 #adb1b8;1 #989ca3"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14:paraId="7100E583" w14:textId="77777777" w:rsidR="009F765D" w:rsidRDefault="009F765D">
                          <w:pPr>
                            <w:textDirection w:val="btLr"/>
                          </w:pPr>
                        </w:p>
                      </w:txbxContent>
                    </v:textbox>
                  </v:shape>
                  <v:shape id="Freeform: Shape 12" o:spid="_x0000_s1036" style="position:absolute;left:5164;top:1055;width:23199;height:231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" adj="-11796480,,5400" path="m108435,87973v-9544,16525,-26854,27044,-45917,27903c43454,116735,25269,107816,14277,92216r-3511,2028l14207,86447r8888,677l19585,89151v9889,13709,26052,21470,42934,20616c79400,108913,94697,99559,103151,84922r5284,3051xe" fillcolor="#b6bac0" stroked="f">
                    <v:fill color2="#989ca3" colors="0 #b6bac0;.5 #adb1b8;1 #989ca3"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14:paraId="0977611A" w14:textId="77777777" w:rsidR="009F765D" w:rsidRDefault="009F765D">
                          <w:pPr>
                            <w:textDirection w:val="btLr"/>
                          </w:pPr>
                        </w:p>
                      </w:txbxContent>
                    </v:textbox>
                  </v:shape>
                  <v:shape id="Freeform: Shape 13" o:spid="_x0000_s1037" style="position:absolute;left:4737;top:319;width:23199;height:23198;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" adj="-11796480,,5400" path="m11561,87966c2017,71436,1562,51181,10353,34238,19144,17296,35968,6007,54979,4293r,-4054l60009,7118r-5032,7358l54978,10423c38157,12127,23347,22244,15643,37294,7939,52344,8392,70273,16845,84915r-5284,3051xe" fillcolor="#b6bac0" stroked="f">
                    <v:fill color2="#989ca3" colors="0 #b6bac0;.5 #adb1b8;1 #989ca3" focus="100%" type="gradient">
                      <o:fill v:ext="view" type="gradientUnscaled"/>
                    </v:fill>
                    <v:stroke joinstyle="miter"/>
                    <v:shadow on="t" color="black" opacity="41120f" offset="0,1.5pt"/>
                    <v:formulas/>
                    <v:path arrowok="t" o:extrusionok="f" o:connecttype="custom" textboxrect="0,0,120000,120000"/>
                    <v:textbox inset="2.53958mm,2.53958mm,2.53958mm,2.53958mm">
                      <w:txbxContent>
                        <w:p w14:paraId="59A6534F" w14:textId="77777777" w:rsidR="009F765D" w:rsidRDefault="009F765D">
                          <w:pPr>
                            <w:textDirection w:val="btLr"/>
                          </w:pPr>
                        </w:p>
                      </w:txbxContent>
                    </v:textbox>
                  </v:shape>
                </v:group>
                <w10:anchorlock/>
              </v:group>
            </w:pict>
          </mc:Fallback>
        </mc:AlternateContent>
      </w:r>
    </w:p>
    <w:p w14:paraId="676167BD" w14:textId="77777777" w:rsidR="009F765D" w:rsidRPr="00FE19F7" w:rsidRDefault="009F765D">
      <w:pPr>
        <w:rPr>
          <w:rFonts w:ascii="Bookman Old Style" w:eastAsia="Bookman Old Style" w:hAnsi="Bookman Old Style" w:cs="Bookman Old Style"/>
          <w:sz w:val="24"/>
          <w:szCs w:val="24"/>
        </w:rPr>
      </w:pPr>
    </w:p>
    <w:p w14:paraId="1ED5BAA5" w14:textId="39D37369"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xml:space="preserve"> identificará y evaluará los riesgos relacionados al Soborno Nacional y Transnacional a los que está expuesta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haciendo uso de procedimientos como la debida diligencia y auditorías de cumplimiento. Así mismo adoptará medidas necesarias para mitigar los riesgos una vez sean identificados y detectados. Los resultados de la evaluación se dejarán por escrito, los cuales serán necesarios para que los Altos Directivos determinen la modificación de las Políticas de Cumplimiento y del Programa de transparencia y ética Empresarial, cuando las circunstancias así lo requieran.</w:t>
      </w:r>
    </w:p>
    <w:p w14:paraId="0865FE86" w14:textId="77777777" w:rsidR="009F765D" w:rsidRPr="00FE19F7" w:rsidRDefault="009F765D">
      <w:pPr>
        <w:jc w:val="both"/>
        <w:rPr>
          <w:rFonts w:ascii="Bookman Old Style" w:eastAsia="Bookman Old Style" w:hAnsi="Bookman Old Style" w:cs="Bookman Old Style"/>
          <w:sz w:val="24"/>
          <w:szCs w:val="24"/>
        </w:rPr>
      </w:pPr>
    </w:p>
    <w:p w14:paraId="4BE1FF18" w14:textId="77777777" w:rsidR="009F765D" w:rsidRPr="00FE19F7" w:rsidRDefault="006A3315">
      <w:pPr>
        <w:pStyle w:val="Heading2"/>
        <w:rPr>
          <w:rFonts w:ascii="Bookman Old Style" w:eastAsia="Bookman Old Style" w:hAnsi="Bookman Old Style" w:cs="Bookman Old Style"/>
          <w:sz w:val="24"/>
          <w:szCs w:val="24"/>
        </w:rPr>
      </w:pPr>
      <w:bookmarkStart w:id="18" w:name="_Toc120628314"/>
      <w:r w:rsidRPr="00FE19F7">
        <w:rPr>
          <w:rFonts w:ascii="Bookman Old Style" w:eastAsia="Bookman Old Style" w:hAnsi="Bookman Old Style" w:cs="Bookman Old Style"/>
          <w:i w:val="0"/>
          <w:sz w:val="24"/>
          <w:szCs w:val="24"/>
        </w:rPr>
        <w:t>6.7 Reportes y Alertas Contra Actividades Inaceptables</w:t>
      </w:r>
      <w:bookmarkEnd w:id="18"/>
    </w:p>
    <w:p w14:paraId="38042033" w14:textId="77777777" w:rsidR="009F765D" w:rsidRPr="00FE19F7" w:rsidRDefault="009F765D">
      <w:pPr>
        <w:rPr>
          <w:rFonts w:ascii="Bookman Old Style" w:eastAsia="Bookman Old Style" w:hAnsi="Bookman Old Style" w:cs="Bookman Old Style"/>
          <w:b/>
          <w:sz w:val="24"/>
          <w:szCs w:val="24"/>
        </w:rPr>
      </w:pPr>
    </w:p>
    <w:p w14:paraId="11540E43" w14:textId="00155E73"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Cualquier empleado de </w:t>
      </w:r>
      <w:r w:rsidRPr="00FE19F7">
        <w:rPr>
          <w:rFonts w:ascii="Bookman Old Style" w:eastAsia="Bookman Old Style" w:hAnsi="Bookman Old Style" w:cs="Bookman Old Style"/>
          <w:b/>
          <w:sz w:val="24"/>
          <w:szCs w:val="24"/>
        </w:rPr>
        <w:t>la Cámara de Comercio de Santa Marta</w:t>
      </w:r>
      <w:r w:rsidRPr="00FE19F7">
        <w:rPr>
          <w:rFonts w:ascii="Bookman Old Style" w:eastAsia="Bookman Old Style" w:hAnsi="Bookman Old Style" w:cs="Bookman Old Style"/>
          <w:sz w:val="24"/>
          <w:szCs w:val="24"/>
        </w:rPr>
        <w:t xml:space="preserve"> tiene la obligación ética, contractual y legal de notificar por medio de la Línea de </w:t>
      </w:r>
      <w:r w:rsidRPr="00FE19F7">
        <w:rPr>
          <w:rFonts w:ascii="Bookman Old Style" w:eastAsia="Bookman Old Style" w:hAnsi="Bookman Old Style" w:cs="Bookman Old Style"/>
          <w:sz w:val="24"/>
          <w:szCs w:val="24"/>
        </w:rPr>
        <w:lastRenderedPageBreak/>
        <w:t xml:space="preserve">Integridad/Ética y/o a través de un reporte al Jefe directo, al Oficial de Cumplimiento, Auditor Interno y/o a los Directores de cualquier área de forma individual o conjunta, sobre conductas sospechosas, actividades indebidas y/o malversación de los recursos, bienes o cualquier otro elemento que afecte negativamente el patrimonio de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o su reputación. Dicho reporte podrá realizarse por el medio más expedito que considere quien reporta y debe realizarse de manera inmediata desde que se tuvo conocimiento de los hechos que serán reportados por ser potencialmente irregulares o sospechosos, en donde los departamentos notificados verificarán la conducta y tomarán las medidas correctivas necesarias, en caso de comprobación de los hechos.</w:t>
      </w:r>
    </w:p>
    <w:p w14:paraId="60B3C9A0" w14:textId="77777777" w:rsidR="009F765D" w:rsidRPr="00FE19F7" w:rsidRDefault="009F765D">
      <w:pPr>
        <w:jc w:val="both"/>
        <w:rPr>
          <w:rFonts w:ascii="Bookman Old Style" w:eastAsia="Bookman Old Style" w:hAnsi="Bookman Old Style" w:cs="Bookman Old Style"/>
          <w:sz w:val="24"/>
          <w:szCs w:val="24"/>
        </w:rPr>
      </w:pPr>
    </w:p>
    <w:p w14:paraId="0EEDE7D8" w14:textId="7945FA2D" w:rsidR="009F765D" w:rsidRPr="00FE19F7" w:rsidRDefault="006A3315">
      <w:pPr>
        <w:jc w:val="both"/>
        <w:rPr>
          <w:rFonts w:ascii="Bookman Old Style" w:eastAsia="Bookman Old Style" w:hAnsi="Bookman Old Style" w:cs="Bookman Old Style"/>
          <w:b/>
          <w:i/>
          <w:sz w:val="24"/>
          <w:szCs w:val="24"/>
        </w:rPr>
      </w:pPr>
      <w:r w:rsidRPr="00FE19F7">
        <w:rPr>
          <w:rFonts w:ascii="Bookman Old Style" w:eastAsia="Bookman Old Style" w:hAnsi="Bookman Old Style" w:cs="Bookman Old Style"/>
          <w:sz w:val="24"/>
          <w:szCs w:val="24"/>
        </w:rPr>
        <w:t xml:space="preserve">El área de cumplimiento realizará las respectivas investigaciones sobre la situación reportada, los resultados en caso de ser confirmados se </w:t>
      </w:r>
      <w:r w:rsidR="00E84376" w:rsidRPr="00FE19F7">
        <w:rPr>
          <w:rFonts w:ascii="Bookman Old Style" w:eastAsia="Bookman Old Style" w:hAnsi="Bookman Old Style" w:cs="Bookman Old Style"/>
          <w:sz w:val="24"/>
          <w:szCs w:val="24"/>
        </w:rPr>
        <w:t>retroalimentarán</w:t>
      </w:r>
      <w:r w:rsidRPr="00FE19F7">
        <w:rPr>
          <w:rFonts w:ascii="Bookman Old Style" w:eastAsia="Bookman Old Style" w:hAnsi="Bookman Old Style" w:cs="Bookman Old Style"/>
          <w:sz w:val="24"/>
          <w:szCs w:val="24"/>
        </w:rPr>
        <w:t xml:space="preserve"> a manera de lección aprendida a través de comunicados organizacionales, en caso de ser confirmados o probados se retroalimenta al empleado que reportó de manera individual</w:t>
      </w:r>
      <w:r w:rsidRPr="00FE19F7">
        <w:rPr>
          <w:rFonts w:ascii="Bookman Old Style" w:eastAsia="Bookman Old Style" w:hAnsi="Bookman Old Style" w:cs="Bookman Old Style"/>
          <w:b/>
          <w:i/>
          <w:sz w:val="24"/>
          <w:szCs w:val="24"/>
        </w:rPr>
        <w:t xml:space="preserve"> </w:t>
      </w:r>
      <w:r w:rsidRPr="00FE19F7">
        <w:rPr>
          <w:rFonts w:ascii="Bookman Old Style" w:eastAsia="Bookman Old Style" w:hAnsi="Bookman Old Style" w:cs="Bookman Old Style"/>
          <w:sz w:val="24"/>
          <w:szCs w:val="24"/>
        </w:rPr>
        <w:t xml:space="preserve">en caso de que el reporte no se haya realizado de manera anónima. </w:t>
      </w:r>
    </w:p>
    <w:p w14:paraId="57E40B2E" w14:textId="77777777" w:rsidR="009F765D" w:rsidRPr="00FE19F7" w:rsidRDefault="009F765D">
      <w:pPr>
        <w:jc w:val="both"/>
        <w:rPr>
          <w:rFonts w:ascii="Bookman Old Style" w:eastAsia="Bookman Old Style" w:hAnsi="Bookman Old Style" w:cs="Bookman Old Style"/>
          <w:b/>
          <w:i/>
          <w:sz w:val="24"/>
          <w:szCs w:val="24"/>
        </w:rPr>
      </w:pPr>
    </w:p>
    <w:p w14:paraId="628DC903" w14:textId="77777777" w:rsidR="009F765D" w:rsidRPr="00FE19F7" w:rsidRDefault="006A3315">
      <w:pPr>
        <w:pStyle w:val="Heading1"/>
        <w:numPr>
          <w:ilvl w:val="0"/>
          <w:numId w:val="11"/>
        </w:numPr>
        <w:rPr>
          <w:rFonts w:ascii="Bookman Old Style" w:eastAsia="Bookman Old Style" w:hAnsi="Bookman Old Style" w:cs="Bookman Old Style"/>
          <w:szCs w:val="24"/>
        </w:rPr>
      </w:pPr>
      <w:bookmarkStart w:id="19" w:name="_Toc120628315"/>
      <w:r w:rsidRPr="00FE19F7">
        <w:rPr>
          <w:rFonts w:ascii="Bookman Old Style" w:eastAsia="Bookman Old Style" w:hAnsi="Bookman Old Style" w:cs="Bookman Old Style"/>
          <w:szCs w:val="24"/>
        </w:rPr>
        <w:t>ROLES Y RESPONSABILIDADES</w:t>
      </w:r>
      <w:bookmarkEnd w:id="19"/>
    </w:p>
    <w:p w14:paraId="7465681B" w14:textId="77777777" w:rsidR="009F765D" w:rsidRPr="00FE19F7" w:rsidRDefault="006A3315">
      <w:pPr>
        <w:pStyle w:val="Heading2"/>
        <w:numPr>
          <w:ilvl w:val="1"/>
          <w:numId w:val="11"/>
        </w:numPr>
        <w:rPr>
          <w:rFonts w:ascii="Bookman Old Style" w:eastAsia="Bookman Old Style" w:hAnsi="Bookman Old Style" w:cs="Bookman Old Style"/>
          <w:i w:val="0"/>
          <w:color w:val="000000"/>
          <w:sz w:val="24"/>
          <w:szCs w:val="24"/>
        </w:rPr>
      </w:pPr>
      <w:bookmarkStart w:id="20" w:name="_Toc120628316"/>
      <w:r w:rsidRPr="00FE19F7">
        <w:rPr>
          <w:rFonts w:ascii="Bookman Old Style" w:eastAsia="Bookman Old Style" w:hAnsi="Bookman Old Style" w:cs="Bookman Old Style"/>
          <w:i w:val="0"/>
          <w:color w:val="000000"/>
          <w:sz w:val="24"/>
          <w:szCs w:val="24"/>
        </w:rPr>
        <w:t xml:space="preserve">Responsabilidades de </w:t>
      </w:r>
      <w:proofErr w:type="gramStart"/>
      <w:r w:rsidRPr="00FE19F7">
        <w:rPr>
          <w:rFonts w:ascii="Bookman Old Style" w:eastAsia="Bookman Old Style" w:hAnsi="Bookman Old Style" w:cs="Bookman Old Style"/>
          <w:i w:val="0"/>
          <w:color w:val="000000"/>
          <w:sz w:val="24"/>
          <w:szCs w:val="24"/>
        </w:rPr>
        <w:t>Directores</w:t>
      </w:r>
      <w:bookmarkEnd w:id="20"/>
      <w:proofErr w:type="gramEnd"/>
      <w:r w:rsidRPr="00FE19F7">
        <w:rPr>
          <w:rFonts w:ascii="Bookman Old Style" w:eastAsia="Bookman Old Style" w:hAnsi="Bookman Old Style" w:cs="Bookman Old Style"/>
          <w:i w:val="0"/>
          <w:color w:val="000000"/>
          <w:sz w:val="24"/>
          <w:szCs w:val="24"/>
        </w:rPr>
        <w:t xml:space="preserve"> </w:t>
      </w:r>
    </w:p>
    <w:p w14:paraId="7157C2DA" w14:textId="77777777" w:rsidR="009F765D" w:rsidRPr="00FE19F7" w:rsidRDefault="009F765D">
      <w:pPr>
        <w:rPr>
          <w:rFonts w:ascii="Bookman Old Style" w:eastAsia="Bookman Old Style" w:hAnsi="Bookman Old Style" w:cs="Bookman Old Style"/>
          <w:sz w:val="24"/>
          <w:szCs w:val="24"/>
        </w:rPr>
      </w:pPr>
    </w:p>
    <w:p w14:paraId="4EDB0687" w14:textId="61241EB2"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El </w:t>
      </w:r>
      <w:proofErr w:type="gramStart"/>
      <w:r w:rsidRPr="00FE19F7">
        <w:rPr>
          <w:rFonts w:ascii="Bookman Old Style" w:eastAsia="Bookman Old Style" w:hAnsi="Bookman Old Style" w:cs="Bookman Old Style"/>
          <w:sz w:val="24"/>
          <w:szCs w:val="24"/>
        </w:rPr>
        <w:t>Presidente</w:t>
      </w:r>
      <w:proofErr w:type="gramEnd"/>
      <w:r w:rsidRPr="00FE19F7">
        <w:rPr>
          <w:rFonts w:ascii="Bookman Old Style" w:eastAsia="Bookman Old Style" w:hAnsi="Bookman Old Style" w:cs="Bookman Old Style"/>
          <w:sz w:val="24"/>
          <w:szCs w:val="24"/>
        </w:rPr>
        <w:t xml:space="preserve">, Secretario General, </w:t>
      </w:r>
      <w:r w:rsidR="00E84376">
        <w:rPr>
          <w:rFonts w:ascii="Bookman Old Style" w:eastAsia="Bookman Old Style" w:hAnsi="Bookman Old Style" w:cs="Bookman Old Style"/>
          <w:sz w:val="24"/>
          <w:szCs w:val="24"/>
        </w:rPr>
        <w:t>Control</w:t>
      </w:r>
      <w:r w:rsidRPr="00FE19F7">
        <w:rPr>
          <w:rFonts w:ascii="Bookman Old Style" w:eastAsia="Bookman Old Style" w:hAnsi="Bookman Old Style" w:cs="Bookman Old Style"/>
          <w:sz w:val="24"/>
          <w:szCs w:val="24"/>
        </w:rPr>
        <w:t xml:space="preserve"> Interno y los Directores de áreas representan los altos mandos que dirigen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Dada su posición en la organización, son los encargados de que se ejecuten todas las operaciones conforme los procesos establecidos por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 xml:space="preserve"> para garantizar el adecuado funcionamiento y cumplimiento de las normas internas y externas. En ese sentido, se establecen las responsabilidades de los cargos antes mencionados relacionadas con el cumplimiento del Programa de Transparencia y Ética Empresarial.</w:t>
      </w:r>
    </w:p>
    <w:p w14:paraId="43964115" w14:textId="77777777" w:rsidR="009F765D" w:rsidRPr="00FE19F7" w:rsidRDefault="009F765D">
      <w:pPr>
        <w:rPr>
          <w:rFonts w:ascii="Bookman Old Style" w:eastAsia="Bookman Old Style" w:hAnsi="Bookman Old Style" w:cs="Bookman Old Style"/>
          <w:sz w:val="24"/>
          <w:szCs w:val="24"/>
        </w:rPr>
      </w:pPr>
    </w:p>
    <w:p w14:paraId="764BACE0" w14:textId="21CBFFC0" w:rsidR="009F765D" w:rsidRPr="00FE19F7" w:rsidRDefault="006A3315">
      <w:pPr>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La Alta Dirección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será responsable de: </w:t>
      </w:r>
    </w:p>
    <w:p w14:paraId="5033FCF1" w14:textId="77777777" w:rsidR="009F765D" w:rsidRPr="00FE19F7" w:rsidRDefault="009F765D">
      <w:pPr>
        <w:rPr>
          <w:rFonts w:ascii="Bookman Old Style" w:eastAsia="Bookman Old Style" w:hAnsi="Bookman Old Style" w:cs="Bookman Old Style"/>
          <w:i/>
          <w:sz w:val="24"/>
          <w:szCs w:val="24"/>
        </w:rPr>
      </w:pPr>
    </w:p>
    <w:p w14:paraId="757B9538"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 administración, prevención, supervisión y detección del riesgo de fraude, soborno u otras conductas que afecten la transparencia. Además, deben promover a través del ejemplo una cultura de transparencia e integridad en la cual el soborno, la corrupción y cualquier otro acto inapropiado sean considerados inaceptables y sancionables.</w:t>
      </w:r>
    </w:p>
    <w:p w14:paraId="21188639"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Expedir las políticas y procedimientos y asignar los recursos necesarios para el debido cumplimiento del Programa de Transparencia y Ética Empresarial. </w:t>
      </w:r>
    </w:p>
    <w:p w14:paraId="44E1FC5E"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Asumir un compromiso hacia la prevención del Soborno Nacional y Transnacional, así como de cualquier otra práctica corrupta.</w:t>
      </w:r>
    </w:p>
    <w:p w14:paraId="2C9B7CD0" w14:textId="77777777" w:rsidR="009F765D" w:rsidRPr="00FE19F7" w:rsidRDefault="006A3315">
      <w:pPr>
        <w:widowControl/>
        <w:numPr>
          <w:ilvl w:val="0"/>
          <w:numId w:val="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Aprobar los recursos tecnológicos, humanos y físicos que requiera el Oficial de Cumplimiento para desempeñar sus funciones y el funcionamiento del Programa de Transparencia y Ética Empresarial.</w:t>
      </w:r>
    </w:p>
    <w:p w14:paraId="64100928" w14:textId="77777777" w:rsidR="009F765D" w:rsidRPr="00FE19F7" w:rsidRDefault="006A3315">
      <w:pPr>
        <w:widowControl/>
        <w:numPr>
          <w:ilvl w:val="0"/>
          <w:numId w:val="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sz w:val="24"/>
          <w:szCs w:val="24"/>
        </w:rPr>
        <w:t>Promover una cultura de transparencia e integridad por la cual se considere inaceptable toda forma de Soborno Nacional y Transnacional y de cualquier tipo de práctica corrupta.</w:t>
      </w:r>
    </w:p>
    <w:p w14:paraId="563C3C51" w14:textId="77777777" w:rsidR="009F765D" w:rsidRPr="00FE19F7" w:rsidRDefault="009F765D">
      <w:pPr>
        <w:ind w:left="720"/>
        <w:jc w:val="both"/>
        <w:rPr>
          <w:rFonts w:ascii="Bookman Old Style" w:eastAsia="Bookman Old Style" w:hAnsi="Bookman Old Style" w:cs="Bookman Old Style"/>
          <w:color w:val="000000"/>
          <w:sz w:val="24"/>
          <w:szCs w:val="24"/>
        </w:rPr>
      </w:pPr>
    </w:p>
    <w:p w14:paraId="5FE2C1C5" w14:textId="77777777" w:rsidR="009F765D" w:rsidRPr="00FE19F7" w:rsidRDefault="006A3315">
      <w:pPr>
        <w:pStyle w:val="Heading2"/>
        <w:numPr>
          <w:ilvl w:val="1"/>
          <w:numId w:val="11"/>
        </w:numPr>
        <w:rPr>
          <w:rFonts w:ascii="Bookman Old Style" w:eastAsia="Bookman Old Style" w:hAnsi="Bookman Old Style" w:cs="Bookman Old Style"/>
          <w:i w:val="0"/>
          <w:sz w:val="24"/>
          <w:szCs w:val="24"/>
        </w:rPr>
      </w:pPr>
      <w:bookmarkStart w:id="21" w:name="_Toc120628317"/>
      <w:r w:rsidRPr="00FE19F7">
        <w:rPr>
          <w:rFonts w:ascii="Bookman Old Style" w:eastAsia="Bookman Old Style" w:hAnsi="Bookman Old Style" w:cs="Bookman Old Style"/>
          <w:i w:val="0"/>
          <w:sz w:val="24"/>
          <w:szCs w:val="24"/>
        </w:rPr>
        <w:lastRenderedPageBreak/>
        <w:t>Representante Legal</w:t>
      </w:r>
      <w:bookmarkEnd w:id="21"/>
      <w:r w:rsidRPr="00FE19F7">
        <w:rPr>
          <w:rFonts w:ascii="Bookman Old Style" w:eastAsia="Bookman Old Style" w:hAnsi="Bookman Old Style" w:cs="Bookman Old Style"/>
          <w:i w:val="0"/>
          <w:sz w:val="24"/>
          <w:szCs w:val="24"/>
        </w:rPr>
        <w:t xml:space="preserve"> </w:t>
      </w:r>
    </w:p>
    <w:p w14:paraId="1930944F" w14:textId="77777777" w:rsidR="009F765D" w:rsidRPr="00FE19F7" w:rsidRDefault="009F765D">
      <w:pPr>
        <w:rPr>
          <w:sz w:val="24"/>
          <w:szCs w:val="24"/>
        </w:rPr>
      </w:pPr>
    </w:p>
    <w:p w14:paraId="77B66A32" w14:textId="77777777" w:rsidR="009F765D" w:rsidRPr="00FE19F7" w:rsidRDefault="006A3315">
      <w:pPr>
        <w:widowControl/>
        <w:numPr>
          <w:ilvl w:val="0"/>
          <w:numId w:val="1"/>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Proponer ante la Junta Directiva el Oficial de Cumplimiento. Tal nominación debe garantizar que la persona cuente con la idoneidad, experiencia y liderazgo necesario para gestionar el proceso.</w:t>
      </w:r>
    </w:p>
    <w:p w14:paraId="2C14F5A7"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Aprobar las políticas y mecanismos expedidos por la Alta Dirección para la prevención de actos que vayan en contra de los lineamientos éticos corporativos y demás prácticas que puedan derivar en sanciones con base a las normas de Soborno Nacional y Transnacional. </w:t>
      </w:r>
    </w:p>
    <w:p w14:paraId="3B20DA51"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Cumplir y hacer cumplir las políticas e instrucciones fijadas en materia de prevención y control de las </w:t>
      </w:r>
      <w:r w:rsidRPr="00FE19F7">
        <w:rPr>
          <w:rFonts w:ascii="Bookman Old Style" w:eastAsia="Bookman Old Style" w:hAnsi="Bookman Old Style" w:cs="Bookman Old Style"/>
          <w:sz w:val="24"/>
          <w:szCs w:val="24"/>
        </w:rPr>
        <w:t>situaciones expuestas en este documento.</w:t>
      </w:r>
    </w:p>
    <w:p w14:paraId="76641650"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Administrar, prevenir y detectar los riesgos de actividades relacionadas con su cargo que impidan llevar a cabo los negocios de manera ética, transparente y honesta. </w:t>
      </w:r>
    </w:p>
    <w:p w14:paraId="78B8E070"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Promover el cumplimiento del programa y asignar los recursos necesarios para poner en práctica el cumplimiento de cada uno de los programas de ética.</w:t>
      </w:r>
    </w:p>
    <w:p w14:paraId="67871FBF"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Promover y mantener la conducta ética dentro de la Organización.</w:t>
      </w:r>
    </w:p>
    <w:p w14:paraId="45D9D45A"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Velar por el cumplimiento de la ley y normativa interna y externa. </w:t>
      </w:r>
    </w:p>
    <w:p w14:paraId="50B46519"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proofErr w:type="gramStart"/>
      <w:r w:rsidRPr="00FE19F7">
        <w:rPr>
          <w:rFonts w:ascii="Bookman Old Style" w:eastAsia="Bookman Old Style" w:hAnsi="Bookman Old Style" w:cs="Bookman Old Style"/>
          <w:color w:val="000000"/>
          <w:sz w:val="24"/>
          <w:szCs w:val="24"/>
        </w:rPr>
        <w:t>Asegurar</w:t>
      </w:r>
      <w:proofErr w:type="gramEnd"/>
      <w:r w:rsidRPr="00FE19F7">
        <w:rPr>
          <w:rFonts w:ascii="Bookman Old Style" w:eastAsia="Bookman Old Style" w:hAnsi="Bookman Old Style" w:cs="Bookman Old Style"/>
          <w:color w:val="000000"/>
          <w:sz w:val="24"/>
          <w:szCs w:val="24"/>
        </w:rPr>
        <w:t xml:space="preserve"> que se tomen las medidas y acciones necesarias ante una infracción de carácter legal, normativo y/o ético.</w:t>
      </w:r>
    </w:p>
    <w:p w14:paraId="33975935"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Atender los requerimientos o recomendaciones que realice el Oficial de Cumplimiento para el adecuado cumplimiento de sus funciones.</w:t>
      </w:r>
    </w:p>
    <w:p w14:paraId="50461A06" w14:textId="77777777" w:rsidR="009F765D" w:rsidRPr="00FE19F7" w:rsidRDefault="006A3315">
      <w:pPr>
        <w:widowControl/>
        <w:numPr>
          <w:ilvl w:val="0"/>
          <w:numId w:val="1"/>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Suministrar al Oficial de Cumplimiento los recursos tecnológicos, humanos y físicos para el cumplimiento de sus funciones.</w:t>
      </w:r>
    </w:p>
    <w:p w14:paraId="2C6134DE" w14:textId="77777777" w:rsidR="009F765D" w:rsidRPr="00FE19F7" w:rsidRDefault="009F765D">
      <w:pPr>
        <w:jc w:val="both"/>
        <w:rPr>
          <w:rFonts w:ascii="Bookman Old Style" w:eastAsia="Bookman Old Style" w:hAnsi="Bookman Old Style" w:cs="Bookman Old Style"/>
          <w:color w:val="000000"/>
          <w:sz w:val="24"/>
          <w:szCs w:val="24"/>
        </w:rPr>
      </w:pPr>
    </w:p>
    <w:p w14:paraId="2835F693" w14:textId="77777777" w:rsidR="009F765D" w:rsidRPr="00FE19F7" w:rsidRDefault="006A3315">
      <w:pPr>
        <w:pStyle w:val="Heading2"/>
        <w:numPr>
          <w:ilvl w:val="1"/>
          <w:numId w:val="11"/>
        </w:numPr>
        <w:rPr>
          <w:rFonts w:ascii="Bookman Old Style" w:eastAsia="Bookman Old Style" w:hAnsi="Bookman Old Style" w:cs="Bookman Old Style"/>
          <w:i w:val="0"/>
          <w:sz w:val="24"/>
          <w:szCs w:val="24"/>
        </w:rPr>
      </w:pPr>
      <w:bookmarkStart w:id="22" w:name="_Toc120628318"/>
      <w:r w:rsidRPr="00FE19F7">
        <w:rPr>
          <w:rFonts w:ascii="Bookman Old Style" w:eastAsia="Bookman Old Style" w:hAnsi="Bookman Old Style" w:cs="Bookman Old Style"/>
          <w:i w:val="0"/>
          <w:sz w:val="24"/>
          <w:szCs w:val="24"/>
        </w:rPr>
        <w:t>Oficial de Cumplimiento</w:t>
      </w:r>
      <w:bookmarkEnd w:id="22"/>
    </w:p>
    <w:p w14:paraId="39413BA5" w14:textId="77777777" w:rsidR="009F765D" w:rsidRPr="00FE19F7" w:rsidRDefault="009F765D">
      <w:pPr>
        <w:rPr>
          <w:rFonts w:ascii="Bookman Old Style" w:eastAsia="Bookman Old Style" w:hAnsi="Bookman Old Style" w:cs="Bookman Old Style"/>
          <w:sz w:val="24"/>
          <w:szCs w:val="24"/>
        </w:rPr>
      </w:pPr>
    </w:p>
    <w:p w14:paraId="169A0568"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La Junta Directiva de </w:t>
      </w:r>
      <w:r w:rsidRPr="00FE19F7">
        <w:rPr>
          <w:rFonts w:ascii="Bookman Old Style" w:eastAsia="Bookman Old Style" w:hAnsi="Bookman Old Style" w:cs="Bookman Old Style"/>
          <w:sz w:val="24"/>
          <w:szCs w:val="24"/>
        </w:rPr>
        <w:t>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b/>
          <w:color w:val="000000"/>
          <w:sz w:val="24"/>
          <w:szCs w:val="24"/>
        </w:rPr>
        <w:t xml:space="preserve"> </w:t>
      </w:r>
      <w:r w:rsidRPr="00FE19F7">
        <w:rPr>
          <w:rFonts w:ascii="Bookman Old Style" w:eastAsia="Bookman Old Style" w:hAnsi="Bookman Old Style" w:cs="Bookman Old Style"/>
          <w:color w:val="000000"/>
          <w:sz w:val="24"/>
          <w:szCs w:val="24"/>
        </w:rPr>
        <w:t xml:space="preserve">designará al Oficial de Cumplimiento responsable de verificar el adecuado cumplimiento de los procedimientos y las disposiciones expedidas por la Junta Directiva para la prevención de todas aquellas actividades inaceptables dentro de la organización. </w:t>
      </w:r>
    </w:p>
    <w:p w14:paraId="2DCE1FCE" w14:textId="77777777" w:rsidR="009F765D" w:rsidRPr="00FE19F7" w:rsidRDefault="009F765D">
      <w:pPr>
        <w:jc w:val="both"/>
        <w:rPr>
          <w:rFonts w:ascii="Bookman Old Style" w:eastAsia="Bookman Old Style" w:hAnsi="Bookman Old Style" w:cs="Bookman Old Style"/>
          <w:color w:val="000000"/>
          <w:sz w:val="24"/>
          <w:szCs w:val="24"/>
        </w:rPr>
      </w:pPr>
    </w:p>
    <w:p w14:paraId="57A6DE14" w14:textId="08ACD62D"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El Oficial de Cumplimiento debe ser un funcionario de alto nivel jerárquico dentro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que deberá participar en las reuniones de la Junta Directiva en las cuales se tomen decisiones sobre procedimientos y aplicación del Programa de Transparencia y Ética Empresarial y demás decisiones relacionadas con este. Tendrá a su cargo;</w:t>
      </w:r>
    </w:p>
    <w:p w14:paraId="37A2809B" w14:textId="77777777" w:rsidR="009F765D" w:rsidRPr="00FE19F7" w:rsidRDefault="009F765D">
      <w:pPr>
        <w:rPr>
          <w:rFonts w:ascii="Bookman Old Style" w:eastAsia="Bookman Old Style" w:hAnsi="Bookman Old Style" w:cs="Bookman Old Style"/>
          <w:sz w:val="24"/>
          <w:szCs w:val="24"/>
        </w:rPr>
      </w:pPr>
    </w:p>
    <w:p w14:paraId="702C7DE4"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Liderar y administrar el Programa de Transparencia y Ética Empresarial.</w:t>
      </w:r>
    </w:p>
    <w:p w14:paraId="75E68DE2"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Realizar seguimiento para el cumplimiento adecuado de las políticas, procedimientos y controles establecidos para la prevención del soborno nacional y trasnacional. </w:t>
      </w:r>
    </w:p>
    <w:p w14:paraId="28DE1342" w14:textId="77777777" w:rsidR="009F765D" w:rsidRPr="00FE19F7" w:rsidRDefault="006A3315">
      <w:pPr>
        <w:widowControl/>
        <w:numPr>
          <w:ilvl w:val="0"/>
          <w:numId w:val="2"/>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Implementar los procedimientos generales y específicos que considere adecuados para hacer efectiva su labor.</w:t>
      </w:r>
    </w:p>
    <w:p w14:paraId="6A95A410" w14:textId="36E693F6"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Presentar informes de gestión como Oficial de Cumplimiento a la Junta Directiva, al menos una (1) vez al año</w:t>
      </w:r>
      <w:r w:rsidR="00E84376">
        <w:rPr>
          <w:rFonts w:ascii="Bookman Old Style" w:eastAsia="Bookman Old Style" w:hAnsi="Bookman Old Style" w:cs="Bookman Old Style"/>
          <w:sz w:val="24"/>
          <w:szCs w:val="24"/>
        </w:rPr>
        <w:t>, o las veces que sea requerido por dicho órgano</w:t>
      </w:r>
      <w:r w:rsidRPr="00FE19F7">
        <w:rPr>
          <w:rFonts w:ascii="Bookman Old Style" w:eastAsia="Bookman Old Style" w:hAnsi="Bookman Old Style" w:cs="Bookman Old Style"/>
          <w:sz w:val="24"/>
          <w:szCs w:val="24"/>
        </w:rPr>
        <w:t xml:space="preserve">. </w:t>
      </w:r>
    </w:p>
    <w:p w14:paraId="09C3F8E5"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lastRenderedPageBreak/>
        <w:t>Informar a la Junta Directiva o Representante Legal todas aquellas infracciones que haya cometido cualquier empleado respecto al Programa de Transparencia y Ética para adelantar los procedimientos sancionatorios correspondientes.</w:t>
      </w:r>
    </w:p>
    <w:p w14:paraId="3E301F11"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Adelantar y/o velar por la ejecución de los procesos investigativos y sancionatorios a los que haya lugar. </w:t>
      </w:r>
    </w:p>
    <w:p w14:paraId="572499A7" w14:textId="5A3556EC"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Verificar el adecuado cumplimiento de los procedimientos establecidos en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para controlar todas aquellas actividades que pongan en riesgo el buen nombre y reputación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w:t>
      </w:r>
    </w:p>
    <w:p w14:paraId="32278AA3"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Asegurar, vía delegación al departamento o área responsable para ello, la comunicación de las políticas y procedimientos implementados para la prevención del soborno nacional y trasnacional, fraude u otras conductas que impidan llevar a cabo los negocios de manera ética, transparente y honesta en la Organización. Coordinar, vía delegación al departamento responsable para ello, capacitaciones para el personal sobre prevención de riesgos asociados a todas aquellas conductas no éticas e ilegales que pongan en riesgo el prestigio de la Organización. </w:t>
      </w:r>
    </w:p>
    <w:p w14:paraId="31FE696E" w14:textId="77777777" w:rsidR="009F765D" w:rsidRPr="00FE19F7" w:rsidRDefault="006A3315">
      <w:pPr>
        <w:widowControl/>
        <w:numPr>
          <w:ilvl w:val="0"/>
          <w:numId w:val="2"/>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Dirigir, vía delegación al departamento o área responsable para ello, las evaluaciones periódicas de los riesgos identificados en la matriz de Riesgo Corporativos.</w:t>
      </w:r>
    </w:p>
    <w:p w14:paraId="081F6F1D"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sz w:val="24"/>
          <w:szCs w:val="24"/>
        </w:rPr>
        <w:t xml:space="preserve">Definir </w:t>
      </w:r>
      <w:r w:rsidRPr="00FE19F7">
        <w:rPr>
          <w:rFonts w:ascii="Bookman Old Style" w:eastAsia="Bookman Old Style" w:hAnsi="Bookman Old Style" w:cs="Bookman Old Style"/>
          <w:color w:val="000000"/>
          <w:sz w:val="24"/>
          <w:szCs w:val="24"/>
        </w:rPr>
        <w:t>la formación de una cultura respecto de la importancia del cumplimiento de las normas y políticas establecidas en este programa.</w:t>
      </w:r>
    </w:p>
    <w:p w14:paraId="38F67052"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Dirigir, en conjunto con la Auditoría Interna, el sistema para recibir denuncias de casos de Soborno Nacional y Transnacional o cualquier otra practica corrupta.</w:t>
      </w:r>
    </w:p>
    <w:p w14:paraId="0780703C" w14:textId="77777777" w:rsidR="00E84376" w:rsidRDefault="006A3315" w:rsidP="00E84376">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Ordenar el inicio de los procesos de investigación interna en contra de los involucrados en casos de Soborno Nacional y Transnacional y/o demás prácticas corruptas.</w:t>
      </w:r>
    </w:p>
    <w:p w14:paraId="6730E9F8" w14:textId="157A14E6" w:rsidR="009F765D" w:rsidRPr="00E84376" w:rsidRDefault="006A3315" w:rsidP="00E84376">
      <w:pPr>
        <w:widowControl/>
        <w:numPr>
          <w:ilvl w:val="0"/>
          <w:numId w:val="7"/>
        </w:numPr>
        <w:jc w:val="both"/>
        <w:rPr>
          <w:rFonts w:ascii="Bookman Old Style" w:eastAsia="Bookman Old Style" w:hAnsi="Bookman Old Style" w:cs="Bookman Old Style"/>
          <w:color w:val="000000"/>
          <w:sz w:val="24"/>
          <w:szCs w:val="24"/>
        </w:rPr>
      </w:pPr>
      <w:r w:rsidRPr="00E84376">
        <w:rPr>
          <w:rFonts w:ascii="Bookman Old Style" w:eastAsia="Bookman Old Style" w:hAnsi="Bookman Old Style" w:cs="Bookman Old Style"/>
          <w:color w:val="000000"/>
          <w:sz w:val="24"/>
          <w:szCs w:val="24"/>
        </w:rPr>
        <w:t xml:space="preserve">Asegurar, </w:t>
      </w:r>
      <w:r w:rsidRPr="00E84376">
        <w:rPr>
          <w:rFonts w:ascii="Bookman Old Style" w:eastAsia="Bookman Old Style" w:hAnsi="Bookman Old Style" w:cs="Bookman Old Style"/>
          <w:sz w:val="24"/>
          <w:szCs w:val="24"/>
        </w:rPr>
        <w:t>vía delegación al departamento o área responsable para ello,</w:t>
      </w:r>
      <w:r w:rsidRPr="00E84376">
        <w:rPr>
          <w:rFonts w:ascii="Bookman Old Style" w:eastAsia="Bookman Old Style" w:hAnsi="Bookman Old Style" w:cs="Bookman Old Style"/>
          <w:color w:val="000000"/>
          <w:sz w:val="24"/>
          <w:szCs w:val="24"/>
        </w:rPr>
        <w:t xml:space="preserve"> la comunicación oportuna del Programa de Transparencia y Ética Empresarial, así como también de la Política de cumplimiento y los principios organizacionales.</w:t>
      </w:r>
    </w:p>
    <w:p w14:paraId="5A8CCD7F" w14:textId="77777777" w:rsidR="009F765D" w:rsidRPr="00FE19F7" w:rsidRDefault="009F765D">
      <w:pPr>
        <w:ind w:left="720"/>
        <w:jc w:val="both"/>
        <w:rPr>
          <w:rFonts w:ascii="Bookman Old Style" w:eastAsia="Bookman Old Style" w:hAnsi="Bookman Old Style" w:cs="Bookman Old Style"/>
          <w:color w:val="000000"/>
          <w:sz w:val="24"/>
          <w:szCs w:val="24"/>
        </w:rPr>
      </w:pPr>
    </w:p>
    <w:p w14:paraId="66B46B62" w14:textId="0CA86F52" w:rsidR="009F765D" w:rsidRPr="00FE19F7" w:rsidRDefault="00E84376">
      <w:pPr>
        <w:widowControl/>
        <w:numPr>
          <w:ilvl w:val="1"/>
          <w:numId w:val="11"/>
        </w:numPr>
        <w:pBdr>
          <w:top w:val="nil"/>
          <w:left w:val="nil"/>
          <w:bottom w:val="nil"/>
          <w:right w:val="nil"/>
          <w:between w:val="nil"/>
        </w:pBdr>
        <w:jc w:val="both"/>
        <w:rPr>
          <w:rFonts w:ascii="Bookman Old Style" w:eastAsia="Bookman Old Style" w:hAnsi="Bookman Old Style" w:cs="Bookman Old Style"/>
          <w:b/>
          <w:color w:val="000000"/>
          <w:sz w:val="24"/>
          <w:szCs w:val="24"/>
        </w:rPr>
      </w:pPr>
      <w:r>
        <w:rPr>
          <w:rFonts w:ascii="Bookman Old Style" w:eastAsia="Bookman Old Style" w:hAnsi="Bookman Old Style" w:cs="Bookman Old Style"/>
          <w:b/>
          <w:color w:val="000000"/>
          <w:sz w:val="24"/>
          <w:szCs w:val="24"/>
        </w:rPr>
        <w:t>Control</w:t>
      </w:r>
      <w:r w:rsidR="006A3315" w:rsidRPr="00FE19F7">
        <w:rPr>
          <w:rFonts w:ascii="Bookman Old Style" w:eastAsia="Bookman Old Style" w:hAnsi="Bookman Old Style" w:cs="Bookman Old Style"/>
          <w:b/>
          <w:color w:val="000000"/>
          <w:sz w:val="24"/>
          <w:szCs w:val="24"/>
        </w:rPr>
        <w:t xml:space="preserve"> Interno</w:t>
      </w:r>
    </w:p>
    <w:p w14:paraId="32887E2C" w14:textId="77777777" w:rsidR="009F765D" w:rsidRPr="00FE19F7" w:rsidRDefault="009F765D">
      <w:pPr>
        <w:pBdr>
          <w:top w:val="nil"/>
          <w:left w:val="nil"/>
          <w:bottom w:val="nil"/>
          <w:right w:val="nil"/>
          <w:between w:val="nil"/>
        </w:pBdr>
        <w:ind w:left="360"/>
        <w:jc w:val="both"/>
        <w:rPr>
          <w:rFonts w:ascii="Bookman Old Style" w:eastAsia="Bookman Old Style" w:hAnsi="Bookman Old Style" w:cs="Bookman Old Style"/>
          <w:b/>
          <w:color w:val="000000"/>
          <w:sz w:val="24"/>
          <w:szCs w:val="24"/>
        </w:rPr>
      </w:pPr>
    </w:p>
    <w:p w14:paraId="395D2338"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Definir y valorar los riesgos asociados a los objetivos del negocio. </w:t>
      </w:r>
    </w:p>
    <w:p w14:paraId="451CEEE4" w14:textId="04D5BB8F"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Identificar y validar los controles para la gestión de riesgos asociados al Soborno Nacional y Trasnacional en las distintas áreas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w:t>
      </w:r>
    </w:p>
    <w:p w14:paraId="0205689D"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Gestionar e investigar, en conjunto con el Departamento de Cumplimiento y/o el Oficial de Cumplimiento las denuncias que reciba a través de la línea ética o de las que tenga conocimiento por cualquier otro medio. </w:t>
      </w:r>
    </w:p>
    <w:p w14:paraId="248B02F6"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Monitorear mediante auditorias periódicas el ejercicio de los controles ejecutados en las distintas áreas para la prevención del soborno nacional y trasnacional. </w:t>
      </w:r>
    </w:p>
    <w:p w14:paraId="03FD6C7E"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Acompañar a cada área en la identificación de planes de mejora para la gestión de riesgos. </w:t>
      </w:r>
    </w:p>
    <w:p w14:paraId="2C37CF14" w14:textId="77777777" w:rsidR="009F765D" w:rsidRPr="00FE19F7" w:rsidRDefault="006A3315">
      <w:pPr>
        <w:widowControl/>
        <w:numPr>
          <w:ilvl w:val="0"/>
          <w:numId w:val="7"/>
        </w:num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Cumplir y hacer cumplir las normas, reglamentos y procedimientos relativos al Código de Ética, Programa de Transparencia y Ética Empresarial y demás normas para la prevención del soborno, así </w:t>
      </w:r>
      <w:r w:rsidRPr="00FE19F7">
        <w:rPr>
          <w:rFonts w:ascii="Bookman Old Style" w:eastAsia="Bookman Old Style" w:hAnsi="Bookman Old Style" w:cs="Bookman Old Style"/>
          <w:color w:val="000000"/>
          <w:sz w:val="24"/>
          <w:szCs w:val="24"/>
        </w:rPr>
        <w:lastRenderedPageBreak/>
        <w:t xml:space="preserve">como también el aseguramiento de los ingresos vía protección de </w:t>
      </w:r>
      <w:proofErr w:type="gramStart"/>
      <w:r w:rsidRPr="00FE19F7">
        <w:rPr>
          <w:rFonts w:ascii="Bookman Old Style" w:eastAsia="Bookman Old Style" w:hAnsi="Bookman Old Style" w:cs="Bookman Old Style"/>
          <w:color w:val="000000"/>
          <w:sz w:val="24"/>
          <w:szCs w:val="24"/>
        </w:rPr>
        <w:t>los mismos</w:t>
      </w:r>
      <w:proofErr w:type="gramEnd"/>
      <w:r w:rsidRPr="00FE19F7">
        <w:rPr>
          <w:rFonts w:ascii="Bookman Old Style" w:eastAsia="Bookman Old Style" w:hAnsi="Bookman Old Style" w:cs="Bookman Old Style"/>
          <w:color w:val="000000"/>
          <w:sz w:val="24"/>
          <w:szCs w:val="24"/>
        </w:rPr>
        <w:t xml:space="preserve"> para evitar egresos injustificados. </w:t>
      </w:r>
    </w:p>
    <w:p w14:paraId="23EA194C" w14:textId="2BC6BF0D" w:rsidR="009F765D" w:rsidRPr="00FE19F7" w:rsidRDefault="006A3315">
      <w:pPr>
        <w:pStyle w:val="Heading2"/>
        <w:numPr>
          <w:ilvl w:val="1"/>
          <w:numId w:val="3"/>
        </w:numPr>
        <w:ind w:left="426"/>
        <w:rPr>
          <w:rFonts w:ascii="Bookman Old Style" w:eastAsia="Bookman Old Style" w:hAnsi="Bookman Old Style" w:cs="Bookman Old Style"/>
          <w:i w:val="0"/>
          <w:sz w:val="24"/>
          <w:szCs w:val="24"/>
        </w:rPr>
      </w:pPr>
      <w:bookmarkStart w:id="23" w:name="_Toc120628319"/>
      <w:r w:rsidRPr="00FE19F7">
        <w:rPr>
          <w:rFonts w:ascii="Bookman Old Style" w:eastAsia="Bookman Old Style" w:hAnsi="Bookman Old Style" w:cs="Bookman Old Style"/>
          <w:i w:val="0"/>
          <w:sz w:val="24"/>
          <w:szCs w:val="24"/>
        </w:rPr>
        <w:t>Los Trabajadores de la</w:t>
      </w:r>
      <w:r w:rsidR="00E84376">
        <w:rPr>
          <w:rFonts w:ascii="Bookman Old Style" w:eastAsia="Bookman Old Style" w:hAnsi="Bookman Old Style" w:cs="Bookman Old Style"/>
          <w:i w:val="0"/>
          <w:sz w:val="24"/>
          <w:szCs w:val="24"/>
        </w:rPr>
        <w:t xml:space="preserve"> Cámara de Comercio de Santa Marta</w:t>
      </w:r>
      <w:bookmarkEnd w:id="23"/>
    </w:p>
    <w:p w14:paraId="66D93BF8" w14:textId="77777777" w:rsidR="009F765D" w:rsidRPr="00FE19F7" w:rsidRDefault="009F765D">
      <w:pPr>
        <w:rPr>
          <w:rFonts w:ascii="Bookman Old Style" w:eastAsia="Bookman Old Style" w:hAnsi="Bookman Old Style" w:cs="Bookman Old Style"/>
          <w:sz w:val="24"/>
          <w:szCs w:val="24"/>
        </w:rPr>
      </w:pPr>
    </w:p>
    <w:p w14:paraId="36DE7E3F" w14:textId="029C0ED2"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color w:val="000000"/>
          <w:sz w:val="24"/>
          <w:szCs w:val="24"/>
        </w:rPr>
        <w:t>Todas las personas vinculadas a</w:t>
      </w:r>
      <w:r w:rsidRPr="00FE19F7">
        <w:rPr>
          <w:rFonts w:ascii="Bookman Old Style" w:eastAsia="Bookman Old Style" w:hAnsi="Bookman Old Style" w:cs="Bookman Old Style"/>
          <w:sz w:val="24"/>
          <w:szCs w:val="24"/>
        </w:rPr>
        <w:t xml:space="preserve">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color w:val="000000"/>
          <w:sz w:val="24"/>
          <w:szCs w:val="24"/>
        </w:rPr>
        <w:t xml:space="preserve"> laboralmente, deben cumplir con las directrices establecidas en el Programa de Transparencia y Ética Empresarial, atender los requerimientos y solicitudes que les haga el Oficial de Cumplimiento y colaborar en el buen funcionamiento del programa. Adicionalmente, cualquier trabajador que tenga conocimiento sobre cualquier conducta que pueda entenderse o sospecharse que afecta los lineamientos del presente documento debe reportarlo inmediatamente por medio de los canales establecidos en el numeral 8.4 del presente Programa, o al Oficial de Cumplimiento, al </w:t>
      </w:r>
      <w:proofErr w:type="gramStart"/>
      <w:r w:rsidRPr="00FE19F7">
        <w:rPr>
          <w:rFonts w:ascii="Bookman Old Style" w:eastAsia="Bookman Old Style" w:hAnsi="Bookman Old Style" w:cs="Bookman Old Style"/>
          <w:color w:val="000000"/>
          <w:sz w:val="24"/>
          <w:szCs w:val="24"/>
        </w:rPr>
        <w:t>Jefe</w:t>
      </w:r>
      <w:proofErr w:type="gramEnd"/>
      <w:r w:rsidRPr="00FE19F7">
        <w:rPr>
          <w:rFonts w:ascii="Bookman Old Style" w:eastAsia="Bookman Old Style" w:hAnsi="Bookman Old Style" w:cs="Bookman Old Style"/>
          <w:color w:val="000000"/>
          <w:sz w:val="24"/>
          <w:szCs w:val="24"/>
        </w:rPr>
        <w:t xml:space="preserve"> directo, o al Auditor Interno. Si es por medio del </w:t>
      </w:r>
      <w:proofErr w:type="gramStart"/>
      <w:r w:rsidRPr="00FE19F7">
        <w:rPr>
          <w:rFonts w:ascii="Bookman Old Style" w:eastAsia="Bookman Old Style" w:hAnsi="Bookman Old Style" w:cs="Bookman Old Style"/>
          <w:color w:val="000000"/>
          <w:sz w:val="24"/>
          <w:szCs w:val="24"/>
        </w:rPr>
        <w:t>Jefe</w:t>
      </w:r>
      <w:proofErr w:type="gramEnd"/>
      <w:r w:rsidRPr="00FE19F7">
        <w:rPr>
          <w:rFonts w:ascii="Bookman Old Style" w:eastAsia="Bookman Old Style" w:hAnsi="Bookman Old Style" w:cs="Bookman Old Style"/>
          <w:color w:val="000000"/>
          <w:sz w:val="24"/>
          <w:szCs w:val="24"/>
        </w:rPr>
        <w:t xml:space="preserve"> directo, éste debe reportarlo inmediatamente tenga conocimiento del hecho a la Dirección de Cumplimiento o al Oficial de Cumplimiento o a la Auditoría Interna</w:t>
      </w:r>
    </w:p>
    <w:p w14:paraId="1C30B305" w14:textId="77777777" w:rsidR="009F765D" w:rsidRPr="00FE19F7" w:rsidRDefault="006A3315">
      <w:pPr>
        <w:pStyle w:val="Heading2"/>
        <w:rPr>
          <w:rFonts w:ascii="Bookman Old Style" w:eastAsia="Bookman Old Style" w:hAnsi="Bookman Old Style" w:cs="Bookman Old Style"/>
          <w:b w:val="0"/>
          <w:color w:val="000000"/>
          <w:sz w:val="24"/>
          <w:szCs w:val="24"/>
        </w:rPr>
      </w:pPr>
      <w:bookmarkStart w:id="24" w:name="_Toc120628320"/>
      <w:r w:rsidRPr="00FE19F7">
        <w:rPr>
          <w:rFonts w:ascii="Bookman Old Style" w:eastAsia="Bookman Old Style" w:hAnsi="Bookman Old Style" w:cs="Bookman Old Style"/>
          <w:i w:val="0"/>
          <w:color w:val="000000"/>
          <w:sz w:val="24"/>
          <w:szCs w:val="24"/>
        </w:rPr>
        <w:t>7.6. Proveedores y Contratistas</w:t>
      </w:r>
      <w:bookmarkEnd w:id="24"/>
    </w:p>
    <w:p w14:paraId="135080E4" w14:textId="77777777" w:rsidR="009F765D" w:rsidRPr="00FE19F7" w:rsidRDefault="009F765D">
      <w:pPr>
        <w:jc w:val="both"/>
        <w:rPr>
          <w:rFonts w:ascii="Bookman Old Style" w:eastAsia="Bookman Old Style" w:hAnsi="Bookman Old Style" w:cs="Bookman Old Style"/>
          <w:sz w:val="24"/>
          <w:szCs w:val="24"/>
        </w:rPr>
      </w:pPr>
    </w:p>
    <w:p w14:paraId="126D558A" w14:textId="37F15180"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color w:val="000000"/>
          <w:sz w:val="24"/>
          <w:szCs w:val="24"/>
        </w:rPr>
        <w:t xml:space="preserve">Todos los Proveedores y Contratistas con los cuales </w:t>
      </w:r>
      <w:r w:rsidRPr="00E84376">
        <w:rPr>
          <w:rFonts w:ascii="Bookman Old Style" w:eastAsia="Bookman Old Style" w:hAnsi="Bookman Old Style" w:cs="Bookman Old Style"/>
          <w:bCs/>
          <w:sz w:val="24"/>
          <w:szCs w:val="24"/>
        </w:rPr>
        <w:t>la</w:t>
      </w:r>
      <w:r w:rsidRPr="00FE19F7">
        <w:rPr>
          <w:rFonts w:ascii="Bookman Old Style" w:eastAsia="Bookman Old Style" w:hAnsi="Bookman Old Style" w:cs="Bookman Old Style"/>
          <w:b/>
          <w:sz w:val="24"/>
          <w:szCs w:val="24"/>
        </w:rPr>
        <w:t xml:space="preserve"> Cámara</w:t>
      </w:r>
      <w:r w:rsidRPr="00FE19F7">
        <w:rPr>
          <w:rFonts w:ascii="Bookman Old Style" w:eastAsia="Bookman Old Style" w:hAnsi="Bookman Old Style" w:cs="Bookman Old Style"/>
          <w:color w:val="000000"/>
          <w:sz w:val="24"/>
          <w:szCs w:val="24"/>
        </w:rPr>
        <w:t xml:space="preserve"> tenga relación comercial, deben cumplir con las directrices establecidas en el Programa de Transparencia y Ética Empresarial, atender los requerimientos y solicitudes que les haga el Oficial de Cumplimiento y colaborar en el buen funcionamiento del programa. Adicionalmente, cuando cualquier proveedor o contratista tenga conocimiento sobre cualquier conducta que pueda entenderse o sospecharse que afecta los lineamientos del presente documento debe reportarlo inmediatamente por los medios establecidos en el numeral </w:t>
      </w:r>
      <w:r w:rsidRPr="006A3315">
        <w:rPr>
          <w:rFonts w:ascii="Bookman Old Style" w:eastAsia="Bookman Old Style" w:hAnsi="Bookman Old Style" w:cs="Bookman Old Style"/>
          <w:color w:val="000000"/>
          <w:sz w:val="24"/>
          <w:szCs w:val="24"/>
        </w:rPr>
        <w:t>8.4.2 -</w:t>
      </w:r>
      <w:proofErr w:type="spellStart"/>
      <w:r w:rsidRPr="006A3315">
        <w:rPr>
          <w:rFonts w:ascii="Bookman Old Style" w:eastAsia="Bookman Old Style" w:hAnsi="Bookman Old Style" w:cs="Bookman Old Style"/>
          <w:color w:val="000000"/>
          <w:sz w:val="24"/>
          <w:szCs w:val="24"/>
        </w:rPr>
        <w:t>Integrity</w:t>
      </w:r>
      <w:proofErr w:type="spellEnd"/>
      <w:r w:rsidRPr="006A3315">
        <w:rPr>
          <w:rFonts w:ascii="Bookman Old Style" w:eastAsia="Bookman Old Style" w:hAnsi="Bookman Old Style" w:cs="Bookman Old Style"/>
          <w:color w:val="000000"/>
          <w:sz w:val="24"/>
          <w:szCs w:val="24"/>
        </w:rPr>
        <w:t xml:space="preserve"> Line</w:t>
      </w:r>
      <w:r w:rsidRPr="00FE19F7">
        <w:rPr>
          <w:rFonts w:ascii="Bookman Old Style" w:eastAsia="Bookman Old Style" w:hAnsi="Bookman Old Style" w:cs="Bookman Old Style"/>
          <w:color w:val="000000"/>
          <w:sz w:val="24"/>
          <w:szCs w:val="24"/>
        </w:rPr>
        <w:t>- del presente programa, al Oficial de Cumplimiento o al Auditor Interno.  Si el reporte se realiza por medio del Administrador del contrato o Contacto en Compras, éste debe reportarlo inmediatamente tenga conocimiento del hecho a la Dirección de Cumplimiento, al Oficial de Cumplimiento o a la Auditoría Interna.</w:t>
      </w:r>
    </w:p>
    <w:p w14:paraId="07775725" w14:textId="77777777" w:rsidR="009F765D" w:rsidRPr="00FE19F7" w:rsidRDefault="006A3315">
      <w:pPr>
        <w:pStyle w:val="Heading1"/>
        <w:numPr>
          <w:ilvl w:val="0"/>
          <w:numId w:val="3"/>
        </w:numPr>
        <w:rPr>
          <w:rFonts w:ascii="Bookman Old Style" w:eastAsia="Bookman Old Style" w:hAnsi="Bookman Old Style" w:cs="Bookman Old Style"/>
          <w:color w:val="000000"/>
          <w:szCs w:val="24"/>
        </w:rPr>
      </w:pPr>
      <w:bookmarkStart w:id="25" w:name="_Toc120628321"/>
      <w:r w:rsidRPr="00FE19F7">
        <w:rPr>
          <w:rFonts w:ascii="Bookman Old Style" w:eastAsia="Bookman Old Style" w:hAnsi="Bookman Old Style" w:cs="Bookman Old Style"/>
          <w:color w:val="000000"/>
          <w:szCs w:val="24"/>
        </w:rPr>
        <w:t>CONTROL Y SUPERVISIÓN</w:t>
      </w:r>
      <w:bookmarkEnd w:id="25"/>
    </w:p>
    <w:p w14:paraId="0856C8EA"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El Oficial de Cumplimiento y/o </w:t>
      </w:r>
      <w:proofErr w:type="gramStart"/>
      <w:r w:rsidRPr="00FE19F7">
        <w:rPr>
          <w:rFonts w:ascii="Bookman Old Style" w:eastAsia="Bookman Old Style" w:hAnsi="Bookman Old Style" w:cs="Bookman Old Style"/>
          <w:sz w:val="24"/>
          <w:szCs w:val="24"/>
        </w:rPr>
        <w:t>Director</w:t>
      </w:r>
      <w:proofErr w:type="gramEnd"/>
      <w:r w:rsidRPr="00FE19F7">
        <w:rPr>
          <w:rFonts w:ascii="Bookman Old Style" w:eastAsia="Bookman Old Style" w:hAnsi="Bookman Old Style" w:cs="Bookman Old Style"/>
          <w:sz w:val="24"/>
          <w:szCs w:val="24"/>
        </w:rPr>
        <w:t xml:space="preserve"> de Cumplimiento son responsables de supervisar los procesos para garantizar el cumplimiento del Programa de Transparencia y Ética Empresarial, como la efectividad de los procedimientos relacionados. El Oficial de Cumplimiento delegará en el área encargada la evaluación del conocimiento del Programa de Transparencia y Ética Empresarial, esta evaluación estará dirigida a los empleados y colaboradores de la Cámara. </w:t>
      </w:r>
    </w:p>
    <w:p w14:paraId="04665B67" w14:textId="77777777" w:rsidR="009F765D" w:rsidRPr="00FE19F7" w:rsidRDefault="009F765D">
      <w:pPr>
        <w:jc w:val="both"/>
        <w:rPr>
          <w:rFonts w:ascii="Bookman Old Style" w:eastAsia="Bookman Old Style" w:hAnsi="Bookman Old Style" w:cs="Bookman Old Style"/>
          <w:sz w:val="24"/>
          <w:szCs w:val="24"/>
        </w:rPr>
      </w:pPr>
    </w:p>
    <w:p w14:paraId="65CD4034" w14:textId="2C1A31E9"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xml:space="preserve"> establece los siguientes mecanismos para la supervisión, evaluación y control de las actividades realizadas dentro de la Organización, con el fin de prevenir la ocurrencia de actos inaceptables, que puedan perjudicar el buen nombre de la </w:t>
      </w:r>
      <w:r w:rsidR="00F84ECB">
        <w:rPr>
          <w:rFonts w:ascii="Bookman Old Style" w:eastAsia="Bookman Old Style" w:hAnsi="Bookman Old Style" w:cs="Bookman Old Style"/>
          <w:sz w:val="24"/>
          <w:szCs w:val="24"/>
        </w:rPr>
        <w:t>organización</w:t>
      </w:r>
      <w:r w:rsidRPr="00FE19F7">
        <w:rPr>
          <w:rFonts w:ascii="Bookman Old Style" w:eastAsia="Bookman Old Style" w:hAnsi="Bookman Old Style" w:cs="Bookman Old Style"/>
          <w:sz w:val="24"/>
          <w:szCs w:val="24"/>
        </w:rPr>
        <w:t>.</w:t>
      </w:r>
    </w:p>
    <w:p w14:paraId="0E24F72A" w14:textId="77777777" w:rsidR="009F765D" w:rsidRPr="00FE19F7" w:rsidRDefault="009F765D">
      <w:pPr>
        <w:jc w:val="both"/>
        <w:rPr>
          <w:rFonts w:ascii="Bookman Old Style" w:eastAsia="Bookman Old Style" w:hAnsi="Bookman Old Style" w:cs="Bookman Old Style"/>
          <w:sz w:val="24"/>
          <w:szCs w:val="24"/>
        </w:rPr>
      </w:pPr>
    </w:p>
    <w:p w14:paraId="3B2ACBCB" w14:textId="77777777" w:rsidR="009F765D" w:rsidRPr="00FE19F7" w:rsidRDefault="006A3315">
      <w:pPr>
        <w:pStyle w:val="Heading2"/>
        <w:numPr>
          <w:ilvl w:val="1"/>
          <w:numId w:val="17"/>
        </w:numPr>
        <w:rPr>
          <w:rFonts w:ascii="Bookman Old Style" w:eastAsia="Bookman Old Style" w:hAnsi="Bookman Old Style" w:cs="Bookman Old Style"/>
          <w:sz w:val="24"/>
          <w:szCs w:val="24"/>
        </w:rPr>
      </w:pPr>
      <w:bookmarkStart w:id="26" w:name="_Toc120628322"/>
      <w:r w:rsidRPr="00FE19F7">
        <w:rPr>
          <w:rFonts w:ascii="Bookman Old Style" w:eastAsia="Bookman Old Style" w:hAnsi="Bookman Old Style" w:cs="Bookman Old Style"/>
          <w:i w:val="0"/>
          <w:sz w:val="24"/>
          <w:szCs w:val="24"/>
        </w:rPr>
        <w:t>Revisiones de Cumplimiento</w:t>
      </w:r>
      <w:bookmarkEnd w:id="26"/>
    </w:p>
    <w:p w14:paraId="73D8F3CC" w14:textId="77777777" w:rsidR="009F765D" w:rsidRPr="00FE19F7" w:rsidRDefault="009F765D">
      <w:pPr>
        <w:jc w:val="both"/>
        <w:rPr>
          <w:rFonts w:ascii="Bookman Old Style" w:eastAsia="Bookman Old Style" w:hAnsi="Bookman Old Style" w:cs="Bookman Old Style"/>
          <w:sz w:val="24"/>
          <w:szCs w:val="24"/>
        </w:rPr>
      </w:pPr>
    </w:p>
    <w:p w14:paraId="650DDD22" w14:textId="21314F54"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lastRenderedPageBreak/>
        <w:t xml:space="preserve">Las revisiones del área de Cumplimiento dentro de </w:t>
      </w:r>
      <w:r w:rsidRPr="00FE19F7">
        <w:rPr>
          <w:rFonts w:ascii="Bookman Old Style" w:eastAsia="Bookman Old Style" w:hAnsi="Bookman Old Style" w:cs="Bookman Old Style"/>
          <w:b/>
          <w:sz w:val="24"/>
          <w:szCs w:val="24"/>
        </w:rPr>
        <w:t>la Cámara</w:t>
      </w:r>
      <w:r w:rsidRPr="00FE19F7">
        <w:rPr>
          <w:rFonts w:ascii="Bookman Old Style" w:eastAsia="Bookman Old Style" w:hAnsi="Bookman Old Style" w:cs="Bookman Old Style"/>
          <w:sz w:val="24"/>
          <w:szCs w:val="24"/>
        </w:rPr>
        <w:t xml:space="preserve"> constituyen un mecanismo de control interno, que permite validar el cumplimiento de los requisitos legales y requisitos internos en los procesos críticos de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w:t>
      </w:r>
    </w:p>
    <w:p w14:paraId="5FE93D49" w14:textId="77777777" w:rsidR="009F765D" w:rsidRPr="00FE19F7" w:rsidRDefault="009F765D">
      <w:pPr>
        <w:jc w:val="both"/>
        <w:rPr>
          <w:rFonts w:ascii="Bookman Old Style" w:eastAsia="Bookman Old Style" w:hAnsi="Bookman Old Style" w:cs="Bookman Old Style"/>
          <w:sz w:val="24"/>
          <w:szCs w:val="24"/>
        </w:rPr>
      </w:pPr>
    </w:p>
    <w:p w14:paraId="11E114DB" w14:textId="1C147004"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Las revisiones son programadas y realizadas por el </w:t>
      </w:r>
      <w:proofErr w:type="gramStart"/>
      <w:r w:rsidRPr="00FE19F7">
        <w:rPr>
          <w:rFonts w:ascii="Bookman Old Style" w:eastAsia="Bookman Old Style" w:hAnsi="Bookman Old Style" w:cs="Bookman Old Style"/>
          <w:sz w:val="24"/>
          <w:szCs w:val="24"/>
        </w:rPr>
        <w:t>Director</w:t>
      </w:r>
      <w:proofErr w:type="gramEnd"/>
      <w:r w:rsidRPr="00FE19F7">
        <w:rPr>
          <w:rFonts w:ascii="Bookman Old Style" w:eastAsia="Bookman Old Style" w:hAnsi="Bookman Old Style" w:cs="Bookman Old Style"/>
          <w:sz w:val="24"/>
          <w:szCs w:val="24"/>
        </w:rPr>
        <w:t xml:space="preserve"> de Cumplimiento y/o el Especialista de Cumplimiento, o las personas que éstos deleguen, con la ayuda, cuando así se requiera, del Analista de Cumplimiento. Su objetivo principal es verificar que las operaciones financieras o administrativas se realizan según las normas legales, estatutarias y de procedimientos establecidos en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w:t>
      </w:r>
    </w:p>
    <w:p w14:paraId="02E9C84A" w14:textId="77777777" w:rsidR="009F765D" w:rsidRPr="00FE19F7" w:rsidRDefault="006A3315">
      <w:pPr>
        <w:pStyle w:val="Heading2"/>
        <w:numPr>
          <w:ilvl w:val="1"/>
          <w:numId w:val="17"/>
        </w:numPr>
        <w:rPr>
          <w:rFonts w:ascii="Bookman Old Style" w:eastAsia="Bookman Old Style" w:hAnsi="Bookman Old Style" w:cs="Bookman Old Style"/>
          <w:i w:val="0"/>
          <w:sz w:val="24"/>
          <w:szCs w:val="24"/>
        </w:rPr>
      </w:pPr>
      <w:bookmarkStart w:id="27" w:name="_Toc120628323"/>
      <w:r w:rsidRPr="00FE19F7">
        <w:rPr>
          <w:rFonts w:ascii="Bookman Old Style" w:eastAsia="Bookman Old Style" w:hAnsi="Bookman Old Style" w:cs="Bookman Old Style"/>
          <w:i w:val="0"/>
          <w:sz w:val="24"/>
          <w:szCs w:val="24"/>
        </w:rPr>
        <w:t>Debida Diligencia</w:t>
      </w:r>
      <w:bookmarkEnd w:id="27"/>
    </w:p>
    <w:p w14:paraId="5DB5713C" w14:textId="77777777" w:rsidR="009F765D" w:rsidRPr="00FE19F7" w:rsidRDefault="009F765D">
      <w:pPr>
        <w:rPr>
          <w:sz w:val="24"/>
          <w:szCs w:val="24"/>
        </w:rPr>
      </w:pPr>
    </w:p>
    <w:p w14:paraId="14C5E70A" w14:textId="1F1F590F" w:rsidR="009F765D" w:rsidRPr="00FE19F7" w:rsidRDefault="006A3315">
      <w:pPr>
        <w:jc w:val="both"/>
        <w:rPr>
          <w:rFonts w:ascii="Bookman Old Style" w:eastAsia="Bookman Old Style" w:hAnsi="Bookman Old Style" w:cs="Bookman Old Style"/>
          <w:color w:val="000000"/>
          <w:sz w:val="24"/>
          <w:szCs w:val="24"/>
        </w:rPr>
      </w:pPr>
      <w:bookmarkStart w:id="28" w:name="_heading=h.49x2ik5" w:colFirst="0" w:colLast="0"/>
      <w:bookmarkEnd w:id="28"/>
      <w:r w:rsidRPr="00FE19F7">
        <w:rPr>
          <w:rFonts w:ascii="Bookman Old Style" w:eastAsia="Bookman Old Style" w:hAnsi="Bookman Old Style" w:cs="Bookman Old Style"/>
          <w:color w:val="000000"/>
          <w:sz w:val="24"/>
          <w:szCs w:val="24"/>
        </w:rPr>
        <w:t xml:space="preserve">El conocimiento apropiado de cada uno de los integrantes de las partes interesadas de la </w:t>
      </w:r>
      <w:proofErr w:type="gramStart"/>
      <w:r w:rsidRPr="00FE19F7">
        <w:rPr>
          <w:rFonts w:ascii="Bookman Old Style" w:eastAsia="Bookman Old Style" w:hAnsi="Bookman Old Style" w:cs="Bookman Old Style"/>
          <w:color w:val="000000"/>
          <w:sz w:val="24"/>
          <w:szCs w:val="24"/>
        </w:rPr>
        <w:t>Organización,</w:t>
      </w:r>
      <w:proofErr w:type="gramEnd"/>
      <w:r w:rsidRPr="00FE19F7">
        <w:rPr>
          <w:rFonts w:ascii="Bookman Old Style" w:eastAsia="Bookman Old Style" w:hAnsi="Bookman Old Style" w:cs="Bookman Old Style"/>
          <w:color w:val="000000"/>
          <w:sz w:val="24"/>
          <w:szCs w:val="24"/>
        </w:rPr>
        <w:t xml:space="preserve"> supone la realización de un análisis adecuado y oportuno al momento de tener o realizar una relación comercial o contractual, esto con el fin de evitar que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sea utilizada como un medio para la ejecución de actividades ilícitas que puedan llevar a incurrir en algún riesgo legal, operativo, de contagio o reputacional.</w:t>
      </w:r>
    </w:p>
    <w:p w14:paraId="073D25C1" w14:textId="77777777" w:rsidR="009F765D" w:rsidRPr="00FE19F7" w:rsidRDefault="009F765D">
      <w:pPr>
        <w:jc w:val="both"/>
        <w:rPr>
          <w:rFonts w:ascii="Bookman Old Style" w:eastAsia="Bookman Old Style" w:hAnsi="Bookman Old Style" w:cs="Bookman Old Style"/>
          <w:color w:val="000000"/>
          <w:sz w:val="24"/>
          <w:szCs w:val="24"/>
        </w:rPr>
      </w:pPr>
    </w:p>
    <w:p w14:paraId="4FDE1CA7" w14:textId="77777777" w:rsidR="009F765D" w:rsidRPr="00FE19F7" w:rsidRDefault="006A3315">
      <w:pPr>
        <w:jc w:val="both"/>
        <w:rPr>
          <w:rFonts w:ascii="Bookman Old Style" w:eastAsia="Bookman Old Style" w:hAnsi="Bookman Old Style" w:cs="Bookman Old Style"/>
          <w:color w:val="000000"/>
          <w:sz w:val="24"/>
          <w:szCs w:val="24"/>
        </w:rPr>
      </w:pPr>
      <w:bookmarkStart w:id="29" w:name="_heading=h.2p2csry" w:colFirst="0" w:colLast="0"/>
      <w:bookmarkEnd w:id="29"/>
      <w:r w:rsidRPr="00FE19F7">
        <w:rPr>
          <w:rFonts w:ascii="Bookman Old Style" w:eastAsia="Bookman Old Style" w:hAnsi="Bookman Old Style" w:cs="Bookman Old Style"/>
          <w:color w:val="000000"/>
          <w:sz w:val="24"/>
          <w:szCs w:val="24"/>
        </w:rPr>
        <w:t xml:space="preserve">Dicho lo anterior, se definen procedimientos a seguir para la debida diligencia a cada una de las partes interesadas impactados al interior de la Organización. </w:t>
      </w:r>
    </w:p>
    <w:p w14:paraId="35ECF732" w14:textId="16AB5B13" w:rsidR="009F765D" w:rsidRPr="00FE19F7" w:rsidRDefault="006A3315" w:rsidP="00833745">
      <w:pPr>
        <w:pStyle w:val="Heading3"/>
        <w:numPr>
          <w:ilvl w:val="2"/>
          <w:numId w:val="15"/>
        </w:numPr>
        <w:ind w:left="567" w:hanging="567"/>
        <w:jc w:val="both"/>
        <w:rPr>
          <w:rFonts w:ascii="Bookman Old Style" w:eastAsia="Bookman Old Style" w:hAnsi="Bookman Old Style" w:cs="Bookman Old Style"/>
          <w:sz w:val="24"/>
          <w:szCs w:val="24"/>
        </w:rPr>
      </w:pPr>
      <w:bookmarkStart w:id="30" w:name="_Toc120628324"/>
      <w:r w:rsidRPr="00FE19F7">
        <w:rPr>
          <w:rFonts w:ascii="Bookman Old Style" w:eastAsia="Bookman Old Style" w:hAnsi="Bookman Old Style" w:cs="Bookman Old Style"/>
          <w:sz w:val="24"/>
          <w:szCs w:val="24"/>
        </w:rPr>
        <w:t xml:space="preserve">Procedimiento de </w:t>
      </w:r>
      <w:r w:rsidR="00840F69">
        <w:rPr>
          <w:rFonts w:ascii="Bookman Old Style" w:eastAsia="Bookman Old Style" w:hAnsi="Bookman Old Style" w:cs="Bookman Old Style"/>
          <w:sz w:val="24"/>
          <w:szCs w:val="24"/>
        </w:rPr>
        <w:t>Selección</w:t>
      </w:r>
      <w:r w:rsidRPr="00FE19F7">
        <w:rPr>
          <w:rFonts w:ascii="Bookman Old Style" w:eastAsia="Bookman Old Style" w:hAnsi="Bookman Old Style" w:cs="Bookman Old Style"/>
          <w:sz w:val="24"/>
          <w:szCs w:val="24"/>
        </w:rPr>
        <w:t xml:space="preserve"> de </w:t>
      </w:r>
      <w:r w:rsidR="00833745">
        <w:rPr>
          <w:rFonts w:ascii="Bookman Old Style" w:eastAsia="Bookman Old Style" w:hAnsi="Bookman Old Style" w:cs="Bookman Old Style"/>
          <w:sz w:val="24"/>
          <w:szCs w:val="24"/>
        </w:rPr>
        <w:t>Contratistas y Aliados</w:t>
      </w:r>
      <w:bookmarkEnd w:id="30"/>
    </w:p>
    <w:p w14:paraId="5ED40D62" w14:textId="77777777" w:rsidR="009F765D" w:rsidRPr="00FE19F7" w:rsidRDefault="009F765D">
      <w:pPr>
        <w:jc w:val="both"/>
        <w:rPr>
          <w:rFonts w:ascii="Bookman Old Style" w:eastAsia="Bookman Old Style" w:hAnsi="Bookman Old Style" w:cs="Bookman Old Style"/>
          <w:color w:val="000000"/>
          <w:sz w:val="24"/>
          <w:szCs w:val="24"/>
        </w:rPr>
      </w:pPr>
      <w:bookmarkStart w:id="31" w:name="_heading=h.3o7alnk" w:colFirst="0" w:colLast="0"/>
      <w:bookmarkEnd w:id="31"/>
    </w:p>
    <w:p w14:paraId="081248BD" w14:textId="15FEEE5D"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El conocimiento del cliente inicia con su primer contacto con la Organización. Por eso, a través del “Procedimiento </w:t>
      </w:r>
      <w:r w:rsidR="00833745">
        <w:rPr>
          <w:rFonts w:ascii="Bookman Old Style" w:eastAsia="Bookman Old Style" w:hAnsi="Bookman Old Style" w:cs="Bookman Old Style"/>
          <w:color w:val="000000"/>
          <w:sz w:val="24"/>
          <w:szCs w:val="24"/>
        </w:rPr>
        <w:t>Para la Selección de Contratistas y Aliados</w:t>
      </w:r>
      <w:r w:rsidRPr="00FE19F7">
        <w:rPr>
          <w:rFonts w:ascii="Bookman Old Style" w:eastAsia="Bookman Old Style" w:hAnsi="Bookman Old Style" w:cs="Bookman Old Style"/>
          <w:color w:val="000000"/>
          <w:sz w:val="24"/>
          <w:szCs w:val="24"/>
        </w:rPr>
        <w:t xml:space="preserve">”, se estableció como instrumento inicial </w:t>
      </w:r>
      <w:r w:rsidR="00833745">
        <w:rPr>
          <w:rFonts w:ascii="Bookman Old Style" w:eastAsia="Bookman Old Style" w:hAnsi="Bookman Old Style" w:cs="Bookman Old Style"/>
          <w:color w:val="000000"/>
          <w:sz w:val="24"/>
          <w:szCs w:val="24"/>
        </w:rPr>
        <w:t>para establecer los criterios de selección al momento de iniciar una relación contractual o de colaboración en la que intervenga o se involucren recursos de la Cámara de Comercio</w:t>
      </w:r>
      <w:r w:rsidRPr="00FE19F7">
        <w:rPr>
          <w:rFonts w:ascii="Bookman Old Style" w:eastAsia="Bookman Old Style" w:hAnsi="Bookman Old Style" w:cs="Bookman Old Style"/>
          <w:color w:val="000000"/>
          <w:sz w:val="24"/>
          <w:szCs w:val="24"/>
        </w:rPr>
        <w:t xml:space="preserve">. Dicho </w:t>
      </w:r>
      <w:r w:rsidR="00833745">
        <w:rPr>
          <w:rFonts w:ascii="Bookman Old Style" w:eastAsia="Bookman Old Style" w:hAnsi="Bookman Old Style" w:cs="Bookman Old Style"/>
          <w:color w:val="000000"/>
          <w:sz w:val="24"/>
          <w:szCs w:val="24"/>
        </w:rPr>
        <w:t>proceso</w:t>
      </w:r>
      <w:r w:rsidRPr="00FE19F7">
        <w:rPr>
          <w:rFonts w:ascii="Bookman Old Style" w:eastAsia="Bookman Old Style" w:hAnsi="Bookman Old Style" w:cs="Bookman Old Style"/>
          <w:color w:val="000000"/>
          <w:sz w:val="24"/>
          <w:szCs w:val="24"/>
        </w:rPr>
        <w:t xml:space="preserve"> </w:t>
      </w:r>
      <w:r w:rsidR="00833745">
        <w:rPr>
          <w:rFonts w:ascii="Bookman Old Style" w:eastAsia="Bookman Old Style" w:hAnsi="Bookman Old Style" w:cs="Bookman Old Style"/>
          <w:color w:val="000000"/>
          <w:sz w:val="24"/>
          <w:szCs w:val="24"/>
        </w:rPr>
        <w:t>facilitará</w:t>
      </w:r>
      <w:r w:rsidRPr="00FE19F7">
        <w:rPr>
          <w:rFonts w:ascii="Bookman Old Style" w:eastAsia="Bookman Old Style" w:hAnsi="Bookman Old Style" w:cs="Bookman Old Style"/>
          <w:color w:val="000000"/>
          <w:sz w:val="24"/>
          <w:szCs w:val="24"/>
        </w:rPr>
        <w:t xml:space="preserve"> las actividades de recolección de la información de sus </w:t>
      </w:r>
      <w:r w:rsidR="009413EB">
        <w:rPr>
          <w:rFonts w:ascii="Bookman Old Style" w:eastAsia="Bookman Old Style" w:hAnsi="Bookman Old Style" w:cs="Bookman Old Style"/>
          <w:color w:val="000000"/>
          <w:sz w:val="24"/>
          <w:szCs w:val="24"/>
        </w:rPr>
        <w:t>aliados y contratistas</w:t>
      </w:r>
      <w:r w:rsidRPr="00FE19F7">
        <w:rPr>
          <w:rFonts w:ascii="Bookman Old Style" w:eastAsia="Bookman Old Style" w:hAnsi="Bookman Old Style" w:cs="Bookman Old Style"/>
          <w:color w:val="000000"/>
          <w:sz w:val="24"/>
          <w:szCs w:val="24"/>
        </w:rPr>
        <w:t xml:space="preserve"> con el propósito de conocer esta contraparte y realizar la debida diligencia a cada uno de </w:t>
      </w:r>
      <w:r w:rsidR="009413EB">
        <w:rPr>
          <w:rFonts w:ascii="Bookman Old Style" w:eastAsia="Bookman Old Style" w:hAnsi="Bookman Old Style" w:cs="Bookman Old Style"/>
          <w:color w:val="000000"/>
          <w:sz w:val="24"/>
          <w:szCs w:val="24"/>
        </w:rPr>
        <w:t>ellos</w:t>
      </w:r>
      <w:r w:rsidRPr="00FE19F7">
        <w:rPr>
          <w:rFonts w:ascii="Bookman Old Style" w:eastAsia="Bookman Old Style" w:hAnsi="Bookman Old Style" w:cs="Bookman Old Style"/>
          <w:color w:val="000000"/>
          <w:sz w:val="24"/>
          <w:szCs w:val="24"/>
        </w:rPr>
        <w:t xml:space="preserve"> con los cuales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desarrollará una relación mercantil. </w:t>
      </w:r>
    </w:p>
    <w:p w14:paraId="407D2FDC" w14:textId="77777777" w:rsidR="009F765D" w:rsidRPr="00FE19F7" w:rsidRDefault="009F765D">
      <w:pPr>
        <w:jc w:val="both"/>
        <w:rPr>
          <w:rFonts w:ascii="Bookman Old Style" w:eastAsia="Bookman Old Style" w:hAnsi="Bookman Old Style" w:cs="Bookman Old Style"/>
          <w:color w:val="000000"/>
          <w:sz w:val="24"/>
          <w:szCs w:val="24"/>
        </w:rPr>
      </w:pPr>
    </w:p>
    <w:p w14:paraId="1DA1E36A" w14:textId="27F5260F" w:rsidR="009F765D" w:rsidRPr="00FE19F7" w:rsidRDefault="006A3315">
      <w:pPr>
        <w:jc w:val="both"/>
        <w:rPr>
          <w:rFonts w:ascii="Bookman Old Style" w:eastAsia="Bookman Old Style" w:hAnsi="Bookman Old Style" w:cs="Bookman Old Style"/>
          <w:color w:val="000000"/>
          <w:sz w:val="24"/>
          <w:szCs w:val="24"/>
        </w:rPr>
      </w:pPr>
      <w:bookmarkStart w:id="32" w:name="_heading=h.23ckvvd" w:colFirst="0" w:colLast="0"/>
      <w:bookmarkEnd w:id="32"/>
      <w:r w:rsidRPr="00FE19F7">
        <w:rPr>
          <w:rFonts w:ascii="Bookman Old Style" w:eastAsia="Bookman Old Style" w:hAnsi="Bookman Old Style" w:cs="Bookman Old Style"/>
          <w:color w:val="000000"/>
          <w:sz w:val="24"/>
          <w:szCs w:val="24"/>
        </w:rPr>
        <w:t xml:space="preserve">Para todos los clientes que operen en el mercado nacional se realizarán consultas en listas restrictivas del Representante Legal y demás miembros de la Junta Directiva, si la hubiere, registrados en el Certificado de Existencia y Representación Legal. Así mismo, se realizarán búsquedas en medios de público conocimiento de la información financiera de cada uno de los clientes tales como: Procuraduría, Contraloría, Diarios Económicos de Circulación Nacional, Bases de datos de Información Financiera, etc. Los resultados de estas consultas serán debidamente conservados por los medios digitales o impresos que garanticen la confidencialidad </w:t>
      </w:r>
      <w:proofErr w:type="gramStart"/>
      <w:r w:rsidRPr="00FE19F7">
        <w:rPr>
          <w:rFonts w:ascii="Bookman Old Style" w:eastAsia="Bookman Old Style" w:hAnsi="Bookman Old Style" w:cs="Bookman Old Style"/>
          <w:color w:val="000000"/>
          <w:sz w:val="24"/>
          <w:szCs w:val="24"/>
        </w:rPr>
        <w:t>de acuerdo a</w:t>
      </w:r>
      <w:proofErr w:type="gramEnd"/>
      <w:r w:rsidRPr="00FE19F7">
        <w:rPr>
          <w:rFonts w:ascii="Bookman Old Style" w:eastAsia="Bookman Old Style" w:hAnsi="Bookman Old Style" w:cs="Bookman Old Style"/>
          <w:color w:val="000000"/>
          <w:sz w:val="24"/>
          <w:szCs w:val="24"/>
        </w:rPr>
        <w:t xml:space="preserve"> la política de Seguridad de la Información establecida por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w:t>
      </w:r>
    </w:p>
    <w:p w14:paraId="669E20D6" w14:textId="77777777" w:rsidR="009F765D" w:rsidRPr="00FE19F7" w:rsidRDefault="009F765D">
      <w:pPr>
        <w:jc w:val="both"/>
        <w:rPr>
          <w:rFonts w:ascii="Bookman Old Style" w:eastAsia="Bookman Old Style" w:hAnsi="Bookman Old Style" w:cs="Bookman Old Style"/>
          <w:color w:val="000000"/>
          <w:sz w:val="24"/>
          <w:szCs w:val="24"/>
        </w:rPr>
      </w:pPr>
    </w:p>
    <w:p w14:paraId="5B5EAEF2" w14:textId="40967868" w:rsidR="009F765D" w:rsidRPr="00FE19F7" w:rsidRDefault="006A3315">
      <w:pPr>
        <w:pStyle w:val="Heading3"/>
        <w:numPr>
          <w:ilvl w:val="2"/>
          <w:numId w:val="15"/>
        </w:numPr>
        <w:ind w:left="567" w:hanging="567"/>
        <w:jc w:val="both"/>
        <w:rPr>
          <w:rFonts w:ascii="Bookman Old Style" w:eastAsia="Bookman Old Style" w:hAnsi="Bookman Old Style" w:cs="Bookman Old Style"/>
          <w:sz w:val="24"/>
          <w:szCs w:val="24"/>
        </w:rPr>
      </w:pPr>
      <w:bookmarkStart w:id="33" w:name="_Toc120628325"/>
      <w:r w:rsidRPr="00FE19F7">
        <w:rPr>
          <w:rFonts w:ascii="Bookman Old Style" w:eastAsia="Bookman Old Style" w:hAnsi="Bookman Old Style" w:cs="Bookman Old Style"/>
          <w:sz w:val="24"/>
          <w:szCs w:val="24"/>
        </w:rPr>
        <w:t xml:space="preserve">Procedimiento </w:t>
      </w:r>
      <w:r w:rsidR="00840F69">
        <w:rPr>
          <w:rFonts w:ascii="Bookman Old Style" w:eastAsia="Bookman Old Style" w:hAnsi="Bookman Old Style" w:cs="Bookman Old Style"/>
          <w:sz w:val="24"/>
          <w:szCs w:val="24"/>
        </w:rPr>
        <w:t>de Gestión Contractual</w:t>
      </w:r>
      <w:bookmarkEnd w:id="33"/>
    </w:p>
    <w:p w14:paraId="5A6A67C2" w14:textId="67960F30" w:rsidR="009F765D" w:rsidRDefault="009F765D">
      <w:pPr>
        <w:rPr>
          <w:rFonts w:ascii="Bookman Old Style" w:eastAsia="Bookman Old Style" w:hAnsi="Bookman Old Style" w:cs="Bookman Old Style"/>
          <w:sz w:val="24"/>
          <w:szCs w:val="24"/>
        </w:rPr>
      </w:pPr>
    </w:p>
    <w:p w14:paraId="02D18360" w14:textId="510375AF" w:rsidR="00840F69" w:rsidRPr="00FE19F7" w:rsidRDefault="00840F69" w:rsidP="00CD1D79">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 establece con el fin de c</w:t>
      </w:r>
      <w:r w:rsidRPr="00840F69">
        <w:rPr>
          <w:rFonts w:ascii="Bookman Old Style" w:eastAsia="Bookman Old Style" w:hAnsi="Bookman Old Style" w:cs="Bookman Old Style"/>
          <w:sz w:val="24"/>
          <w:szCs w:val="24"/>
        </w:rPr>
        <w:t>onfigurar un sistema de condiciones e instrucciones para el correcto ejercicio de las actividades relacionadas</w:t>
      </w:r>
      <w:r w:rsidR="00CD1D79">
        <w:rPr>
          <w:rFonts w:ascii="Bookman Old Style" w:eastAsia="Bookman Old Style" w:hAnsi="Bookman Old Style" w:cs="Bookman Old Style"/>
          <w:sz w:val="24"/>
          <w:szCs w:val="24"/>
        </w:rPr>
        <w:t xml:space="preserve"> </w:t>
      </w:r>
      <w:r w:rsidRPr="00840F69">
        <w:rPr>
          <w:rFonts w:ascii="Bookman Old Style" w:eastAsia="Bookman Old Style" w:hAnsi="Bookman Old Style" w:cs="Bookman Old Style"/>
          <w:sz w:val="24"/>
          <w:szCs w:val="24"/>
        </w:rPr>
        <w:t xml:space="preserve">con </w:t>
      </w:r>
      <w:r w:rsidRPr="00840F69">
        <w:rPr>
          <w:rFonts w:ascii="Bookman Old Style" w:eastAsia="Bookman Old Style" w:hAnsi="Bookman Old Style" w:cs="Bookman Old Style"/>
          <w:sz w:val="24"/>
          <w:szCs w:val="24"/>
        </w:rPr>
        <w:lastRenderedPageBreak/>
        <w:t>la adquisición de bienes y servicios que requiere la Cámara de Comercio de Santa Mart</w:t>
      </w:r>
      <w:r w:rsidR="00CD1D79">
        <w:rPr>
          <w:rFonts w:ascii="Bookman Old Style" w:eastAsia="Bookman Old Style" w:hAnsi="Bookman Old Style" w:cs="Bookman Old Style"/>
          <w:sz w:val="24"/>
          <w:szCs w:val="24"/>
        </w:rPr>
        <w:t>a, a fin de que se desarrollen de forma efectiva los</w:t>
      </w:r>
      <w:r w:rsidRPr="00840F69">
        <w:rPr>
          <w:rFonts w:ascii="Bookman Old Style" w:eastAsia="Bookman Old Style" w:hAnsi="Bookman Old Style" w:cs="Bookman Old Style"/>
          <w:sz w:val="24"/>
          <w:szCs w:val="24"/>
        </w:rPr>
        <w:t xml:space="preserve"> objetivos y funciones institucionales, política de calidad y</w:t>
      </w:r>
      <w:r w:rsidR="00CD1D79">
        <w:rPr>
          <w:rFonts w:ascii="Bookman Old Style" w:eastAsia="Bookman Old Style" w:hAnsi="Bookman Old Style" w:cs="Bookman Old Style"/>
          <w:sz w:val="24"/>
          <w:szCs w:val="24"/>
        </w:rPr>
        <w:t xml:space="preserve"> </w:t>
      </w:r>
      <w:r w:rsidRPr="00840F69">
        <w:rPr>
          <w:rFonts w:ascii="Bookman Old Style" w:eastAsia="Bookman Old Style" w:hAnsi="Bookman Old Style" w:cs="Bookman Old Style"/>
          <w:sz w:val="24"/>
          <w:szCs w:val="24"/>
        </w:rPr>
        <w:t>de los principios consagrados en el Manual para la Contratación de Bienes y Servicios y para la Celebración de</w:t>
      </w:r>
      <w:r w:rsidR="00CD1D79">
        <w:rPr>
          <w:rFonts w:ascii="Bookman Old Style" w:eastAsia="Bookman Old Style" w:hAnsi="Bookman Old Style" w:cs="Bookman Old Style"/>
          <w:sz w:val="24"/>
          <w:szCs w:val="24"/>
        </w:rPr>
        <w:t xml:space="preserve"> </w:t>
      </w:r>
      <w:r w:rsidRPr="00840F69">
        <w:rPr>
          <w:rFonts w:ascii="Bookman Old Style" w:eastAsia="Bookman Old Style" w:hAnsi="Bookman Old Style" w:cs="Bookman Old Style"/>
          <w:sz w:val="24"/>
          <w:szCs w:val="24"/>
        </w:rPr>
        <w:t>Convenios, conforme con la normatividad vigente en contratación de derecho privado y reglamentos internos de</w:t>
      </w:r>
      <w:r w:rsidR="00CD1D79">
        <w:rPr>
          <w:rFonts w:ascii="Bookman Old Style" w:eastAsia="Bookman Old Style" w:hAnsi="Bookman Old Style" w:cs="Bookman Old Style"/>
          <w:sz w:val="24"/>
          <w:szCs w:val="24"/>
        </w:rPr>
        <w:t xml:space="preserve"> </w:t>
      </w:r>
      <w:r w:rsidRPr="00840F69">
        <w:rPr>
          <w:rFonts w:ascii="Bookman Old Style" w:eastAsia="Bookman Old Style" w:hAnsi="Bookman Old Style" w:cs="Bookman Old Style"/>
          <w:sz w:val="24"/>
          <w:szCs w:val="24"/>
        </w:rPr>
        <w:t>la CCSM.</w:t>
      </w:r>
    </w:p>
    <w:p w14:paraId="3F0D14D9" w14:textId="2F491466" w:rsidR="009F765D" w:rsidRPr="00FE19F7" w:rsidRDefault="00CD1D79">
      <w:pPr>
        <w:pStyle w:val="Heading3"/>
        <w:numPr>
          <w:ilvl w:val="2"/>
          <w:numId w:val="15"/>
        </w:numPr>
        <w:rPr>
          <w:rFonts w:ascii="Bookman Old Style" w:eastAsia="Bookman Old Style" w:hAnsi="Bookman Old Style" w:cs="Bookman Old Style"/>
          <w:sz w:val="24"/>
          <w:szCs w:val="24"/>
        </w:rPr>
      </w:pPr>
      <w:bookmarkStart w:id="34" w:name="_heading=h.32hioqz" w:colFirst="0" w:colLast="0"/>
      <w:bookmarkStart w:id="35" w:name="_Toc120628326"/>
      <w:bookmarkEnd w:id="34"/>
      <w:r>
        <w:rPr>
          <w:rFonts w:ascii="Bookman Old Style" w:eastAsia="Bookman Old Style" w:hAnsi="Bookman Old Style" w:cs="Bookman Old Style"/>
          <w:sz w:val="24"/>
          <w:szCs w:val="24"/>
        </w:rPr>
        <w:t>Procedimiento de la Gestión Convencional</w:t>
      </w:r>
      <w:bookmarkEnd w:id="35"/>
    </w:p>
    <w:p w14:paraId="73E5ACA2" w14:textId="77777777" w:rsidR="009F765D" w:rsidRPr="00FE19F7" w:rsidRDefault="009F765D">
      <w:pPr>
        <w:rPr>
          <w:rFonts w:ascii="Bookman Old Style" w:eastAsia="Bookman Old Style" w:hAnsi="Bookman Old Style" w:cs="Bookman Old Style"/>
          <w:sz w:val="24"/>
          <w:szCs w:val="24"/>
        </w:rPr>
      </w:pPr>
    </w:p>
    <w:p w14:paraId="4D1CC0F5" w14:textId="2E3AA11F" w:rsidR="009F765D" w:rsidRDefault="008F0DE0" w:rsidP="00842101">
      <w:pPr>
        <w:jc w:val="both"/>
        <w:rPr>
          <w:rFonts w:ascii="Bookman Old Style" w:eastAsia="Bookman Old Style" w:hAnsi="Bookman Old Style" w:cs="Bookman Old Style"/>
          <w:color w:val="000000"/>
          <w:sz w:val="24"/>
          <w:szCs w:val="24"/>
        </w:rPr>
      </w:pPr>
      <w:bookmarkStart w:id="36" w:name="_heading=h.2grqrue" w:colFirst="0" w:colLast="0"/>
      <w:bookmarkEnd w:id="36"/>
      <w:r>
        <w:rPr>
          <w:rFonts w:ascii="Bookman Old Style" w:eastAsia="Bookman Old Style" w:hAnsi="Bookman Old Style" w:cs="Bookman Old Style"/>
          <w:color w:val="000000"/>
          <w:sz w:val="24"/>
          <w:szCs w:val="24"/>
        </w:rPr>
        <w:t>Se estableció en aras de fijar las pautas a observar para</w:t>
      </w:r>
      <w:r w:rsidR="006A3315" w:rsidRPr="00FE19F7">
        <w:rPr>
          <w:rFonts w:ascii="Bookman Old Style" w:eastAsia="Bookman Old Style" w:hAnsi="Bookman Old Style" w:cs="Bookman Old Style"/>
          <w:color w:val="000000"/>
          <w:sz w:val="24"/>
          <w:szCs w:val="24"/>
        </w:rPr>
        <w:t xml:space="preserve"> </w:t>
      </w:r>
      <w:r w:rsidRPr="008F0DE0">
        <w:rPr>
          <w:rFonts w:ascii="Bookman Old Style" w:eastAsia="Bookman Old Style" w:hAnsi="Bookman Old Style" w:cs="Bookman Old Style"/>
          <w:color w:val="000000"/>
          <w:sz w:val="24"/>
          <w:szCs w:val="24"/>
        </w:rPr>
        <w:t>la celebración y ejecución de Convenios o Alianzas</w:t>
      </w:r>
      <w:r>
        <w:rPr>
          <w:rFonts w:ascii="Bookman Old Style" w:eastAsia="Bookman Old Style" w:hAnsi="Bookman Old Style" w:cs="Bookman Old Style"/>
          <w:color w:val="000000"/>
          <w:sz w:val="24"/>
          <w:szCs w:val="24"/>
        </w:rPr>
        <w:t xml:space="preserve"> </w:t>
      </w:r>
      <w:r w:rsidRPr="008F0DE0">
        <w:rPr>
          <w:rFonts w:ascii="Bookman Old Style" w:eastAsia="Bookman Old Style" w:hAnsi="Bookman Old Style" w:cs="Bookman Old Style"/>
          <w:color w:val="000000"/>
          <w:sz w:val="24"/>
          <w:szCs w:val="24"/>
        </w:rPr>
        <w:t>Marco o Específicos en cada una de sus etapas convencionales,</w:t>
      </w:r>
      <w:r w:rsidR="00842101">
        <w:rPr>
          <w:rFonts w:ascii="Bookman Old Style" w:eastAsia="Bookman Old Style" w:hAnsi="Bookman Old Style" w:cs="Bookman Old Style"/>
          <w:color w:val="000000"/>
          <w:sz w:val="24"/>
          <w:szCs w:val="24"/>
        </w:rPr>
        <w:t xml:space="preserve"> con excepción de los documentos de intención o aquellos mediante los cuales </w:t>
      </w:r>
      <w:r w:rsidR="00842101" w:rsidRPr="00842101">
        <w:rPr>
          <w:rFonts w:ascii="Bookman Old Style" w:eastAsia="Bookman Old Style" w:hAnsi="Bookman Old Style" w:cs="Bookman Old Style"/>
          <w:color w:val="000000"/>
          <w:sz w:val="24"/>
          <w:szCs w:val="24"/>
        </w:rPr>
        <w:t>se ofrezcan descuentos</w:t>
      </w:r>
      <w:r w:rsidR="00842101">
        <w:rPr>
          <w:rFonts w:ascii="Bookman Old Style" w:eastAsia="Bookman Old Style" w:hAnsi="Bookman Old Style" w:cs="Bookman Old Style"/>
          <w:color w:val="000000"/>
          <w:sz w:val="24"/>
          <w:szCs w:val="24"/>
        </w:rPr>
        <w:t xml:space="preserve"> </w:t>
      </w:r>
      <w:r w:rsidR="00842101" w:rsidRPr="00842101">
        <w:rPr>
          <w:rFonts w:ascii="Bookman Old Style" w:eastAsia="Bookman Old Style" w:hAnsi="Bookman Old Style" w:cs="Bookman Old Style"/>
          <w:color w:val="000000"/>
          <w:sz w:val="24"/>
          <w:szCs w:val="24"/>
        </w:rPr>
        <w:t xml:space="preserve">a los empleados o afiliados de la </w:t>
      </w:r>
      <w:r w:rsidR="00842101" w:rsidRPr="00842101">
        <w:rPr>
          <w:rFonts w:ascii="Bookman Old Style" w:eastAsia="Bookman Old Style" w:hAnsi="Bookman Old Style" w:cs="Bookman Old Style"/>
          <w:b/>
          <w:bCs/>
          <w:color w:val="000000"/>
          <w:sz w:val="24"/>
          <w:szCs w:val="24"/>
        </w:rPr>
        <w:t>Cámara de Comercio de Santa Marta</w:t>
      </w:r>
      <w:r w:rsidR="00842101" w:rsidRPr="00842101">
        <w:rPr>
          <w:rFonts w:ascii="Bookman Old Style" w:eastAsia="Bookman Old Style" w:hAnsi="Bookman Old Style" w:cs="Bookman Old Style"/>
          <w:color w:val="000000"/>
          <w:sz w:val="24"/>
          <w:szCs w:val="24"/>
        </w:rPr>
        <w:t>, para la adquisición</w:t>
      </w:r>
      <w:r w:rsidR="00842101">
        <w:rPr>
          <w:rFonts w:ascii="Bookman Old Style" w:eastAsia="Bookman Old Style" w:hAnsi="Bookman Old Style" w:cs="Bookman Old Style"/>
          <w:color w:val="000000"/>
          <w:sz w:val="24"/>
          <w:szCs w:val="24"/>
        </w:rPr>
        <w:t xml:space="preserve"> </w:t>
      </w:r>
      <w:r w:rsidR="00842101" w:rsidRPr="00842101">
        <w:rPr>
          <w:rFonts w:ascii="Bookman Old Style" w:eastAsia="Bookman Old Style" w:hAnsi="Bookman Old Style" w:cs="Bookman Old Style"/>
          <w:color w:val="000000"/>
          <w:sz w:val="24"/>
          <w:szCs w:val="24"/>
        </w:rPr>
        <w:t>de algún bien o servicio para ser descontado por libranza en el caso de los empleados.</w:t>
      </w:r>
    </w:p>
    <w:p w14:paraId="1A43E600" w14:textId="39DB4945" w:rsidR="00842101" w:rsidRDefault="00842101" w:rsidP="00842101">
      <w:pPr>
        <w:jc w:val="both"/>
        <w:rPr>
          <w:rFonts w:ascii="Bookman Old Style" w:eastAsia="Bookman Old Style" w:hAnsi="Bookman Old Style" w:cs="Bookman Old Style"/>
          <w:color w:val="000000"/>
          <w:sz w:val="24"/>
          <w:szCs w:val="24"/>
        </w:rPr>
      </w:pPr>
    </w:p>
    <w:p w14:paraId="2C96A98B" w14:textId="72467E7D" w:rsidR="00842101" w:rsidRPr="00FE19F7" w:rsidRDefault="00842101" w:rsidP="00842101">
      <w:pPr>
        <w:jc w:val="both"/>
        <w:rPr>
          <w:rFonts w:ascii="Bookman Old Style" w:eastAsia="Bookman Old Style" w:hAnsi="Bookman Old Style" w:cs="Bookman Old Style"/>
          <w:color w:val="000000"/>
          <w:sz w:val="24"/>
          <w:szCs w:val="24"/>
        </w:rPr>
      </w:pPr>
      <w:r>
        <w:rPr>
          <w:rFonts w:ascii="Bookman Old Style" w:eastAsia="Bookman Old Style" w:hAnsi="Bookman Old Style" w:cs="Bookman Old Style"/>
          <w:color w:val="000000"/>
          <w:sz w:val="24"/>
          <w:szCs w:val="24"/>
        </w:rPr>
        <w:t>Hace referencia a a</w:t>
      </w:r>
      <w:r w:rsidRPr="00842101">
        <w:rPr>
          <w:rFonts w:ascii="Bookman Old Style" w:eastAsia="Bookman Old Style" w:hAnsi="Bookman Old Style" w:cs="Bookman Old Style"/>
          <w:color w:val="000000"/>
          <w:sz w:val="24"/>
          <w:szCs w:val="24"/>
        </w:rPr>
        <w:t>l conjunto de actividades de planeación, coordinación, organización, celebración, control, ejecución,</w:t>
      </w:r>
      <w:r>
        <w:rPr>
          <w:rFonts w:ascii="Bookman Old Style" w:eastAsia="Bookman Old Style" w:hAnsi="Bookman Old Style" w:cs="Bookman Old Style"/>
          <w:color w:val="000000"/>
          <w:sz w:val="24"/>
          <w:szCs w:val="24"/>
        </w:rPr>
        <w:t xml:space="preserve"> </w:t>
      </w:r>
      <w:r w:rsidRPr="00842101">
        <w:rPr>
          <w:rFonts w:ascii="Bookman Old Style" w:eastAsia="Bookman Old Style" w:hAnsi="Bookman Old Style" w:cs="Bookman Old Style"/>
          <w:color w:val="000000"/>
          <w:sz w:val="24"/>
          <w:szCs w:val="24"/>
        </w:rPr>
        <w:t>supervisión, seguimiento, cierre, terminación y liquidación en los procesos convencionales para la concreción y</w:t>
      </w:r>
      <w:r>
        <w:rPr>
          <w:rFonts w:ascii="Bookman Old Style" w:eastAsia="Bookman Old Style" w:hAnsi="Bookman Old Style" w:cs="Bookman Old Style"/>
          <w:color w:val="000000"/>
          <w:sz w:val="24"/>
          <w:szCs w:val="24"/>
        </w:rPr>
        <w:t xml:space="preserve"> </w:t>
      </w:r>
      <w:r w:rsidRPr="00842101">
        <w:rPr>
          <w:rFonts w:ascii="Bookman Old Style" w:eastAsia="Bookman Old Style" w:hAnsi="Bookman Old Style" w:cs="Bookman Old Style"/>
          <w:color w:val="000000"/>
          <w:sz w:val="24"/>
          <w:szCs w:val="24"/>
        </w:rPr>
        <w:t>ejecución de Convenios o Alianzas.</w:t>
      </w:r>
    </w:p>
    <w:p w14:paraId="7723A5E1" w14:textId="77777777" w:rsidR="009F765D" w:rsidRPr="00FE19F7" w:rsidRDefault="006A3315">
      <w:pPr>
        <w:pStyle w:val="Heading3"/>
        <w:numPr>
          <w:ilvl w:val="2"/>
          <w:numId w:val="15"/>
        </w:numPr>
        <w:rPr>
          <w:rFonts w:ascii="Bookman Old Style" w:eastAsia="Bookman Old Style" w:hAnsi="Bookman Old Style" w:cs="Bookman Old Style"/>
          <w:sz w:val="24"/>
          <w:szCs w:val="24"/>
        </w:rPr>
      </w:pPr>
      <w:bookmarkStart w:id="37" w:name="_Toc120628327"/>
      <w:r w:rsidRPr="00FE19F7">
        <w:rPr>
          <w:rFonts w:ascii="Bookman Old Style" w:eastAsia="Bookman Old Style" w:hAnsi="Bookman Old Style" w:cs="Bookman Old Style"/>
          <w:sz w:val="24"/>
          <w:szCs w:val="24"/>
        </w:rPr>
        <w:t>Otras medidas de debida diligencia</w:t>
      </w:r>
      <w:bookmarkEnd w:id="37"/>
    </w:p>
    <w:p w14:paraId="2D9FA280" w14:textId="77777777" w:rsidR="009F765D" w:rsidRPr="00FE19F7" w:rsidRDefault="009F765D">
      <w:pPr>
        <w:rPr>
          <w:rFonts w:ascii="Bookman Old Style" w:eastAsia="Bookman Old Style" w:hAnsi="Bookman Old Style" w:cs="Bookman Old Style"/>
          <w:sz w:val="24"/>
          <w:szCs w:val="24"/>
        </w:rPr>
      </w:pPr>
    </w:p>
    <w:p w14:paraId="6029C26B" w14:textId="118DC0D5" w:rsidR="009F765D" w:rsidRPr="00FE19F7" w:rsidRDefault="006A3315">
      <w:pPr>
        <w:jc w:val="both"/>
        <w:rPr>
          <w:rFonts w:ascii="Bookman Old Style" w:eastAsia="Bookman Old Style" w:hAnsi="Bookman Old Style" w:cs="Bookman Old Style"/>
          <w:color w:val="000000"/>
          <w:sz w:val="24"/>
          <w:szCs w:val="24"/>
        </w:rPr>
      </w:pPr>
      <w:bookmarkStart w:id="38" w:name="_heading=h.4f1mdlm" w:colFirst="0" w:colLast="0"/>
      <w:bookmarkEnd w:id="38"/>
      <w:r w:rsidRPr="00FE19F7">
        <w:rPr>
          <w:rFonts w:ascii="Bookman Old Style" w:eastAsia="Bookman Old Style" w:hAnsi="Bookman Old Style" w:cs="Bookman Old Style"/>
          <w:color w:val="000000"/>
          <w:sz w:val="24"/>
          <w:szCs w:val="24"/>
        </w:rPr>
        <w:t>Si la negociación no requiere la presencia física de las partes, la Organización debe contar con las medidas necesarias para la plena identificación de la persona natural o jurídica con quien realizará la transacción. Esta identificación se llevará a cabo mediante la ejecución de los procedimientos de vinculación de proveedores, contratistas, clientes y empleados</w:t>
      </w:r>
      <w:r w:rsidR="00C50483">
        <w:rPr>
          <w:rFonts w:ascii="Bookman Old Style" w:eastAsia="Bookman Old Style" w:hAnsi="Bookman Old Style" w:cs="Bookman Old Style"/>
          <w:color w:val="000000"/>
          <w:sz w:val="24"/>
          <w:szCs w:val="24"/>
        </w:rPr>
        <w:t xml:space="preserve"> existentes o diseñados para tales efectos</w:t>
      </w:r>
      <w:r w:rsidRPr="00FE19F7">
        <w:rPr>
          <w:rFonts w:ascii="Bookman Old Style" w:eastAsia="Bookman Old Style" w:hAnsi="Bookman Old Style" w:cs="Bookman Old Style"/>
          <w:color w:val="000000"/>
          <w:sz w:val="24"/>
          <w:szCs w:val="24"/>
        </w:rPr>
        <w:t>.</w:t>
      </w:r>
    </w:p>
    <w:p w14:paraId="3D146C5F" w14:textId="77777777" w:rsidR="009F765D" w:rsidRPr="00FE19F7" w:rsidRDefault="009F765D">
      <w:pPr>
        <w:jc w:val="both"/>
        <w:rPr>
          <w:rFonts w:ascii="Bookman Old Style" w:eastAsia="Bookman Old Style" w:hAnsi="Bookman Old Style" w:cs="Bookman Old Style"/>
          <w:color w:val="000000"/>
          <w:sz w:val="24"/>
          <w:szCs w:val="24"/>
        </w:rPr>
      </w:pPr>
    </w:p>
    <w:p w14:paraId="538E48C2" w14:textId="75816940"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Previamente a la celebración de cualquier negocio de venta o compra de bienes o servicios, donde es posible identificar plenamente a la contraparte y la cuantía lo amerite, se deben consultar los nombres en las listas internacionales expedidas por el Consejo de Seguridad de las Naciones Unidas y las demás que tengan carácter vinculante para Colombia o las demás listas internacionales a las que tenga acceso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w:t>
      </w:r>
    </w:p>
    <w:p w14:paraId="148A28ED" w14:textId="77777777" w:rsidR="009F765D" w:rsidRPr="00FE19F7" w:rsidRDefault="009F765D">
      <w:pPr>
        <w:jc w:val="both"/>
        <w:rPr>
          <w:rFonts w:ascii="Bookman Old Style" w:eastAsia="Bookman Old Style" w:hAnsi="Bookman Old Style" w:cs="Bookman Old Style"/>
          <w:color w:val="000000"/>
          <w:sz w:val="24"/>
          <w:szCs w:val="24"/>
        </w:rPr>
      </w:pPr>
    </w:p>
    <w:p w14:paraId="1350B589"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Para aquellas operaciones que le generen mayor riesgo, la Organización tomará las medidas necesarias que le permitan identificar el beneficiario final de los bienes y servicios comercializados mediante la solicitud y/o verificación de información adicional conforme al caso. </w:t>
      </w:r>
    </w:p>
    <w:p w14:paraId="1A510D68" w14:textId="77777777" w:rsidR="009F765D" w:rsidRPr="00FE19F7" w:rsidRDefault="009F765D">
      <w:pPr>
        <w:jc w:val="both"/>
        <w:rPr>
          <w:rFonts w:ascii="Bookman Old Style" w:eastAsia="Bookman Old Style" w:hAnsi="Bookman Old Style" w:cs="Bookman Old Style"/>
          <w:sz w:val="24"/>
          <w:szCs w:val="24"/>
        </w:rPr>
      </w:pPr>
    </w:p>
    <w:p w14:paraId="327C10F2"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Por parte del Departamento de Cumplimiento se solicitará información a los responsables designados para la vinculación de cualquiera de los grupos de interés antes mencionados. Igualmente, se solicitará tener registros de todas las acciones, comentarios y conclusiones que se considere oportuno reflejar sobre dicha vinculación. </w:t>
      </w:r>
    </w:p>
    <w:p w14:paraId="6E041F43" w14:textId="1B1B3095" w:rsidR="009F765D" w:rsidRDefault="006A3315" w:rsidP="00C50483">
      <w:pPr>
        <w:pStyle w:val="Heading2"/>
        <w:numPr>
          <w:ilvl w:val="1"/>
          <w:numId w:val="15"/>
        </w:numPr>
        <w:rPr>
          <w:rFonts w:ascii="Bookman Old Style" w:eastAsia="Bookman Old Style" w:hAnsi="Bookman Old Style" w:cs="Bookman Old Style"/>
          <w:i w:val="0"/>
          <w:sz w:val="24"/>
          <w:szCs w:val="24"/>
        </w:rPr>
      </w:pPr>
      <w:bookmarkStart w:id="39" w:name="_Toc120628328"/>
      <w:r w:rsidRPr="00C50483">
        <w:rPr>
          <w:rFonts w:ascii="Bookman Old Style" w:eastAsia="Bookman Old Style" w:hAnsi="Bookman Old Style" w:cs="Bookman Old Style"/>
          <w:i w:val="0"/>
          <w:sz w:val="24"/>
          <w:szCs w:val="24"/>
        </w:rPr>
        <w:t xml:space="preserve">Matriz de Riesgo </w:t>
      </w:r>
      <w:bookmarkEnd w:id="39"/>
      <w:r w:rsidR="00C50483">
        <w:rPr>
          <w:rFonts w:ascii="Bookman Old Style" w:eastAsia="Bookman Old Style" w:hAnsi="Bookman Old Style" w:cs="Bookman Old Style"/>
          <w:i w:val="0"/>
          <w:sz w:val="24"/>
          <w:szCs w:val="24"/>
        </w:rPr>
        <w:t>Cámara de Comercio de Santa Marta</w:t>
      </w:r>
    </w:p>
    <w:p w14:paraId="48AA0DBB" w14:textId="77777777" w:rsidR="00C50483" w:rsidRPr="00C50483" w:rsidRDefault="00C50483" w:rsidP="00C50483"/>
    <w:p w14:paraId="2F303EA2"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Herramienta de control utilizada en la organización para identificar todos los riesgos que se presentan o pueden llegar a presentarse en las </w:t>
      </w:r>
      <w:r w:rsidRPr="00FE19F7">
        <w:rPr>
          <w:rFonts w:ascii="Bookman Old Style" w:eastAsia="Bookman Old Style" w:hAnsi="Bookman Old Style" w:cs="Bookman Old Style"/>
          <w:sz w:val="24"/>
          <w:szCs w:val="24"/>
        </w:rPr>
        <w:lastRenderedPageBreak/>
        <w:t>operaciones, actividades o negociaciones desarrolladas por 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xml:space="preserve">, permitiendo evaluar la efectividad de las actividades y controles establecidos para el tratamiento de cada uno de estos. </w:t>
      </w:r>
    </w:p>
    <w:p w14:paraId="68DF98E7" w14:textId="77777777" w:rsidR="009F765D" w:rsidRPr="00FE19F7" w:rsidRDefault="009F765D">
      <w:pPr>
        <w:jc w:val="both"/>
        <w:rPr>
          <w:rFonts w:ascii="Bookman Old Style" w:eastAsia="Bookman Old Style" w:hAnsi="Bookman Old Style" w:cs="Bookman Old Style"/>
          <w:sz w:val="24"/>
          <w:szCs w:val="24"/>
        </w:rPr>
      </w:pPr>
    </w:p>
    <w:p w14:paraId="64F9BDC4" w14:textId="5DD5531A"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Periódicamente los </w:t>
      </w:r>
      <w:proofErr w:type="gramStart"/>
      <w:r w:rsidRPr="00FE19F7">
        <w:rPr>
          <w:rFonts w:ascii="Bookman Old Style" w:eastAsia="Bookman Old Style" w:hAnsi="Bookman Old Style" w:cs="Bookman Old Style"/>
          <w:sz w:val="24"/>
          <w:szCs w:val="24"/>
        </w:rPr>
        <w:t>Directores</w:t>
      </w:r>
      <w:proofErr w:type="gramEnd"/>
      <w:r w:rsidRPr="00FE19F7">
        <w:rPr>
          <w:rFonts w:ascii="Bookman Old Style" w:eastAsia="Bookman Old Style" w:hAnsi="Bookman Old Style" w:cs="Bookman Old Style"/>
          <w:sz w:val="24"/>
          <w:szCs w:val="24"/>
        </w:rPr>
        <w:t xml:space="preserve"> de cada área en conjunto con el área de </w:t>
      </w:r>
      <w:r w:rsidR="00C50483">
        <w:rPr>
          <w:rFonts w:ascii="Bookman Old Style" w:eastAsia="Bookman Old Style" w:hAnsi="Bookman Old Style" w:cs="Bookman Old Style"/>
          <w:sz w:val="24"/>
          <w:szCs w:val="24"/>
        </w:rPr>
        <w:t>Control</w:t>
      </w:r>
      <w:r w:rsidRPr="00FE19F7">
        <w:rPr>
          <w:rFonts w:ascii="Bookman Old Style" w:eastAsia="Bookman Old Style" w:hAnsi="Bookman Old Style" w:cs="Bookman Old Style"/>
          <w:sz w:val="24"/>
          <w:szCs w:val="24"/>
        </w:rPr>
        <w:t xml:space="preserve"> Interna están en la obligación de validar y actualizar la matriz de riesgo, así como los controles utilizados para solventarlos y la probabilidad de ocurrencia de estos.  </w:t>
      </w:r>
    </w:p>
    <w:p w14:paraId="6DCF1FBF" w14:textId="77777777" w:rsidR="009F765D" w:rsidRPr="00FE19F7" w:rsidRDefault="006A3315">
      <w:pPr>
        <w:pStyle w:val="Heading2"/>
        <w:numPr>
          <w:ilvl w:val="1"/>
          <w:numId w:val="15"/>
        </w:numPr>
        <w:rPr>
          <w:rFonts w:ascii="Bookman Old Style" w:eastAsia="Bookman Old Style" w:hAnsi="Bookman Old Style" w:cs="Bookman Old Style"/>
          <w:i w:val="0"/>
          <w:sz w:val="24"/>
          <w:szCs w:val="24"/>
        </w:rPr>
      </w:pPr>
      <w:bookmarkStart w:id="40" w:name="_Toc120628329"/>
      <w:r w:rsidRPr="00FE19F7">
        <w:rPr>
          <w:rFonts w:ascii="Bookman Old Style" w:eastAsia="Bookman Old Style" w:hAnsi="Bookman Old Style" w:cs="Bookman Old Style"/>
          <w:i w:val="0"/>
          <w:sz w:val="24"/>
          <w:szCs w:val="24"/>
        </w:rPr>
        <w:t>Mecanismo de Denuncia o Línea Ética</w:t>
      </w:r>
      <w:bookmarkEnd w:id="40"/>
    </w:p>
    <w:p w14:paraId="3E01D04F" w14:textId="77777777" w:rsidR="009F765D" w:rsidRPr="00FE19F7" w:rsidRDefault="009F765D">
      <w:pPr>
        <w:rPr>
          <w:rFonts w:ascii="Bookman Old Style" w:eastAsia="Bookman Old Style" w:hAnsi="Bookman Old Style" w:cs="Bookman Old Style"/>
          <w:sz w:val="24"/>
          <w:szCs w:val="24"/>
        </w:rPr>
      </w:pPr>
    </w:p>
    <w:p w14:paraId="66A12C28" w14:textId="1B5923C8"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Dentro de los principales objetivos de la </w:t>
      </w:r>
      <w:r w:rsidRPr="00FE19F7">
        <w:rPr>
          <w:rFonts w:ascii="Bookman Old Style" w:eastAsia="Bookman Old Style" w:hAnsi="Bookman Old Style" w:cs="Bookman Old Style"/>
          <w:b/>
          <w:sz w:val="24"/>
          <w:szCs w:val="24"/>
        </w:rPr>
        <w:t>Cámara</w:t>
      </w:r>
      <w:r w:rsidRPr="00FE19F7">
        <w:rPr>
          <w:rFonts w:ascii="Bookman Old Style" w:eastAsia="Bookman Old Style" w:hAnsi="Bookman Old Style" w:cs="Bookman Old Style"/>
          <w:sz w:val="24"/>
          <w:szCs w:val="24"/>
        </w:rPr>
        <w:t xml:space="preserve">, se establece la completa satisfacción de cada uno de sus </w:t>
      </w:r>
      <w:r w:rsidR="00C50483">
        <w:rPr>
          <w:rFonts w:ascii="Bookman Old Style" w:eastAsia="Bookman Old Style" w:hAnsi="Bookman Old Style" w:cs="Bookman Old Style"/>
          <w:sz w:val="24"/>
          <w:szCs w:val="24"/>
        </w:rPr>
        <w:t>usuarios y afiliados</w:t>
      </w:r>
      <w:r w:rsidRPr="00FE19F7">
        <w:rPr>
          <w:rFonts w:ascii="Bookman Old Style" w:eastAsia="Bookman Old Style" w:hAnsi="Bookman Old Style" w:cs="Bookman Old Style"/>
          <w:sz w:val="24"/>
          <w:szCs w:val="24"/>
        </w:rPr>
        <w:t xml:space="preserve">, para ello la organización trabaja desde diferentes ámbitos dando cumplimiento a todos y cada uno de sus requerimientos, </w:t>
      </w:r>
      <w:r w:rsidR="00C50483">
        <w:rPr>
          <w:rFonts w:ascii="Bookman Old Style" w:eastAsia="Bookman Old Style" w:hAnsi="Bookman Old Style" w:cs="Bookman Old Style"/>
          <w:sz w:val="24"/>
          <w:szCs w:val="24"/>
        </w:rPr>
        <w:t>llevando a cabo actuaciones y procesos</w:t>
      </w:r>
      <w:r w:rsidRPr="00FE19F7">
        <w:rPr>
          <w:rFonts w:ascii="Bookman Old Style" w:eastAsia="Bookman Old Style" w:hAnsi="Bookman Old Style" w:cs="Bookman Old Style"/>
          <w:sz w:val="24"/>
          <w:szCs w:val="24"/>
        </w:rPr>
        <w:t xml:space="preserve"> éticos y previniendo la existencia de conductas inapropiadas.</w:t>
      </w:r>
    </w:p>
    <w:p w14:paraId="5027E2FB" w14:textId="77777777" w:rsidR="009F765D" w:rsidRPr="00FE19F7" w:rsidRDefault="009F765D">
      <w:pPr>
        <w:jc w:val="both"/>
        <w:rPr>
          <w:rFonts w:ascii="Bookman Old Style" w:eastAsia="Bookman Old Style" w:hAnsi="Bookman Old Style" w:cs="Bookman Old Style"/>
          <w:sz w:val="24"/>
          <w:szCs w:val="24"/>
        </w:rPr>
      </w:pPr>
    </w:p>
    <w:p w14:paraId="253B98F8" w14:textId="016004BB"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 línea de denuncia o línea ética es un mecanismo</w:t>
      </w:r>
      <w:r w:rsidR="00C50483">
        <w:rPr>
          <w:rFonts w:ascii="Bookman Old Style" w:eastAsia="Bookman Old Style" w:hAnsi="Bookman Old Style" w:cs="Bookman Old Style"/>
          <w:sz w:val="24"/>
          <w:szCs w:val="24"/>
        </w:rPr>
        <w:t xml:space="preserve"> que será</w:t>
      </w:r>
      <w:r w:rsidRPr="00FE19F7">
        <w:rPr>
          <w:rFonts w:ascii="Bookman Old Style" w:eastAsia="Bookman Old Style" w:hAnsi="Bookman Old Style" w:cs="Bookman Old Style"/>
          <w:sz w:val="24"/>
          <w:szCs w:val="24"/>
        </w:rPr>
        <w:t xml:space="preserve"> implementado por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sz w:val="24"/>
          <w:szCs w:val="24"/>
        </w:rPr>
        <w:t xml:space="preserve"> para facilitar a los empleados, clientes, proveedores o cualquier tercero que tenga conocimiento y estén interesados en informar a la </w:t>
      </w:r>
      <w:r w:rsidR="005D0526">
        <w:rPr>
          <w:rFonts w:ascii="Bookman Old Style" w:eastAsia="Bookman Old Style" w:hAnsi="Bookman Old Style" w:cs="Bookman Old Style"/>
          <w:sz w:val="24"/>
          <w:szCs w:val="24"/>
        </w:rPr>
        <w:t>Entidad</w:t>
      </w:r>
      <w:r w:rsidRPr="00FE19F7">
        <w:rPr>
          <w:rFonts w:ascii="Bookman Old Style" w:eastAsia="Bookman Old Style" w:hAnsi="Bookman Old Style" w:cs="Bookman Old Style"/>
          <w:sz w:val="24"/>
          <w:szCs w:val="24"/>
        </w:rPr>
        <w:t xml:space="preserve"> acerca de la realización de actividades no éticas, actos corruptos o eventos contrarios a los establecidos en los valores corporativos o cultura organizacional. Por otra parte, todas las denuncias serán bajo condiciones de estricta confidencialidad hacía el denunciante y podrá realizarse de manera anónima si así lo desea, garantizando a éstos la protección de sus datos y de la información reportada.</w:t>
      </w:r>
    </w:p>
    <w:p w14:paraId="064CB100" w14:textId="77777777" w:rsidR="009F765D" w:rsidRPr="00FE19F7" w:rsidRDefault="006A3315">
      <w:pPr>
        <w:pStyle w:val="Heading3"/>
        <w:numPr>
          <w:ilvl w:val="2"/>
          <w:numId w:val="15"/>
        </w:numPr>
        <w:ind w:left="567" w:hanging="567"/>
        <w:rPr>
          <w:rFonts w:ascii="Bookman Old Style" w:eastAsia="Bookman Old Style" w:hAnsi="Bookman Old Style" w:cs="Bookman Old Style"/>
          <w:sz w:val="24"/>
          <w:szCs w:val="24"/>
        </w:rPr>
      </w:pPr>
      <w:bookmarkStart w:id="41" w:name="_Toc120628330"/>
      <w:r w:rsidRPr="00FE19F7">
        <w:rPr>
          <w:rFonts w:ascii="Bookman Old Style" w:eastAsia="Bookman Old Style" w:hAnsi="Bookman Old Style" w:cs="Bookman Old Style"/>
          <w:sz w:val="24"/>
          <w:szCs w:val="24"/>
        </w:rPr>
        <w:t>¿Quién se puede comunicar a través de la línea ética?</w:t>
      </w:r>
      <w:bookmarkEnd w:id="41"/>
    </w:p>
    <w:p w14:paraId="472EF649" w14:textId="77777777" w:rsidR="009F765D" w:rsidRPr="00FE19F7" w:rsidRDefault="009F765D">
      <w:pPr>
        <w:rPr>
          <w:sz w:val="24"/>
          <w:szCs w:val="24"/>
        </w:rPr>
      </w:pPr>
    </w:p>
    <w:p w14:paraId="6FAB2B94" w14:textId="77777777" w:rsidR="009F765D" w:rsidRPr="00FE19F7" w:rsidRDefault="006A3315">
      <w:pPr>
        <w:jc w:val="both"/>
        <w:rPr>
          <w:rFonts w:ascii="Bookman Old Style" w:eastAsia="Bookman Old Style" w:hAnsi="Bookman Old Style" w:cs="Bookman Old Style"/>
          <w:sz w:val="24"/>
          <w:szCs w:val="24"/>
        </w:rPr>
      </w:pPr>
      <w:bookmarkStart w:id="42" w:name="_heading=h.28h4qwu" w:colFirst="0" w:colLast="0"/>
      <w:bookmarkEnd w:id="42"/>
      <w:r w:rsidRPr="00FE19F7">
        <w:rPr>
          <w:rFonts w:ascii="Bookman Old Style" w:eastAsia="Bookman Old Style" w:hAnsi="Bookman Old Style" w:cs="Bookman Old Style"/>
          <w:sz w:val="24"/>
          <w:szCs w:val="24"/>
        </w:rPr>
        <w:t>Podrán comunicarse a través de la línea ética todos los empleados, proveedores, clientes o partes interesadas que tengan conocimiento de alguna actividad corrupta y/o desviación al Código de Ética.</w:t>
      </w:r>
    </w:p>
    <w:p w14:paraId="14B3BD89" w14:textId="77777777" w:rsidR="009F765D" w:rsidRPr="00FE19F7" w:rsidRDefault="009F765D">
      <w:pPr>
        <w:jc w:val="both"/>
        <w:rPr>
          <w:rFonts w:ascii="Bookman Old Style" w:eastAsia="Bookman Old Style" w:hAnsi="Bookman Old Style" w:cs="Bookman Old Style"/>
          <w:sz w:val="24"/>
          <w:szCs w:val="24"/>
        </w:rPr>
      </w:pPr>
    </w:p>
    <w:p w14:paraId="4E7AF27B"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La denuncia deberá especificar y brindar la mayor información posible para facilitar la investigación, los datos del denunciante permanecerán en estricta confidencialidad.</w:t>
      </w:r>
    </w:p>
    <w:p w14:paraId="5DB53DFC" w14:textId="77777777" w:rsidR="009F765D" w:rsidRPr="00FE19F7" w:rsidRDefault="009F765D">
      <w:pPr>
        <w:jc w:val="both"/>
        <w:rPr>
          <w:rFonts w:ascii="Bookman Old Style" w:eastAsia="Bookman Old Style" w:hAnsi="Bookman Old Style" w:cs="Bookman Old Style"/>
          <w:sz w:val="24"/>
          <w:szCs w:val="24"/>
        </w:rPr>
      </w:pPr>
    </w:p>
    <w:p w14:paraId="0D17DC91" w14:textId="6D49ED36"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De igual manera, la</w:t>
      </w:r>
      <w:r w:rsidRPr="00FE19F7">
        <w:rPr>
          <w:rFonts w:ascii="Bookman Old Style" w:eastAsia="Bookman Old Style" w:hAnsi="Bookman Old Style" w:cs="Bookman Old Style"/>
          <w:b/>
          <w:sz w:val="24"/>
          <w:szCs w:val="24"/>
        </w:rPr>
        <w:t xml:space="preserve"> Cámara de Comercio de Santa Marta</w:t>
      </w:r>
      <w:r w:rsidRPr="00FE19F7">
        <w:rPr>
          <w:rFonts w:ascii="Bookman Old Style" w:eastAsia="Bookman Old Style" w:hAnsi="Bookman Old Style" w:cs="Bookman Old Style"/>
          <w:sz w:val="24"/>
          <w:szCs w:val="24"/>
        </w:rPr>
        <w:t xml:space="preserve">, </w:t>
      </w:r>
      <w:r w:rsidR="00C50483">
        <w:rPr>
          <w:rFonts w:ascii="Bookman Old Style" w:eastAsia="Bookman Old Style" w:hAnsi="Bookman Old Style" w:cs="Bookman Old Style"/>
          <w:sz w:val="24"/>
          <w:szCs w:val="24"/>
        </w:rPr>
        <w:t>a través de la</w:t>
      </w:r>
      <w:r w:rsidRPr="00FE19F7">
        <w:rPr>
          <w:rFonts w:ascii="Bookman Old Style" w:eastAsia="Bookman Old Style" w:hAnsi="Bookman Old Style" w:cs="Bookman Old Style"/>
          <w:sz w:val="24"/>
          <w:szCs w:val="24"/>
        </w:rPr>
        <w:t xml:space="preserve"> “Política de No Retaliación”, que cualquier empleado que reporte de buena fe presuntos incidentes de incumplimiento, tales como posibles delitos, fallas en los procesos, conflictos de intereses, violaciones al Código de Ética, entre otros, no será objeto de ninguna represalia, castigo o sanción por haber reportado dicho incidente.</w:t>
      </w:r>
    </w:p>
    <w:p w14:paraId="67756F5B" w14:textId="77777777" w:rsidR="009F765D" w:rsidRPr="00FE19F7" w:rsidRDefault="006A3315">
      <w:pPr>
        <w:pStyle w:val="Heading3"/>
        <w:numPr>
          <w:ilvl w:val="3"/>
          <w:numId w:val="15"/>
        </w:num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 </w:t>
      </w:r>
      <w:bookmarkStart w:id="43" w:name="_Toc120628331"/>
      <w:r w:rsidRPr="00FE19F7">
        <w:rPr>
          <w:rFonts w:ascii="Bookman Old Style" w:eastAsia="Bookman Old Style" w:hAnsi="Bookman Old Style" w:cs="Bookman Old Style"/>
          <w:sz w:val="24"/>
          <w:szCs w:val="24"/>
        </w:rPr>
        <w:t>¿Cómo comunicarse con la línea ética u otros canales de atención?</w:t>
      </w:r>
      <w:bookmarkEnd w:id="43"/>
      <w:r w:rsidRPr="00FE19F7">
        <w:rPr>
          <w:rFonts w:ascii="Bookman Old Style" w:eastAsia="Bookman Old Style" w:hAnsi="Bookman Old Style" w:cs="Bookman Old Style"/>
          <w:sz w:val="24"/>
          <w:szCs w:val="24"/>
        </w:rPr>
        <w:t xml:space="preserve"> </w:t>
      </w:r>
    </w:p>
    <w:p w14:paraId="1F3DD73E" w14:textId="77777777" w:rsidR="009F765D" w:rsidRPr="00FE19F7" w:rsidRDefault="009F765D">
      <w:pPr>
        <w:jc w:val="both"/>
        <w:rPr>
          <w:rFonts w:ascii="Bookman Old Style" w:eastAsia="Bookman Old Style" w:hAnsi="Bookman Old Style" w:cs="Bookman Old Style"/>
          <w:sz w:val="24"/>
          <w:szCs w:val="24"/>
        </w:rPr>
      </w:pPr>
    </w:p>
    <w:p w14:paraId="51681FBE" w14:textId="492A9109"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u w:val="single"/>
        </w:rPr>
        <w:t>Canales Presenciales</w:t>
      </w:r>
      <w:r w:rsidR="00C50483">
        <w:rPr>
          <w:rFonts w:ascii="Bookman Old Style" w:eastAsia="Bookman Old Style" w:hAnsi="Bookman Old Style" w:cs="Bookman Old Style"/>
          <w:color w:val="000000"/>
          <w:sz w:val="24"/>
          <w:szCs w:val="24"/>
          <w:u w:val="single"/>
        </w:rPr>
        <w:t xml:space="preserve">: </w:t>
      </w:r>
      <w:r w:rsidRPr="00FE19F7">
        <w:rPr>
          <w:rFonts w:ascii="Bookman Old Style" w:eastAsia="Bookman Old Style" w:hAnsi="Bookman Old Style" w:cs="Bookman Old Style"/>
          <w:color w:val="000000"/>
          <w:sz w:val="24"/>
          <w:szCs w:val="24"/>
        </w:rPr>
        <w:t>Son aquellos canales a través de los cuales el denunciante puede dirigirse a las oficinas o dialogar con estas personas dentro de la organización:</w:t>
      </w:r>
    </w:p>
    <w:p w14:paraId="2296AEF7"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 </w:t>
      </w:r>
      <w:proofErr w:type="gramStart"/>
      <w:r w:rsidRPr="00FE19F7">
        <w:rPr>
          <w:rFonts w:ascii="Bookman Old Style" w:eastAsia="Bookman Old Style" w:hAnsi="Bookman Old Style" w:cs="Bookman Old Style"/>
          <w:color w:val="000000"/>
          <w:sz w:val="24"/>
          <w:szCs w:val="24"/>
        </w:rPr>
        <w:t>Jefe</w:t>
      </w:r>
      <w:proofErr w:type="gramEnd"/>
      <w:r w:rsidRPr="00FE19F7">
        <w:rPr>
          <w:rFonts w:ascii="Bookman Old Style" w:eastAsia="Bookman Old Style" w:hAnsi="Bookman Old Style" w:cs="Bookman Old Style"/>
          <w:color w:val="000000"/>
          <w:sz w:val="24"/>
          <w:szCs w:val="24"/>
        </w:rPr>
        <w:t xml:space="preserve"> inmediato</w:t>
      </w:r>
    </w:p>
    <w:p w14:paraId="09C305A3"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lastRenderedPageBreak/>
        <w:t>· Generalista de Gestión Humana</w:t>
      </w:r>
    </w:p>
    <w:p w14:paraId="19BBF1C5"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 </w:t>
      </w:r>
      <w:proofErr w:type="gramStart"/>
      <w:r w:rsidRPr="00FE19F7">
        <w:rPr>
          <w:rFonts w:ascii="Bookman Old Style" w:eastAsia="Bookman Old Style" w:hAnsi="Bookman Old Style" w:cs="Bookman Old Style"/>
          <w:color w:val="000000"/>
          <w:sz w:val="24"/>
          <w:szCs w:val="24"/>
        </w:rPr>
        <w:t>Directora</w:t>
      </w:r>
      <w:proofErr w:type="gramEnd"/>
      <w:r w:rsidRPr="00FE19F7">
        <w:rPr>
          <w:rFonts w:ascii="Bookman Old Style" w:eastAsia="Bookman Old Style" w:hAnsi="Bookman Old Style" w:cs="Bookman Old Style"/>
          <w:color w:val="000000"/>
          <w:sz w:val="24"/>
          <w:szCs w:val="24"/>
        </w:rPr>
        <w:t xml:space="preserve"> de Talento y Experiencia Interna </w:t>
      </w:r>
    </w:p>
    <w:p w14:paraId="5A36C4D8"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 Gerente de Relaciones Laborales </w:t>
      </w:r>
    </w:p>
    <w:p w14:paraId="022A67BE"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 </w:t>
      </w:r>
      <w:proofErr w:type="gramStart"/>
      <w:r w:rsidRPr="00FE19F7">
        <w:rPr>
          <w:rFonts w:ascii="Bookman Old Style" w:eastAsia="Bookman Old Style" w:hAnsi="Bookman Old Style" w:cs="Bookman Old Style"/>
          <w:color w:val="000000"/>
          <w:sz w:val="24"/>
          <w:szCs w:val="24"/>
        </w:rPr>
        <w:t>Directora</w:t>
      </w:r>
      <w:proofErr w:type="gramEnd"/>
      <w:r w:rsidRPr="00FE19F7">
        <w:rPr>
          <w:rFonts w:ascii="Bookman Old Style" w:eastAsia="Bookman Old Style" w:hAnsi="Bookman Old Style" w:cs="Bookman Old Style"/>
          <w:color w:val="000000"/>
          <w:sz w:val="24"/>
          <w:szCs w:val="24"/>
        </w:rPr>
        <w:t xml:space="preserve"> de Cumplimiento </w:t>
      </w:r>
    </w:p>
    <w:p w14:paraId="2FDA8C43" w14:textId="77777777" w:rsidR="009F765D" w:rsidRPr="00FE19F7" w:rsidRDefault="006A3315">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 </w:t>
      </w:r>
      <w:proofErr w:type="gramStart"/>
      <w:r w:rsidRPr="00FE19F7">
        <w:rPr>
          <w:rFonts w:ascii="Bookman Old Style" w:eastAsia="Bookman Old Style" w:hAnsi="Bookman Old Style" w:cs="Bookman Old Style"/>
          <w:sz w:val="24"/>
          <w:szCs w:val="24"/>
        </w:rPr>
        <w:t>Jefe</w:t>
      </w:r>
      <w:proofErr w:type="gramEnd"/>
      <w:r w:rsidRPr="00FE19F7">
        <w:rPr>
          <w:rFonts w:ascii="Bookman Old Style" w:eastAsia="Bookman Old Style" w:hAnsi="Bookman Old Style" w:cs="Bookman Old Style"/>
          <w:sz w:val="24"/>
          <w:szCs w:val="24"/>
        </w:rPr>
        <w:t xml:space="preserve"> de Control Interno</w:t>
      </w:r>
    </w:p>
    <w:p w14:paraId="6E43AE92" w14:textId="77777777" w:rsidR="009F765D" w:rsidRPr="00FE19F7" w:rsidRDefault="009F765D">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p>
    <w:p w14:paraId="7F09AB21" w14:textId="0167543C"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color w:val="000000"/>
          <w:sz w:val="24"/>
          <w:szCs w:val="24"/>
          <w:u w:val="single"/>
        </w:rPr>
        <w:t>Canales Virtuales</w:t>
      </w:r>
      <w:r w:rsidR="00C50483">
        <w:rPr>
          <w:rFonts w:ascii="Bookman Old Style" w:eastAsia="Bookman Old Style" w:hAnsi="Bookman Old Style" w:cs="Bookman Old Style"/>
          <w:color w:val="000000"/>
          <w:sz w:val="24"/>
          <w:szCs w:val="24"/>
          <w:u w:val="single"/>
        </w:rPr>
        <w:t xml:space="preserve">: </w:t>
      </w:r>
      <w:r w:rsidRPr="00FE19F7">
        <w:rPr>
          <w:rFonts w:ascii="Bookman Old Style" w:eastAsia="Bookman Old Style" w:hAnsi="Bookman Old Style" w:cs="Bookman Old Style"/>
          <w:color w:val="000000"/>
          <w:sz w:val="24"/>
          <w:szCs w:val="24"/>
        </w:rPr>
        <w:t xml:space="preserve">A través de estos canales, el denunciante puede dejar su mensaje </w:t>
      </w:r>
      <w:r w:rsidRPr="00FE19F7">
        <w:rPr>
          <w:rFonts w:ascii="Bookman Old Style" w:eastAsia="Bookman Old Style" w:hAnsi="Bookman Old Style" w:cs="Bookman Old Style"/>
          <w:sz w:val="24"/>
          <w:szCs w:val="24"/>
        </w:rPr>
        <w:t>identificándose</w:t>
      </w:r>
      <w:r w:rsidRPr="00FE19F7">
        <w:rPr>
          <w:rFonts w:ascii="Bookman Old Style" w:eastAsia="Bookman Old Style" w:hAnsi="Bookman Old Style" w:cs="Bookman Old Style"/>
          <w:color w:val="000000"/>
          <w:sz w:val="24"/>
          <w:szCs w:val="24"/>
        </w:rPr>
        <w:t xml:space="preserve"> a él mismo o haciéndolo de manera anónima sí así lo desea. La C</w:t>
      </w:r>
      <w:r w:rsidRPr="00FE19F7">
        <w:rPr>
          <w:rFonts w:ascii="Bookman Old Style" w:eastAsia="Bookman Old Style" w:hAnsi="Bookman Old Style" w:cs="Bookman Old Style"/>
          <w:sz w:val="24"/>
          <w:szCs w:val="24"/>
        </w:rPr>
        <w:t>ámara pondrá a disposición las herramientas digitales necesarias para implementar la línea ética de denuncias de la mejor forma.</w:t>
      </w:r>
    </w:p>
    <w:p w14:paraId="30F70906" w14:textId="77777777" w:rsidR="009F765D" w:rsidRPr="00FE19F7" w:rsidRDefault="006A3315">
      <w:pPr>
        <w:pStyle w:val="Heading3"/>
        <w:numPr>
          <w:ilvl w:val="2"/>
          <w:numId w:val="15"/>
        </w:numPr>
        <w:ind w:left="567" w:hanging="567"/>
        <w:rPr>
          <w:rFonts w:ascii="Bookman Old Style" w:eastAsia="Bookman Old Style" w:hAnsi="Bookman Old Style" w:cs="Bookman Old Style"/>
          <w:sz w:val="24"/>
          <w:szCs w:val="24"/>
        </w:rPr>
      </w:pPr>
      <w:bookmarkStart w:id="44" w:name="_Toc120628332"/>
      <w:r w:rsidRPr="00FE19F7">
        <w:rPr>
          <w:rFonts w:ascii="Bookman Old Style" w:eastAsia="Bookman Old Style" w:hAnsi="Bookman Old Style" w:cs="Bookman Old Style"/>
          <w:sz w:val="24"/>
          <w:szCs w:val="24"/>
        </w:rPr>
        <w:t>¿Qué reportar ante la línea ética?</w:t>
      </w:r>
      <w:bookmarkEnd w:id="44"/>
    </w:p>
    <w:p w14:paraId="102204B9" w14:textId="77777777" w:rsidR="009F765D" w:rsidRPr="00FE19F7" w:rsidRDefault="009F765D">
      <w:pPr>
        <w:rPr>
          <w:sz w:val="24"/>
          <w:szCs w:val="24"/>
        </w:rPr>
      </w:pPr>
    </w:p>
    <w:p w14:paraId="041BE302" w14:textId="139C1185"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La parte interesada o informante podrá reportar cualquier sospecha de actividad no ética, fraudulenta, de soborno y/o corrupción que esté siendo realizada por uno o más funcionarios de la organización, o por un proveedor o cliente, y estén poniendo en riesgo la estabilidad económica, el prestigio y buen nombre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w:t>
      </w:r>
    </w:p>
    <w:p w14:paraId="3CE0873D" w14:textId="77777777" w:rsidR="009F765D" w:rsidRPr="00FE19F7" w:rsidRDefault="009F765D">
      <w:pPr>
        <w:widowControl/>
        <w:pBdr>
          <w:top w:val="nil"/>
          <w:left w:val="nil"/>
          <w:bottom w:val="nil"/>
          <w:right w:val="nil"/>
          <w:between w:val="nil"/>
        </w:pBdr>
        <w:ind w:left="360"/>
        <w:jc w:val="both"/>
        <w:rPr>
          <w:rFonts w:ascii="Bookman Old Style" w:eastAsia="Bookman Old Style" w:hAnsi="Bookman Old Style" w:cs="Bookman Old Style"/>
          <w:color w:val="000000"/>
          <w:sz w:val="24"/>
          <w:szCs w:val="24"/>
        </w:rPr>
      </w:pPr>
    </w:p>
    <w:p w14:paraId="0CB0FBE4"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Cobro de conceptos no autorizados.</w:t>
      </w:r>
    </w:p>
    <w:p w14:paraId="7CBC0D4D"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Incumplimiento del deber de confidencialidad, no guardar reserva y discreción con la información de</w:t>
      </w:r>
      <w:r w:rsidRPr="00FE19F7">
        <w:rPr>
          <w:rFonts w:ascii="Bookman Old Style" w:eastAsia="Bookman Old Style" w:hAnsi="Bookman Old Style" w:cs="Bookman Old Style"/>
          <w:sz w:val="24"/>
          <w:szCs w:val="24"/>
        </w:rPr>
        <w:t xml:space="preserve"> la </w:t>
      </w:r>
      <w:r w:rsidRPr="00FE19F7">
        <w:rPr>
          <w:rFonts w:ascii="Bookman Old Style" w:eastAsia="Bookman Old Style" w:hAnsi="Bookman Old Style" w:cs="Bookman Old Style"/>
          <w:b/>
          <w:sz w:val="24"/>
          <w:szCs w:val="24"/>
        </w:rPr>
        <w:t>Cámara de Comercio de Santa Marta</w:t>
      </w:r>
    </w:p>
    <w:p w14:paraId="55573B02"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Conflictos de Intereses conforme a lo establecido en el Código de Ética y en el Procedimiento para el Manejo de Conflicto de Intereses </w:t>
      </w:r>
    </w:p>
    <w:p w14:paraId="0E7F9545" w14:textId="15DFA413"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Cualquier alteración, distorsión, supresión o presentación falsa de las cuentas y registros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de tal manera que no reflejen la realidad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w:t>
      </w:r>
    </w:p>
    <w:p w14:paraId="4F8E2DDD"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Sobornos y pagos ilegales: ofrecer, conceder, solicitar o aceptar a un tercero un beneficio indebido que sea para beneficio propio o de un tercero.</w:t>
      </w:r>
    </w:p>
    <w:p w14:paraId="1C826129" w14:textId="65C17D8D"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Hurto: obtener sin autorización activos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para beneficio propio o de un tercero, como bienes, equipos, muebles, inventarios, inversiones, activos de información, entre otros.</w:t>
      </w:r>
    </w:p>
    <w:p w14:paraId="50D62E9F"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Irregularidades en los concursos de ascensos internos.</w:t>
      </w:r>
    </w:p>
    <w:p w14:paraId="43C7639A"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Irregularidades en la nómina: Cualquier falta ética relacionada con empleados fantasma, falsificación en salario, bonificaciones no autorizadas, etc.</w:t>
      </w:r>
    </w:p>
    <w:p w14:paraId="5344DC9E"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Pago de comisiones no autorizadas, o en exceso de lo que corresponda</w:t>
      </w:r>
    </w:p>
    <w:p w14:paraId="13D072CA"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Realización de contribuciones políticas.</w:t>
      </w:r>
    </w:p>
    <w:p w14:paraId="3ED07D9C" w14:textId="0655C38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Pagar para agilizar, ganar o facilitar proyectos, compras, o cualquier actividad necesaria en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w:t>
      </w:r>
    </w:p>
    <w:p w14:paraId="5F6F956C"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Recibir atenciones, regalos o comisiones sin el lleno de los requisitos establecidos para ello. </w:t>
      </w:r>
    </w:p>
    <w:p w14:paraId="56C44293"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Llevar registros contables adicionales.</w:t>
      </w:r>
    </w:p>
    <w:p w14:paraId="423AE249"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Eludir el pago de impuestos.</w:t>
      </w:r>
    </w:p>
    <w:p w14:paraId="6807DF09"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Apropiarse de recursos del estado.</w:t>
      </w:r>
    </w:p>
    <w:p w14:paraId="11045847" w14:textId="6E429DE3"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Adquisición de productos para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de manera injustificada. </w:t>
      </w:r>
    </w:p>
    <w:p w14:paraId="6EBB66DE"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Adquirir productos de proveedores que ofrecen productos a precios significativamente menores que los normalmente ofrecidos en el mercado.</w:t>
      </w:r>
    </w:p>
    <w:p w14:paraId="26665301" w14:textId="77777777" w:rsidR="009F765D" w:rsidRPr="00FE19F7" w:rsidRDefault="006A3315">
      <w:pPr>
        <w:widowControl/>
        <w:numPr>
          <w:ilvl w:val="0"/>
          <w:numId w:val="5"/>
        </w:numPr>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lastRenderedPageBreak/>
        <w:t xml:space="preserve">Presión realizada por un Superior a un Subordinado para que éste realice algo en contra de las Políticas y Procedimientos de la </w:t>
      </w:r>
      <w:r w:rsidRPr="00FE19F7">
        <w:rPr>
          <w:rFonts w:ascii="Bookman Old Style" w:eastAsia="Bookman Old Style" w:hAnsi="Bookman Old Style" w:cs="Bookman Old Style"/>
          <w:b/>
          <w:sz w:val="24"/>
          <w:szCs w:val="24"/>
        </w:rPr>
        <w:t>Cámara de Comercio de Santa Marta</w:t>
      </w:r>
      <w:r w:rsidRPr="00FE19F7">
        <w:rPr>
          <w:rFonts w:ascii="Bookman Old Style" w:eastAsia="Bookman Old Style" w:hAnsi="Bookman Old Style" w:cs="Bookman Old Style"/>
          <w:color w:val="000000"/>
          <w:sz w:val="24"/>
          <w:szCs w:val="24"/>
        </w:rPr>
        <w:t xml:space="preserve"> o del Cliente, o en contra de la Ley.</w:t>
      </w:r>
    </w:p>
    <w:p w14:paraId="3E8B06AF" w14:textId="6728B7A8" w:rsidR="009F765D" w:rsidRDefault="009F765D">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p w14:paraId="201A8DF0" w14:textId="77777777" w:rsidR="006A3315" w:rsidRPr="00FE19F7" w:rsidRDefault="006A3315">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p w14:paraId="768C3FB0" w14:textId="77777777"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8.4.4</w:t>
      </w:r>
      <w:r w:rsidRPr="00FE19F7">
        <w:rPr>
          <w:rFonts w:ascii="Bookman Old Style" w:eastAsia="Bookman Old Style" w:hAnsi="Bookman Old Style" w:cs="Bookman Old Style"/>
          <w:color w:val="000000"/>
          <w:sz w:val="24"/>
          <w:szCs w:val="24"/>
        </w:rPr>
        <w:t xml:space="preserve"> </w:t>
      </w:r>
      <w:proofErr w:type="gramStart"/>
      <w:r w:rsidRPr="00FE19F7">
        <w:rPr>
          <w:rFonts w:ascii="Bookman Old Style" w:eastAsia="Bookman Old Style" w:hAnsi="Bookman Old Style" w:cs="Bookman Old Style"/>
          <w:b/>
          <w:color w:val="000000"/>
          <w:sz w:val="24"/>
          <w:szCs w:val="24"/>
        </w:rPr>
        <w:t>Responsables</w:t>
      </w:r>
      <w:proofErr w:type="gramEnd"/>
      <w:r w:rsidRPr="00FE19F7">
        <w:rPr>
          <w:rFonts w:ascii="Bookman Old Style" w:eastAsia="Bookman Old Style" w:hAnsi="Bookman Old Style" w:cs="Bookman Old Style"/>
          <w:b/>
          <w:color w:val="000000"/>
          <w:sz w:val="24"/>
          <w:szCs w:val="24"/>
        </w:rPr>
        <w:t xml:space="preserve"> de la gestión de la línea Ética</w:t>
      </w:r>
    </w:p>
    <w:p w14:paraId="7D743427" w14:textId="77777777" w:rsidR="009F765D" w:rsidRPr="00FE19F7" w:rsidRDefault="009F765D">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p w14:paraId="6E01A7B0" w14:textId="77777777" w:rsidR="009F765D" w:rsidRPr="00FE19F7" w:rsidRDefault="006A3315">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Serán responsables de recibir y brindar respuestas a las denuncias que se informen a través de los distintos canales de comunicación, los siguientes cargos:</w:t>
      </w:r>
    </w:p>
    <w:p w14:paraId="508AFDF4" w14:textId="77777777" w:rsidR="009F765D" w:rsidRPr="00FE19F7" w:rsidRDefault="009F765D">
      <w:pPr>
        <w:widowControl/>
        <w:pBdr>
          <w:top w:val="nil"/>
          <w:left w:val="nil"/>
          <w:bottom w:val="nil"/>
          <w:right w:val="nil"/>
          <w:between w:val="nil"/>
        </w:pBdr>
        <w:jc w:val="both"/>
        <w:rPr>
          <w:rFonts w:ascii="Bookman Old Style" w:eastAsia="Bookman Old Style" w:hAnsi="Bookman Old Style" w:cs="Bookman Old Style"/>
          <w:color w:val="000000"/>
          <w:sz w:val="24"/>
          <w:szCs w:val="24"/>
        </w:rPr>
      </w:pPr>
    </w:p>
    <w:tbl>
      <w:tblPr>
        <w:tblStyle w:val="a0"/>
        <w:tblW w:w="8828"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4414"/>
        <w:gridCol w:w="4414"/>
      </w:tblGrid>
      <w:tr w:rsidR="009F765D" w:rsidRPr="00FE19F7" w14:paraId="1213D9A9" w14:textId="77777777">
        <w:trPr>
          <w:trHeight w:val="294"/>
        </w:trPr>
        <w:tc>
          <w:tcPr>
            <w:tcW w:w="4414" w:type="dxa"/>
            <w:shd w:val="clear" w:color="auto" w:fill="DDD9C4"/>
          </w:tcPr>
          <w:p w14:paraId="7F3D4C95"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Canal</w:t>
            </w:r>
          </w:p>
        </w:tc>
        <w:tc>
          <w:tcPr>
            <w:tcW w:w="4414" w:type="dxa"/>
            <w:shd w:val="clear" w:color="auto" w:fill="DDD9C4"/>
          </w:tcPr>
          <w:p w14:paraId="6DAFF340"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b/>
                <w:color w:val="000000"/>
                <w:sz w:val="24"/>
                <w:szCs w:val="24"/>
              </w:rPr>
            </w:pPr>
            <w:r w:rsidRPr="00FE19F7">
              <w:rPr>
                <w:rFonts w:ascii="Bookman Old Style" w:eastAsia="Bookman Old Style" w:hAnsi="Bookman Old Style" w:cs="Bookman Old Style"/>
                <w:b/>
                <w:color w:val="000000"/>
                <w:sz w:val="24"/>
                <w:szCs w:val="24"/>
              </w:rPr>
              <w:t>Responsable</w:t>
            </w:r>
          </w:p>
        </w:tc>
      </w:tr>
      <w:tr w:rsidR="009F765D" w:rsidRPr="00FE19F7" w14:paraId="1B2990C8" w14:textId="77777777">
        <w:tc>
          <w:tcPr>
            <w:tcW w:w="4414" w:type="dxa"/>
          </w:tcPr>
          <w:p w14:paraId="1E91E22B"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sz w:val="24"/>
                <w:szCs w:val="24"/>
              </w:rPr>
              <w:t>Intranet</w:t>
            </w:r>
          </w:p>
        </w:tc>
        <w:tc>
          <w:tcPr>
            <w:tcW w:w="4414" w:type="dxa"/>
          </w:tcPr>
          <w:p w14:paraId="5D9E40D2"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color w:val="000000"/>
                <w:sz w:val="24"/>
                <w:szCs w:val="24"/>
              </w:rPr>
            </w:pPr>
            <w:proofErr w:type="spellStart"/>
            <w:r w:rsidRPr="00FE19F7">
              <w:rPr>
                <w:rFonts w:ascii="Bookman Old Style" w:eastAsia="Bookman Old Style" w:hAnsi="Bookman Old Style" w:cs="Bookman Old Style"/>
                <w:sz w:val="24"/>
                <w:szCs w:val="24"/>
              </w:rPr>
              <w:t>xxxxxxx</w:t>
            </w:r>
            <w:proofErr w:type="spellEnd"/>
          </w:p>
        </w:tc>
      </w:tr>
      <w:tr w:rsidR="009F765D" w:rsidRPr="00FE19F7" w14:paraId="19FC3A99" w14:textId="77777777">
        <w:tc>
          <w:tcPr>
            <w:tcW w:w="4414" w:type="dxa"/>
          </w:tcPr>
          <w:p w14:paraId="24A40FFD"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Teléfono nacional, Correo electrónico</w:t>
            </w:r>
          </w:p>
        </w:tc>
        <w:tc>
          <w:tcPr>
            <w:tcW w:w="4414" w:type="dxa"/>
          </w:tcPr>
          <w:p w14:paraId="450633C1" w14:textId="77777777" w:rsidR="009F765D" w:rsidRPr="00FE19F7" w:rsidRDefault="006A3315">
            <w:pPr>
              <w:pBdr>
                <w:top w:val="nil"/>
                <w:left w:val="nil"/>
                <w:bottom w:val="nil"/>
                <w:right w:val="nil"/>
                <w:between w:val="nil"/>
              </w:pBdr>
              <w:jc w:val="center"/>
              <w:rPr>
                <w:rFonts w:ascii="Bookman Old Style" w:eastAsia="Bookman Old Style" w:hAnsi="Bookman Old Style" w:cs="Bookman Old Style"/>
                <w:color w:val="000000"/>
                <w:sz w:val="24"/>
                <w:szCs w:val="24"/>
              </w:rPr>
            </w:pPr>
            <w:proofErr w:type="spellStart"/>
            <w:r w:rsidRPr="00FE19F7">
              <w:rPr>
                <w:rFonts w:ascii="Bookman Old Style" w:eastAsia="Bookman Old Style" w:hAnsi="Bookman Old Style" w:cs="Bookman Old Style"/>
                <w:sz w:val="24"/>
                <w:szCs w:val="24"/>
              </w:rPr>
              <w:t>xxxxxxxxx</w:t>
            </w:r>
            <w:proofErr w:type="spellEnd"/>
          </w:p>
        </w:tc>
      </w:tr>
    </w:tbl>
    <w:p w14:paraId="7C60BDFE" w14:textId="77777777" w:rsidR="009F765D" w:rsidRPr="00FE19F7" w:rsidRDefault="009F765D">
      <w:pPr>
        <w:rPr>
          <w:rFonts w:ascii="Bookman Old Style" w:eastAsia="Bookman Old Style" w:hAnsi="Bookman Old Style" w:cs="Bookman Old Style"/>
          <w:sz w:val="24"/>
          <w:szCs w:val="24"/>
        </w:rPr>
      </w:pPr>
    </w:p>
    <w:p w14:paraId="2665C53E" w14:textId="77777777" w:rsidR="009F765D" w:rsidRPr="00FE19F7" w:rsidRDefault="006A3315">
      <w:pPr>
        <w:pStyle w:val="Heading1"/>
        <w:numPr>
          <w:ilvl w:val="0"/>
          <w:numId w:val="15"/>
        </w:numPr>
        <w:rPr>
          <w:rFonts w:ascii="Bookman Old Style" w:eastAsia="Bookman Old Style" w:hAnsi="Bookman Old Style" w:cs="Bookman Old Style"/>
          <w:szCs w:val="24"/>
        </w:rPr>
      </w:pPr>
      <w:bookmarkStart w:id="45" w:name="_Toc120628333"/>
      <w:r w:rsidRPr="00FE19F7">
        <w:rPr>
          <w:rFonts w:ascii="Bookman Old Style" w:eastAsia="Bookman Old Style" w:hAnsi="Bookman Old Style" w:cs="Bookman Old Style"/>
          <w:szCs w:val="24"/>
        </w:rPr>
        <w:t>COMUNICACIÓN Y CAPACITACIÓN</w:t>
      </w:r>
      <w:bookmarkEnd w:id="45"/>
    </w:p>
    <w:p w14:paraId="294C9AB1" w14:textId="77777777" w:rsidR="009F765D" w:rsidRPr="00FE19F7" w:rsidRDefault="006A3315">
      <w:pPr>
        <w:pStyle w:val="Heading2"/>
        <w:numPr>
          <w:ilvl w:val="1"/>
          <w:numId w:val="16"/>
        </w:numPr>
        <w:ind w:left="426" w:hanging="426"/>
        <w:rPr>
          <w:rFonts w:ascii="Bookman Old Style" w:eastAsia="Bookman Old Style" w:hAnsi="Bookman Old Style" w:cs="Bookman Old Style"/>
          <w:sz w:val="24"/>
          <w:szCs w:val="24"/>
        </w:rPr>
      </w:pPr>
      <w:bookmarkStart w:id="46" w:name="_Toc120628334"/>
      <w:r w:rsidRPr="00FE19F7">
        <w:rPr>
          <w:rFonts w:ascii="Bookman Old Style" w:eastAsia="Bookman Old Style" w:hAnsi="Bookman Old Style" w:cs="Bookman Old Style"/>
          <w:i w:val="0"/>
          <w:sz w:val="24"/>
          <w:szCs w:val="24"/>
        </w:rPr>
        <w:t>Comunicación</w:t>
      </w:r>
      <w:bookmarkEnd w:id="46"/>
    </w:p>
    <w:p w14:paraId="7AD7307E" w14:textId="77777777" w:rsidR="009F765D" w:rsidRPr="00FE19F7" w:rsidRDefault="006A3315">
      <w:pPr>
        <w:jc w:val="both"/>
        <w:rPr>
          <w:rFonts w:ascii="Bookman Old Style" w:eastAsia="Bookman Old Style" w:hAnsi="Bookman Old Style" w:cs="Bookman Old Style"/>
          <w:sz w:val="24"/>
          <w:szCs w:val="24"/>
        </w:rPr>
      </w:pPr>
      <w:r w:rsidRPr="00FE19F7">
        <w:rPr>
          <w:rFonts w:ascii="Bookman Old Style" w:eastAsia="Bookman Old Style" w:hAnsi="Bookman Old Style" w:cs="Bookman Old Style"/>
          <w:sz w:val="24"/>
          <w:szCs w:val="24"/>
        </w:rPr>
        <w:t xml:space="preserve">La comunicación de las Políticas y el Programa de Transparencia y Ética Empresarial se realizará a través de Comunicados Organizacionales, Sistema de Conocimiento – </w:t>
      </w:r>
      <w:r w:rsidRPr="00FE19F7">
        <w:rPr>
          <w:rFonts w:ascii="Bookman Old Style" w:eastAsia="Bookman Old Style" w:hAnsi="Bookman Old Style" w:cs="Bookman Old Style"/>
          <w:b/>
          <w:sz w:val="24"/>
          <w:szCs w:val="24"/>
        </w:rPr>
        <w:t xml:space="preserve">la Cámara de Comercio de Santa Marta </w:t>
      </w:r>
      <w:r w:rsidRPr="00FE19F7">
        <w:rPr>
          <w:rFonts w:ascii="Bookman Old Style" w:eastAsia="Bookman Old Style" w:hAnsi="Bookman Old Style" w:cs="Bookman Old Style"/>
          <w:sz w:val="24"/>
          <w:szCs w:val="24"/>
        </w:rPr>
        <w:t xml:space="preserve">rain, pantallas virtuales, sitio web, </w:t>
      </w:r>
      <w:proofErr w:type="spellStart"/>
      <w:r w:rsidRPr="00FE19F7">
        <w:rPr>
          <w:rFonts w:ascii="Bookman Old Style" w:eastAsia="Bookman Old Style" w:hAnsi="Bookman Old Style" w:cs="Bookman Old Style"/>
          <w:sz w:val="24"/>
          <w:szCs w:val="24"/>
        </w:rPr>
        <w:t>Teams</w:t>
      </w:r>
      <w:proofErr w:type="spellEnd"/>
      <w:r w:rsidRPr="00FE19F7">
        <w:rPr>
          <w:rFonts w:ascii="Bookman Old Style" w:eastAsia="Bookman Old Style" w:hAnsi="Bookman Old Style" w:cs="Bookman Old Style"/>
          <w:sz w:val="24"/>
          <w:szCs w:val="24"/>
        </w:rPr>
        <w:t xml:space="preserve"> y capacitaciones, todo con el fin de para garantizar el acceso y conocimiento a todos los grupos de interés.</w:t>
      </w:r>
    </w:p>
    <w:p w14:paraId="2C6C5AD2" w14:textId="77777777" w:rsidR="009F765D" w:rsidRPr="00FE19F7" w:rsidRDefault="006A3315">
      <w:pPr>
        <w:pStyle w:val="Heading2"/>
        <w:numPr>
          <w:ilvl w:val="1"/>
          <w:numId w:val="16"/>
        </w:numPr>
        <w:ind w:left="426" w:hanging="426"/>
        <w:rPr>
          <w:rFonts w:ascii="Bookman Old Style" w:eastAsia="Bookman Old Style" w:hAnsi="Bookman Old Style" w:cs="Bookman Old Style"/>
          <w:sz w:val="24"/>
          <w:szCs w:val="24"/>
        </w:rPr>
      </w:pPr>
      <w:bookmarkStart w:id="47" w:name="_Toc120628335"/>
      <w:r w:rsidRPr="00FE19F7">
        <w:rPr>
          <w:rFonts w:ascii="Bookman Old Style" w:eastAsia="Bookman Old Style" w:hAnsi="Bookman Old Style" w:cs="Bookman Old Style"/>
          <w:i w:val="0"/>
          <w:sz w:val="24"/>
          <w:szCs w:val="24"/>
        </w:rPr>
        <w:t>Capacitación</w:t>
      </w:r>
      <w:bookmarkEnd w:id="47"/>
    </w:p>
    <w:p w14:paraId="53E4E64E" w14:textId="77777777" w:rsidR="009F765D" w:rsidRPr="00FE19F7" w:rsidRDefault="009F765D">
      <w:pPr>
        <w:jc w:val="both"/>
        <w:rPr>
          <w:rFonts w:ascii="Bookman Old Style" w:eastAsia="Bookman Old Style" w:hAnsi="Bookman Old Style" w:cs="Bookman Old Style"/>
          <w:color w:val="000000"/>
          <w:sz w:val="24"/>
          <w:szCs w:val="24"/>
        </w:rPr>
      </w:pPr>
    </w:p>
    <w:p w14:paraId="0F642B23" w14:textId="35C3E4DD"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El Oficial de Cumplimiento tendrá a su cargo el diseño de los programas de capacitación sobre la prevención y control de actividades contrarias a lo establecido en el Programa de Transparencia y Ética Empresarial. Así mismo, el Oficial de Cumplimiento velará por la debida ejecución de dichos programas en conjunto con el área de formación de la organización.</w:t>
      </w:r>
    </w:p>
    <w:p w14:paraId="10D7874E" w14:textId="77777777" w:rsidR="009F765D" w:rsidRPr="00FE19F7" w:rsidRDefault="009F765D">
      <w:pPr>
        <w:jc w:val="both"/>
        <w:rPr>
          <w:rFonts w:ascii="Bookman Old Style" w:eastAsia="Bookman Old Style" w:hAnsi="Bookman Old Style" w:cs="Bookman Old Style"/>
          <w:color w:val="000000"/>
          <w:sz w:val="24"/>
          <w:szCs w:val="24"/>
        </w:rPr>
      </w:pPr>
    </w:p>
    <w:p w14:paraId="376E678B" w14:textId="22D6DD79"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sz w:val="24"/>
          <w:szCs w:val="24"/>
        </w:rPr>
        <w:t xml:space="preserve">La </w:t>
      </w:r>
      <w:r w:rsidRPr="00FE19F7">
        <w:rPr>
          <w:rFonts w:ascii="Bookman Old Style" w:eastAsia="Bookman Old Style" w:hAnsi="Bookman Old Style" w:cs="Bookman Old Style"/>
          <w:b/>
          <w:sz w:val="24"/>
          <w:szCs w:val="24"/>
        </w:rPr>
        <w:t xml:space="preserve">Cámara de Comercio de Santa Marta </w:t>
      </w:r>
      <w:r w:rsidRPr="00FE19F7">
        <w:rPr>
          <w:rFonts w:ascii="Bookman Old Style" w:eastAsia="Bookman Old Style" w:hAnsi="Bookman Old Style" w:cs="Bookman Old Style"/>
          <w:color w:val="000000"/>
          <w:sz w:val="24"/>
          <w:szCs w:val="24"/>
        </w:rPr>
        <w:t xml:space="preserve">podrá disponer de varios medios de capacitación como, por ejemplo: capacitación virtual o e-learning, capacitación presencial para los trabajadores: conferencias dictadas por el </w:t>
      </w:r>
      <w:proofErr w:type="gramStart"/>
      <w:r w:rsidRPr="00FE19F7">
        <w:rPr>
          <w:rFonts w:ascii="Bookman Old Style" w:eastAsia="Bookman Old Style" w:hAnsi="Bookman Old Style" w:cs="Bookman Old Style"/>
          <w:color w:val="000000"/>
          <w:sz w:val="24"/>
          <w:szCs w:val="24"/>
        </w:rPr>
        <w:t>Director</w:t>
      </w:r>
      <w:proofErr w:type="gramEnd"/>
      <w:r w:rsidRPr="00FE19F7">
        <w:rPr>
          <w:rFonts w:ascii="Bookman Old Style" w:eastAsia="Bookman Old Style" w:hAnsi="Bookman Old Style" w:cs="Bookman Old Style"/>
          <w:color w:val="000000"/>
          <w:sz w:val="24"/>
          <w:szCs w:val="24"/>
        </w:rPr>
        <w:t xml:space="preserve"> de Cumplimiento o su delegado, capacitaciones externas, es decir, participación de funcionarios de la </w:t>
      </w:r>
      <w:r w:rsidR="00CD5C78">
        <w:rPr>
          <w:rFonts w:ascii="Bookman Old Style" w:eastAsia="Bookman Old Style" w:hAnsi="Bookman Old Style" w:cs="Bookman Old Style"/>
          <w:color w:val="000000"/>
          <w:sz w:val="24"/>
          <w:szCs w:val="24"/>
        </w:rPr>
        <w:t xml:space="preserve">organización </w:t>
      </w:r>
      <w:r w:rsidRPr="00FE19F7">
        <w:rPr>
          <w:rFonts w:ascii="Bookman Old Style" w:eastAsia="Bookman Old Style" w:hAnsi="Bookman Old Style" w:cs="Bookman Old Style"/>
          <w:color w:val="000000"/>
          <w:sz w:val="24"/>
          <w:szCs w:val="24"/>
        </w:rPr>
        <w:t>en seminarios, cursos etc.</w:t>
      </w:r>
    </w:p>
    <w:p w14:paraId="21871FC8" w14:textId="77777777" w:rsidR="009F765D" w:rsidRPr="00FE19F7" w:rsidRDefault="006A3315">
      <w:pPr>
        <w:pStyle w:val="Heading3"/>
        <w:numPr>
          <w:ilvl w:val="2"/>
          <w:numId w:val="16"/>
        </w:numPr>
        <w:ind w:left="567" w:hanging="567"/>
        <w:rPr>
          <w:rFonts w:ascii="Bookman Old Style" w:eastAsia="Bookman Old Style" w:hAnsi="Bookman Old Style" w:cs="Bookman Old Style"/>
          <w:sz w:val="24"/>
          <w:szCs w:val="24"/>
        </w:rPr>
      </w:pPr>
      <w:bookmarkStart w:id="48" w:name="_Toc120628336"/>
      <w:r w:rsidRPr="00FE19F7">
        <w:rPr>
          <w:rFonts w:ascii="Bookman Old Style" w:eastAsia="Bookman Old Style" w:hAnsi="Bookman Old Style" w:cs="Bookman Old Style"/>
          <w:sz w:val="24"/>
          <w:szCs w:val="24"/>
        </w:rPr>
        <w:t>Programa de Formación</w:t>
      </w:r>
      <w:bookmarkEnd w:id="48"/>
      <w:r w:rsidRPr="00FE19F7">
        <w:rPr>
          <w:rFonts w:ascii="Bookman Old Style" w:eastAsia="Bookman Old Style" w:hAnsi="Bookman Old Style" w:cs="Bookman Old Style"/>
          <w:sz w:val="24"/>
          <w:szCs w:val="24"/>
        </w:rPr>
        <w:t xml:space="preserve">             </w:t>
      </w:r>
      <w:r w:rsidRPr="00FE19F7">
        <w:rPr>
          <w:rFonts w:ascii="Bookman Old Style" w:eastAsia="Bookman Old Style" w:hAnsi="Bookman Old Style" w:cs="Bookman Old Style"/>
          <w:sz w:val="24"/>
          <w:szCs w:val="24"/>
        </w:rPr>
        <w:tab/>
      </w:r>
      <w:r w:rsidRPr="00FE19F7">
        <w:rPr>
          <w:rFonts w:ascii="Bookman Old Style" w:eastAsia="Bookman Old Style" w:hAnsi="Bookman Old Style" w:cs="Bookman Old Style"/>
          <w:sz w:val="24"/>
          <w:szCs w:val="24"/>
        </w:rPr>
        <w:tab/>
      </w:r>
      <w:r w:rsidRPr="00FE19F7">
        <w:rPr>
          <w:rFonts w:ascii="Bookman Old Style" w:eastAsia="Bookman Old Style" w:hAnsi="Bookman Old Style" w:cs="Bookman Old Style"/>
          <w:sz w:val="24"/>
          <w:szCs w:val="24"/>
        </w:rPr>
        <w:tab/>
      </w:r>
    </w:p>
    <w:p w14:paraId="57DAFECA" w14:textId="77777777" w:rsidR="009F765D" w:rsidRPr="00FE19F7" w:rsidRDefault="009F765D">
      <w:pPr>
        <w:jc w:val="both"/>
        <w:rPr>
          <w:rFonts w:ascii="Bookman Old Style" w:eastAsia="Bookman Old Style" w:hAnsi="Bookman Old Style" w:cs="Bookman Old Style"/>
          <w:b/>
          <w:color w:val="000000"/>
          <w:sz w:val="24"/>
          <w:szCs w:val="24"/>
        </w:rPr>
      </w:pPr>
    </w:p>
    <w:p w14:paraId="076D8200" w14:textId="59905041"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sz w:val="24"/>
          <w:szCs w:val="24"/>
        </w:rPr>
        <w:t xml:space="preserve">La Cámara de Comercio de Santa Marta </w:t>
      </w:r>
      <w:r w:rsidRPr="00FE19F7">
        <w:rPr>
          <w:rFonts w:ascii="Bookman Old Style" w:eastAsia="Bookman Old Style" w:hAnsi="Bookman Old Style" w:cs="Bookman Old Style"/>
          <w:color w:val="000000"/>
          <w:sz w:val="24"/>
          <w:szCs w:val="24"/>
        </w:rPr>
        <w:t xml:space="preserve">a través del Oficial de Cumplimiento y del área de Formación de </w:t>
      </w:r>
      <w:r w:rsidRPr="00FE19F7">
        <w:rPr>
          <w:rFonts w:ascii="Bookman Old Style" w:eastAsia="Bookman Old Style" w:hAnsi="Bookman Old Style" w:cs="Bookman Old Style"/>
          <w:sz w:val="24"/>
          <w:szCs w:val="24"/>
        </w:rPr>
        <w:t>Talento y Experiencia Interna</w:t>
      </w:r>
      <w:r w:rsidRPr="00FE19F7">
        <w:rPr>
          <w:rFonts w:ascii="Bookman Old Style" w:eastAsia="Bookman Old Style" w:hAnsi="Bookman Old Style" w:cs="Bookman Old Style"/>
          <w:color w:val="000000"/>
          <w:sz w:val="24"/>
          <w:szCs w:val="24"/>
        </w:rPr>
        <w:t xml:space="preserve"> desarrollarán programas de capacitación dirigidos a los funcionarios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con el fin de generar conciencia sobre la importancia de dar cumplimiento a las políticas y procedimientos establecidos por la </w:t>
      </w:r>
      <w:r w:rsidR="00F84ECB">
        <w:rPr>
          <w:rFonts w:ascii="Bookman Old Style" w:eastAsia="Bookman Old Style" w:hAnsi="Bookman Old Style" w:cs="Bookman Old Style"/>
          <w:color w:val="000000"/>
          <w:sz w:val="24"/>
          <w:szCs w:val="24"/>
        </w:rPr>
        <w:t>organización</w:t>
      </w:r>
      <w:r w:rsidRPr="00FE19F7">
        <w:rPr>
          <w:rFonts w:ascii="Bookman Old Style" w:eastAsia="Bookman Old Style" w:hAnsi="Bookman Old Style" w:cs="Bookman Old Style"/>
          <w:color w:val="000000"/>
          <w:sz w:val="24"/>
          <w:szCs w:val="24"/>
        </w:rPr>
        <w:t xml:space="preserve"> en materia de prevención de conductas que atenten contra la ética corporativa y que puedan llegar a afectar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y que están contempladas en este programa. </w:t>
      </w:r>
    </w:p>
    <w:p w14:paraId="0F20DBB9" w14:textId="77777777" w:rsidR="009F765D" w:rsidRPr="00FE19F7" w:rsidRDefault="009F765D">
      <w:pPr>
        <w:jc w:val="both"/>
        <w:rPr>
          <w:rFonts w:ascii="Bookman Old Style" w:eastAsia="Bookman Old Style" w:hAnsi="Bookman Old Style" w:cs="Bookman Old Style"/>
          <w:color w:val="000000"/>
          <w:sz w:val="24"/>
          <w:szCs w:val="24"/>
        </w:rPr>
      </w:pPr>
    </w:p>
    <w:p w14:paraId="7A99F1A4"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Estos programas de capacitación deben ser revisados y actualizados (si fuere el caso) por parte del Oficial de Cumplimiento por lo menos una vez al año. </w:t>
      </w:r>
    </w:p>
    <w:p w14:paraId="7ED80B92" w14:textId="77777777" w:rsidR="009F765D" w:rsidRPr="00FE19F7" w:rsidRDefault="009F765D">
      <w:pPr>
        <w:jc w:val="both"/>
        <w:rPr>
          <w:rFonts w:ascii="Bookman Old Style" w:eastAsia="Bookman Old Style" w:hAnsi="Bookman Old Style" w:cs="Bookman Old Style"/>
          <w:color w:val="000000"/>
          <w:sz w:val="24"/>
          <w:szCs w:val="24"/>
        </w:rPr>
      </w:pPr>
    </w:p>
    <w:p w14:paraId="4140EEED"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Todos los funcionarios de la entidad deberán recibir capacitación en dos momentos:</w:t>
      </w:r>
    </w:p>
    <w:p w14:paraId="731AE2EB" w14:textId="77777777" w:rsidR="009F765D" w:rsidRPr="00FE19F7" w:rsidRDefault="009F765D">
      <w:pPr>
        <w:jc w:val="both"/>
        <w:rPr>
          <w:rFonts w:ascii="Bookman Old Style" w:eastAsia="Bookman Old Style" w:hAnsi="Bookman Old Style" w:cs="Bookman Old Style"/>
          <w:color w:val="000000"/>
          <w:sz w:val="24"/>
          <w:szCs w:val="24"/>
        </w:rPr>
      </w:pPr>
    </w:p>
    <w:p w14:paraId="698055FE" w14:textId="77777777" w:rsidR="009F765D" w:rsidRPr="00FE19F7" w:rsidRDefault="006A3315">
      <w:pPr>
        <w:widowControl/>
        <w:numPr>
          <w:ilvl w:val="0"/>
          <w:numId w:val="8"/>
        </w:numPr>
        <w:pBdr>
          <w:top w:val="nil"/>
          <w:left w:val="nil"/>
          <w:bottom w:val="nil"/>
          <w:right w:val="nil"/>
          <w:between w:val="nil"/>
        </w:pBdr>
        <w:spacing w:after="200" w:line="276" w:lineRule="auto"/>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Durante el proceso de inducción de los nuevos empleados y contratistas.</w:t>
      </w:r>
    </w:p>
    <w:p w14:paraId="7B6FDE97" w14:textId="77777777" w:rsidR="009F765D" w:rsidRPr="00FE19F7" w:rsidRDefault="006A3315">
      <w:pPr>
        <w:widowControl/>
        <w:numPr>
          <w:ilvl w:val="0"/>
          <w:numId w:val="8"/>
        </w:numPr>
        <w:pBdr>
          <w:top w:val="nil"/>
          <w:left w:val="nil"/>
          <w:bottom w:val="nil"/>
          <w:right w:val="nil"/>
          <w:between w:val="nil"/>
        </w:pBdr>
        <w:spacing w:after="200" w:line="276" w:lineRule="auto"/>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Una sesión de refuerzo, por lo menos una vez al año para lo cual podrá utilizar diversas herramientas como lo son el correo electrónico, cartillas, intranet, aplicaciones de e-learning o en forma presencial si fuera el caso.</w:t>
      </w:r>
    </w:p>
    <w:p w14:paraId="0DBB4796" w14:textId="77777777" w:rsidR="009F765D" w:rsidRPr="00FE19F7" w:rsidRDefault="006A3315">
      <w:pPr>
        <w:pStyle w:val="Heading3"/>
        <w:numPr>
          <w:ilvl w:val="2"/>
          <w:numId w:val="16"/>
        </w:numPr>
        <w:ind w:left="567" w:hanging="567"/>
        <w:rPr>
          <w:rFonts w:ascii="Bookman Old Style" w:eastAsia="Bookman Old Style" w:hAnsi="Bookman Old Style" w:cs="Bookman Old Style"/>
          <w:sz w:val="24"/>
          <w:szCs w:val="24"/>
        </w:rPr>
      </w:pPr>
      <w:bookmarkStart w:id="49" w:name="_Toc120628337"/>
      <w:r w:rsidRPr="00FE19F7">
        <w:rPr>
          <w:rFonts w:ascii="Bookman Old Style" w:eastAsia="Bookman Old Style" w:hAnsi="Bookman Old Style" w:cs="Bookman Old Style"/>
          <w:sz w:val="24"/>
          <w:szCs w:val="24"/>
        </w:rPr>
        <w:t>Alcance de los Programas</w:t>
      </w:r>
      <w:bookmarkEnd w:id="49"/>
    </w:p>
    <w:p w14:paraId="64B5FB5D" w14:textId="77777777" w:rsidR="009F765D" w:rsidRPr="00FE19F7" w:rsidRDefault="009F765D">
      <w:pPr>
        <w:rPr>
          <w:sz w:val="24"/>
          <w:szCs w:val="24"/>
        </w:rPr>
      </w:pPr>
    </w:p>
    <w:p w14:paraId="34790FA1"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Los programas de capacitación y entrenamiento serán elaborados por el Oficial de Cumplimiento o su delegado y constarán por escrito y desarrollarán como mínimo los siguientes temas</w:t>
      </w:r>
      <w:r w:rsidRPr="00FE19F7">
        <w:rPr>
          <w:rFonts w:ascii="Bookman Old Style" w:eastAsia="Bookman Old Style" w:hAnsi="Bookman Old Style" w:cs="Bookman Old Style"/>
          <w:sz w:val="24"/>
          <w:szCs w:val="24"/>
        </w:rPr>
        <w:t>:</w:t>
      </w:r>
    </w:p>
    <w:p w14:paraId="23595C19" w14:textId="77777777" w:rsidR="009F765D" w:rsidRPr="00FE19F7" w:rsidRDefault="009F765D">
      <w:pPr>
        <w:jc w:val="both"/>
        <w:rPr>
          <w:rFonts w:ascii="Bookman Old Style" w:eastAsia="Bookman Old Style" w:hAnsi="Bookman Old Style" w:cs="Bookman Old Style"/>
          <w:color w:val="000000"/>
          <w:sz w:val="24"/>
          <w:szCs w:val="24"/>
        </w:rPr>
      </w:pPr>
    </w:p>
    <w:p w14:paraId="362EDEEF" w14:textId="77777777" w:rsidR="009F765D" w:rsidRPr="00FE19F7" w:rsidRDefault="006A3315">
      <w:pPr>
        <w:widowControl/>
        <w:numPr>
          <w:ilvl w:val="0"/>
          <w:numId w:val="9"/>
        </w:numPr>
        <w:pBdr>
          <w:top w:val="nil"/>
          <w:left w:val="nil"/>
          <w:bottom w:val="nil"/>
          <w:right w:val="nil"/>
          <w:between w:val="nil"/>
        </w:pBdr>
        <w:spacing w:after="200" w:line="276" w:lineRule="auto"/>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Las conductas que constituyen una violación a las normas de Soborno Nacional y Trasnacional.</w:t>
      </w:r>
    </w:p>
    <w:p w14:paraId="3F2B44FA" w14:textId="77777777" w:rsidR="009F765D" w:rsidRPr="00FE19F7" w:rsidRDefault="006A3315">
      <w:pPr>
        <w:widowControl/>
        <w:numPr>
          <w:ilvl w:val="0"/>
          <w:numId w:val="9"/>
        </w:numPr>
        <w:pBdr>
          <w:top w:val="nil"/>
          <w:left w:val="nil"/>
          <w:bottom w:val="nil"/>
          <w:right w:val="nil"/>
          <w:between w:val="nil"/>
        </w:pBdr>
        <w:spacing w:after="200" w:line="276" w:lineRule="auto"/>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El régimen de responsabilidades por el incumplimiento de los deberes que obligan a una adecuada prevención y control de las actividades descritas en este documento.</w:t>
      </w:r>
    </w:p>
    <w:p w14:paraId="7A01EF9A" w14:textId="77777777" w:rsidR="009F765D" w:rsidRPr="00FE19F7" w:rsidRDefault="006A3315">
      <w:pPr>
        <w:widowControl/>
        <w:numPr>
          <w:ilvl w:val="0"/>
          <w:numId w:val="9"/>
        </w:numPr>
        <w:pBdr>
          <w:top w:val="nil"/>
          <w:left w:val="nil"/>
          <w:bottom w:val="nil"/>
          <w:right w:val="nil"/>
          <w:between w:val="nil"/>
        </w:pBdr>
        <w:spacing w:after="200" w:line="276" w:lineRule="auto"/>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Los programas de capacitación se revisarán, actualizarán y evaluarán como mínimo anualmente y se adoptarán los mecanismos pertinentes para corregir sus deficiencias.</w:t>
      </w:r>
    </w:p>
    <w:p w14:paraId="3751DD68" w14:textId="77777777" w:rsidR="009F765D" w:rsidRPr="00FE19F7" w:rsidRDefault="006A3315">
      <w:pPr>
        <w:widowControl/>
        <w:pBdr>
          <w:top w:val="nil"/>
          <w:left w:val="nil"/>
          <w:bottom w:val="nil"/>
          <w:right w:val="nil"/>
          <w:between w:val="nil"/>
        </w:pBdr>
        <w:spacing w:after="200" w:line="276" w:lineRule="auto"/>
        <w:ind w:left="360"/>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Cambios en el Programa de Transparencia y Ética Empresarial relacionados con las actividades de conflictos de </w:t>
      </w:r>
      <w:r w:rsidRPr="00FE19F7">
        <w:rPr>
          <w:rFonts w:ascii="Bookman Old Style" w:eastAsia="Bookman Old Style" w:hAnsi="Bookman Old Style" w:cs="Bookman Old Style"/>
          <w:sz w:val="24"/>
          <w:szCs w:val="24"/>
        </w:rPr>
        <w:t>interés sobre Soborno</w:t>
      </w:r>
      <w:r w:rsidRPr="00FE19F7">
        <w:rPr>
          <w:rFonts w:ascii="Bookman Old Style" w:eastAsia="Bookman Old Style" w:hAnsi="Bookman Old Style" w:cs="Bookman Old Style"/>
          <w:color w:val="000000"/>
          <w:sz w:val="24"/>
          <w:szCs w:val="24"/>
        </w:rPr>
        <w:t xml:space="preserve"> Nacional y Trasnacional, u otras conductas que vayan en contra de lo establecido en este documento.</w:t>
      </w:r>
    </w:p>
    <w:p w14:paraId="5AA7BF5D" w14:textId="77777777" w:rsidR="009F765D" w:rsidRPr="00FE19F7" w:rsidRDefault="006A3315">
      <w:pPr>
        <w:pStyle w:val="Heading3"/>
        <w:numPr>
          <w:ilvl w:val="2"/>
          <w:numId w:val="16"/>
        </w:numPr>
        <w:ind w:left="567" w:hanging="567"/>
        <w:rPr>
          <w:rFonts w:ascii="Bookman Old Style" w:eastAsia="Bookman Old Style" w:hAnsi="Bookman Old Style" w:cs="Bookman Old Style"/>
          <w:sz w:val="24"/>
          <w:szCs w:val="24"/>
        </w:rPr>
      </w:pPr>
      <w:bookmarkStart w:id="50" w:name="_Toc120628338"/>
      <w:r w:rsidRPr="00FE19F7">
        <w:rPr>
          <w:rFonts w:ascii="Bookman Old Style" w:eastAsia="Bookman Old Style" w:hAnsi="Bookman Old Style" w:cs="Bookman Old Style"/>
          <w:sz w:val="24"/>
          <w:szCs w:val="24"/>
        </w:rPr>
        <w:t>Procedimientos para la evaluación de las capacitaciones</w:t>
      </w:r>
      <w:bookmarkEnd w:id="50"/>
    </w:p>
    <w:p w14:paraId="706531CB" w14:textId="77777777" w:rsidR="009F765D" w:rsidRPr="00FE19F7" w:rsidRDefault="009F765D">
      <w:pPr>
        <w:jc w:val="both"/>
        <w:rPr>
          <w:rFonts w:ascii="Bookman Old Style" w:eastAsia="Bookman Old Style" w:hAnsi="Bookman Old Style" w:cs="Bookman Old Style"/>
          <w:color w:val="000000"/>
          <w:sz w:val="24"/>
          <w:szCs w:val="24"/>
        </w:rPr>
      </w:pPr>
    </w:p>
    <w:p w14:paraId="75341EDF" w14:textId="77470BF4"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Las capacitaciones impartidas al personal de la </w:t>
      </w:r>
      <w:r w:rsidR="005D0526">
        <w:rPr>
          <w:rFonts w:ascii="Bookman Old Style" w:eastAsia="Bookman Old Style" w:hAnsi="Bookman Old Style" w:cs="Bookman Old Style"/>
          <w:color w:val="000000"/>
          <w:sz w:val="24"/>
          <w:szCs w:val="24"/>
        </w:rPr>
        <w:t>Entidad</w:t>
      </w:r>
      <w:r w:rsidRPr="00FE19F7">
        <w:rPr>
          <w:rFonts w:ascii="Bookman Old Style" w:eastAsia="Bookman Old Style" w:hAnsi="Bookman Old Style" w:cs="Bookman Old Style"/>
          <w:color w:val="000000"/>
          <w:sz w:val="24"/>
          <w:szCs w:val="24"/>
        </w:rPr>
        <w:t xml:space="preserve"> serán evaluadas mediante la utilización de cuestionarios escritos o a través de medios electrónicos, los cuáles permitirán determinar:</w:t>
      </w:r>
    </w:p>
    <w:p w14:paraId="6B914107" w14:textId="77777777" w:rsidR="009F765D" w:rsidRPr="00FE19F7" w:rsidRDefault="009F765D">
      <w:pPr>
        <w:jc w:val="both"/>
        <w:rPr>
          <w:rFonts w:ascii="Bookman Old Style" w:eastAsia="Bookman Old Style" w:hAnsi="Bookman Old Style" w:cs="Bookman Old Style"/>
          <w:b/>
          <w:color w:val="000000"/>
          <w:sz w:val="24"/>
          <w:szCs w:val="24"/>
        </w:rPr>
      </w:pPr>
    </w:p>
    <w:p w14:paraId="3E7898A9"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1.</w:t>
      </w:r>
      <w:r w:rsidRPr="00FE19F7">
        <w:rPr>
          <w:rFonts w:ascii="Bookman Old Style" w:eastAsia="Bookman Old Style" w:hAnsi="Bookman Old Style" w:cs="Bookman Old Style"/>
          <w:color w:val="000000"/>
          <w:sz w:val="24"/>
          <w:szCs w:val="24"/>
        </w:rPr>
        <w:t xml:space="preserve"> El entendimiento de los temas.</w:t>
      </w:r>
    </w:p>
    <w:p w14:paraId="3385739F"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2.</w:t>
      </w:r>
      <w:r w:rsidRPr="00FE19F7">
        <w:rPr>
          <w:rFonts w:ascii="Bookman Old Style" w:eastAsia="Bookman Old Style" w:hAnsi="Bookman Old Style" w:cs="Bookman Old Style"/>
          <w:color w:val="000000"/>
          <w:sz w:val="24"/>
          <w:szCs w:val="24"/>
        </w:rPr>
        <w:t xml:space="preserve"> La metodología utilizada y conocimiento del facilitador.</w:t>
      </w:r>
    </w:p>
    <w:p w14:paraId="21B167A4"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3.</w:t>
      </w:r>
      <w:r w:rsidRPr="00FE19F7">
        <w:rPr>
          <w:rFonts w:ascii="Bookman Old Style" w:eastAsia="Bookman Old Style" w:hAnsi="Bookman Old Style" w:cs="Bookman Old Style"/>
          <w:color w:val="000000"/>
          <w:sz w:val="24"/>
          <w:szCs w:val="24"/>
        </w:rPr>
        <w:t xml:space="preserve"> La efectividad de los programas.</w:t>
      </w:r>
    </w:p>
    <w:p w14:paraId="2DE1BFFE"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b/>
          <w:color w:val="000000"/>
          <w:sz w:val="24"/>
          <w:szCs w:val="24"/>
        </w:rPr>
        <w:t>4.</w:t>
      </w:r>
      <w:r w:rsidRPr="00FE19F7">
        <w:rPr>
          <w:rFonts w:ascii="Bookman Old Style" w:eastAsia="Bookman Old Style" w:hAnsi="Bookman Old Style" w:cs="Bookman Old Style"/>
          <w:color w:val="000000"/>
          <w:sz w:val="24"/>
          <w:szCs w:val="24"/>
        </w:rPr>
        <w:t xml:space="preserve"> El alcance de los objetivos propuestos.</w:t>
      </w:r>
    </w:p>
    <w:p w14:paraId="488F3CB4" w14:textId="77777777" w:rsidR="009F765D" w:rsidRPr="00FE19F7" w:rsidRDefault="009F765D">
      <w:pPr>
        <w:jc w:val="both"/>
        <w:rPr>
          <w:rFonts w:ascii="Bookman Old Style" w:eastAsia="Bookman Old Style" w:hAnsi="Bookman Old Style" w:cs="Bookman Old Style"/>
          <w:color w:val="000000"/>
          <w:sz w:val="24"/>
          <w:szCs w:val="24"/>
        </w:rPr>
      </w:pPr>
    </w:p>
    <w:p w14:paraId="3A189F88" w14:textId="77777777" w:rsidR="009F765D" w:rsidRPr="00FE19F7" w:rsidRDefault="006A3315">
      <w:pPr>
        <w:jc w:val="both"/>
        <w:rPr>
          <w:rFonts w:ascii="Bookman Old Style" w:eastAsia="Bookman Old Style" w:hAnsi="Bookman Old Style" w:cs="Bookman Old Style"/>
          <w:color w:val="000000"/>
          <w:sz w:val="24"/>
          <w:szCs w:val="24"/>
        </w:rPr>
      </w:pPr>
      <w:r w:rsidRPr="00FE19F7">
        <w:rPr>
          <w:rFonts w:ascii="Bookman Old Style" w:eastAsia="Bookman Old Style" w:hAnsi="Bookman Old Style" w:cs="Bookman Old Style"/>
          <w:color w:val="000000"/>
          <w:sz w:val="24"/>
          <w:szCs w:val="24"/>
        </w:rPr>
        <w:t xml:space="preserve">El responsable de verificar el cumplimiento en la realización de las evaluaciones, así como la eficacia de los programas de capacitación será el Oficial de Cumplimiento y el área </w:t>
      </w:r>
      <w:r w:rsidRPr="00FE19F7">
        <w:rPr>
          <w:rFonts w:ascii="Bookman Old Style" w:eastAsia="Bookman Old Style" w:hAnsi="Bookman Old Style" w:cs="Bookman Old Style"/>
          <w:sz w:val="24"/>
          <w:szCs w:val="24"/>
        </w:rPr>
        <w:t>Talento y Experiencia Interna</w:t>
      </w:r>
      <w:r w:rsidRPr="00FE19F7">
        <w:rPr>
          <w:rFonts w:ascii="Bookman Old Style" w:eastAsia="Bookman Old Style" w:hAnsi="Bookman Old Style" w:cs="Bookman Old Style"/>
          <w:color w:val="000000"/>
          <w:sz w:val="24"/>
          <w:szCs w:val="24"/>
        </w:rPr>
        <w:t>.</w:t>
      </w:r>
    </w:p>
    <w:p w14:paraId="5DACEB96" w14:textId="77777777" w:rsidR="009F765D" w:rsidRPr="00FE19F7" w:rsidRDefault="009F765D">
      <w:pPr>
        <w:jc w:val="both"/>
        <w:rPr>
          <w:rFonts w:ascii="Bookman Old Style" w:eastAsia="Bookman Old Style" w:hAnsi="Bookman Old Style" w:cs="Bookman Old Style"/>
          <w:color w:val="000000"/>
          <w:sz w:val="24"/>
          <w:szCs w:val="24"/>
        </w:rPr>
      </w:pPr>
    </w:p>
    <w:p w14:paraId="11C9BE41" w14:textId="5DC7EA1D" w:rsidR="009F765D" w:rsidRPr="00FE19F7" w:rsidRDefault="006A3315" w:rsidP="00E84880">
      <w:pPr>
        <w:jc w:val="both"/>
        <w:rPr>
          <w:rFonts w:ascii="Bookman Old Style" w:eastAsia="Bookman Old Style" w:hAnsi="Bookman Old Style" w:cs="Bookman Old Style"/>
          <w:sz w:val="24"/>
          <w:szCs w:val="24"/>
        </w:rPr>
      </w:pPr>
      <w:bookmarkStart w:id="51" w:name="_heading=h.2zbgiuw" w:colFirst="0" w:colLast="0"/>
      <w:bookmarkEnd w:id="51"/>
      <w:r w:rsidRPr="00FE19F7">
        <w:rPr>
          <w:rFonts w:ascii="Bookman Old Style" w:eastAsia="Bookman Old Style" w:hAnsi="Bookman Old Style" w:cs="Bookman Old Style"/>
          <w:color w:val="000000"/>
          <w:sz w:val="24"/>
          <w:szCs w:val="24"/>
        </w:rPr>
        <w:t xml:space="preserve">El Oficial de Cumplimiento informará en los diferentes comités pertinentes el resultado obtenido en las capacitaciones del Programa de Transparencia y Ética Empresarial, relacionados con las actividades de conflictos de interés, Soborno Nacional y </w:t>
      </w:r>
      <w:r w:rsidRPr="00FE19F7">
        <w:rPr>
          <w:rFonts w:ascii="Bookman Old Style" w:eastAsia="Bookman Old Style" w:hAnsi="Bookman Old Style" w:cs="Bookman Old Style"/>
          <w:sz w:val="24"/>
          <w:szCs w:val="24"/>
        </w:rPr>
        <w:t>Transnacional</w:t>
      </w:r>
      <w:r w:rsidRPr="00FE19F7">
        <w:rPr>
          <w:rFonts w:ascii="Bookman Old Style" w:eastAsia="Bookman Old Style" w:hAnsi="Bookman Old Style" w:cs="Bookman Old Style"/>
          <w:color w:val="000000"/>
          <w:sz w:val="24"/>
          <w:szCs w:val="24"/>
        </w:rPr>
        <w:t xml:space="preserve"> y otras conductas que vayan en contra de lo establecido en este documento.</w:t>
      </w:r>
    </w:p>
    <w:sectPr w:rsidR="009F765D" w:rsidRPr="00FE19F7">
      <w:headerReference w:type="even" r:id="rId9"/>
      <w:headerReference w:type="default" r:id="rId10"/>
      <w:footerReference w:type="default" r:id="rId11"/>
      <w:headerReference w:type="first" r:id="rId12"/>
      <w:pgSz w:w="12240" w:h="20160"/>
      <w:pgMar w:top="2552" w:right="1701" w:bottom="2552"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07993" w14:textId="77777777" w:rsidR="0058777F" w:rsidRDefault="006A3315">
      <w:r>
        <w:separator/>
      </w:r>
    </w:p>
  </w:endnote>
  <w:endnote w:type="continuationSeparator" w:id="0">
    <w:p w14:paraId="68341862" w14:textId="77777777" w:rsidR="0058777F" w:rsidRDefault="006A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6297" w14:textId="77777777" w:rsidR="009F765D" w:rsidRDefault="009F765D">
    <w:pPr>
      <w:pBdr>
        <w:top w:val="nil"/>
        <w:left w:val="nil"/>
        <w:bottom w:val="nil"/>
        <w:right w:val="nil"/>
        <w:between w:val="nil"/>
      </w:pBdr>
      <w:tabs>
        <w:tab w:val="center" w:pos="4680"/>
        <w:tab w:val="right" w:pos="9360"/>
      </w:tabs>
      <w:jc w:val="center"/>
      <w:rPr>
        <w:color w:val="000000"/>
      </w:rPr>
    </w:pPr>
  </w:p>
  <w:p w14:paraId="704EEF9A" w14:textId="77777777" w:rsidR="009F765D" w:rsidRDefault="006A3315">
    <w:pPr>
      <w:pBdr>
        <w:top w:val="nil"/>
        <w:left w:val="nil"/>
        <w:bottom w:val="nil"/>
        <w:right w:val="nil"/>
        <w:between w:val="nil"/>
      </w:pBdr>
      <w:tabs>
        <w:tab w:val="center" w:pos="4680"/>
        <w:tab w:val="right" w:pos="9360"/>
      </w:tabs>
      <w:jc w:val="center"/>
      <w:rPr>
        <w:color w:val="000000"/>
      </w:rPr>
    </w:pPr>
    <w:r>
      <w:rPr>
        <w:color w:val="000000"/>
      </w:rPr>
      <w:t xml:space="preserve">   </w:t>
    </w:r>
  </w:p>
  <w:p w14:paraId="1F4AE25B" w14:textId="77777777" w:rsidR="009F765D" w:rsidRDefault="006A3315">
    <w:pPr>
      <w:pBdr>
        <w:top w:val="nil"/>
        <w:left w:val="nil"/>
        <w:bottom w:val="nil"/>
        <w:right w:val="nil"/>
        <w:between w:val="nil"/>
      </w:pBdr>
      <w:tabs>
        <w:tab w:val="center" w:pos="4680"/>
        <w:tab w:val="right" w:pos="9360"/>
        <w:tab w:val="left" w:pos="6300"/>
      </w:tabs>
      <w:rPr>
        <w:color w:val="000000"/>
        <w:vertAlign w:val="superscript"/>
      </w:rPr>
    </w:pPr>
    <w:r>
      <w:rPr>
        <w:color w:val="000000"/>
        <w:vertAlign w:val="superscrip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DEEE" w14:textId="77777777" w:rsidR="0058777F" w:rsidRDefault="006A3315">
      <w:r>
        <w:separator/>
      </w:r>
    </w:p>
  </w:footnote>
  <w:footnote w:type="continuationSeparator" w:id="0">
    <w:p w14:paraId="220E47A9" w14:textId="77777777" w:rsidR="0058777F" w:rsidRDefault="006A3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C3DA6" w14:textId="77777777" w:rsidR="009F765D" w:rsidRDefault="0039458A">
    <w:pPr>
      <w:pBdr>
        <w:top w:val="nil"/>
        <w:left w:val="nil"/>
        <w:bottom w:val="nil"/>
        <w:right w:val="nil"/>
        <w:between w:val="nil"/>
      </w:pBdr>
      <w:tabs>
        <w:tab w:val="center" w:pos="4680"/>
        <w:tab w:val="right" w:pos="9360"/>
      </w:tabs>
      <w:rPr>
        <w:color w:val="000000"/>
      </w:rPr>
    </w:pPr>
    <w:r>
      <w:rPr>
        <w:color w:val="000000"/>
      </w:rPr>
      <w:pict w14:anchorId="03198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612pt;height:935.5pt;z-index:-251657728;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77D18" w14:textId="1089A922" w:rsidR="009F765D" w:rsidRDefault="009F765D">
    <w:pPr>
      <w:pBdr>
        <w:top w:val="nil"/>
        <w:left w:val="nil"/>
        <w:bottom w:val="nil"/>
        <w:right w:val="nil"/>
        <w:between w:val="nil"/>
      </w:pBdr>
      <w:tabs>
        <w:tab w:val="center" w:pos="4680"/>
        <w:tab w:val="right" w:pos="9360"/>
      </w:tabs>
      <w:rPr>
        <w:color w:val="000000"/>
      </w:rPr>
    </w:pPr>
  </w:p>
  <w:p w14:paraId="4A66D676" w14:textId="77777777" w:rsidR="009F765D" w:rsidRDefault="006A3315">
    <w:pPr>
      <w:pBdr>
        <w:top w:val="nil"/>
        <w:left w:val="nil"/>
        <w:bottom w:val="nil"/>
        <w:right w:val="nil"/>
        <w:between w:val="nil"/>
      </w:pBdr>
      <w:tabs>
        <w:tab w:val="center" w:pos="4680"/>
        <w:tab w:val="right" w:pos="9360"/>
        <w:tab w:val="left" w:pos="2692"/>
      </w:tabs>
      <w:rPr>
        <w:color w:val="000000"/>
      </w:rPr>
    </w:pP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2AA9" w14:textId="77777777" w:rsidR="009F765D" w:rsidRDefault="0039458A">
    <w:pPr>
      <w:pBdr>
        <w:top w:val="nil"/>
        <w:left w:val="nil"/>
        <w:bottom w:val="nil"/>
        <w:right w:val="nil"/>
        <w:between w:val="nil"/>
      </w:pBdr>
      <w:tabs>
        <w:tab w:val="center" w:pos="4680"/>
        <w:tab w:val="right" w:pos="9360"/>
      </w:tabs>
      <w:rPr>
        <w:color w:val="000000"/>
      </w:rPr>
    </w:pPr>
    <w:r>
      <w:rPr>
        <w:color w:val="000000"/>
      </w:rPr>
      <w:pict w14:anchorId="730EF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612pt;height:935.5pt;z-index:-251658752;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D68"/>
    <w:multiLevelType w:val="multilevel"/>
    <w:tmpl w:val="C248D3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B53551"/>
    <w:multiLevelType w:val="multilevel"/>
    <w:tmpl w:val="5B40FB62"/>
    <w:lvl w:ilvl="0">
      <w:start w:val="1"/>
      <w:numFmt w:val="decimal"/>
      <w:lvlText w:val="%1."/>
      <w:lvlJc w:val="left"/>
      <w:pPr>
        <w:ind w:left="180" w:hanging="180"/>
      </w:pPr>
      <w:rPr>
        <w:rFonts w:ascii="Arial Narrow" w:eastAsia="Arial Narrow" w:hAnsi="Arial Narrow" w:cs="Arial Narrow"/>
        <w:i w:val="0"/>
        <w:sz w:val="22"/>
        <w:szCs w:val="22"/>
      </w:rPr>
    </w:lvl>
    <w:lvl w:ilvl="1">
      <w:start w:val="1"/>
      <w:numFmt w:val="decimal"/>
      <w:lvlText w:val="%1.%2."/>
      <w:lvlJc w:val="left"/>
      <w:pPr>
        <w:ind w:left="180" w:hanging="180"/>
      </w:pPr>
      <w:rPr>
        <w:rFonts w:ascii="Bookman Old Style" w:eastAsia="Bookman Old Style" w:hAnsi="Bookman Old Style" w:cs="Bookman Old Style"/>
        <w:i w:val="0"/>
        <w:sz w:val="22"/>
        <w:szCs w:val="22"/>
      </w:rPr>
    </w:lvl>
    <w:lvl w:ilvl="2">
      <w:start w:val="1"/>
      <w:numFmt w:val="decimal"/>
      <w:lvlText w:val="%1.%2.%3."/>
      <w:lvlJc w:val="left"/>
      <w:pPr>
        <w:ind w:left="540" w:hanging="540"/>
      </w:pPr>
      <w:rPr>
        <w:rFonts w:ascii="Arial Narrow" w:eastAsia="Arial Narrow" w:hAnsi="Arial Narrow" w:cs="Arial Narrow"/>
        <w:i w:val="0"/>
        <w:sz w:val="22"/>
        <w:szCs w:val="22"/>
      </w:rPr>
    </w:lvl>
    <w:lvl w:ilvl="3">
      <w:start w:val="1"/>
      <w:numFmt w:val="decimal"/>
      <w:lvlText w:val="%1.%2.%3.%4."/>
      <w:lvlJc w:val="left"/>
      <w:pPr>
        <w:ind w:left="540" w:hanging="540"/>
      </w:pPr>
      <w:rPr>
        <w:rFonts w:ascii="Arial Narrow" w:eastAsia="Arial Narrow" w:hAnsi="Arial Narrow" w:cs="Arial Narrow"/>
        <w:i w:val="0"/>
        <w:sz w:val="22"/>
        <w:szCs w:val="22"/>
      </w:rPr>
    </w:lvl>
    <w:lvl w:ilvl="4">
      <w:start w:val="1"/>
      <w:numFmt w:val="decimal"/>
      <w:lvlText w:val="%1.%2.%3.%4.%5."/>
      <w:lvlJc w:val="left"/>
      <w:pPr>
        <w:ind w:left="900" w:hanging="900"/>
      </w:pPr>
      <w:rPr>
        <w:rFonts w:ascii="Arial Narrow" w:eastAsia="Arial Narrow" w:hAnsi="Arial Narrow" w:cs="Arial Narrow"/>
        <w:i w:val="0"/>
        <w:sz w:val="22"/>
        <w:szCs w:val="22"/>
      </w:rPr>
    </w:lvl>
    <w:lvl w:ilvl="5">
      <w:start w:val="1"/>
      <w:numFmt w:val="decimal"/>
      <w:lvlText w:val="%1.%2.%3.%4.%5.%6."/>
      <w:lvlJc w:val="left"/>
      <w:pPr>
        <w:ind w:left="900" w:hanging="900"/>
      </w:pPr>
      <w:rPr>
        <w:rFonts w:ascii="Arial Narrow" w:eastAsia="Arial Narrow" w:hAnsi="Arial Narrow" w:cs="Arial Narrow"/>
        <w:i w:val="0"/>
        <w:sz w:val="22"/>
        <w:szCs w:val="22"/>
      </w:rPr>
    </w:lvl>
    <w:lvl w:ilvl="6">
      <w:start w:val="1"/>
      <w:numFmt w:val="decimal"/>
      <w:lvlText w:val="%1.%2.%3.%4.%5.%6.%7."/>
      <w:lvlJc w:val="left"/>
      <w:pPr>
        <w:ind w:left="900" w:hanging="900"/>
      </w:pPr>
      <w:rPr>
        <w:rFonts w:ascii="Arial Narrow" w:eastAsia="Arial Narrow" w:hAnsi="Arial Narrow" w:cs="Arial Narrow"/>
        <w:i w:val="0"/>
        <w:sz w:val="22"/>
        <w:szCs w:val="22"/>
      </w:rPr>
    </w:lvl>
    <w:lvl w:ilvl="7">
      <w:start w:val="1"/>
      <w:numFmt w:val="decimal"/>
      <w:lvlText w:val="%1.%2.%3.%4.%5.%6.%7.%8."/>
      <w:lvlJc w:val="left"/>
      <w:pPr>
        <w:ind w:left="1260" w:hanging="1260"/>
      </w:pPr>
      <w:rPr>
        <w:rFonts w:ascii="Arial Narrow" w:eastAsia="Arial Narrow" w:hAnsi="Arial Narrow" w:cs="Arial Narrow"/>
        <w:i w:val="0"/>
        <w:sz w:val="22"/>
        <w:szCs w:val="22"/>
      </w:rPr>
    </w:lvl>
    <w:lvl w:ilvl="8">
      <w:start w:val="1"/>
      <w:numFmt w:val="decimal"/>
      <w:lvlText w:val="%1.%2.%3.%4.%5.%6.%7.%8.%9."/>
      <w:lvlJc w:val="left"/>
      <w:pPr>
        <w:ind w:left="1260" w:hanging="1260"/>
      </w:pPr>
      <w:rPr>
        <w:rFonts w:ascii="Arial Narrow" w:eastAsia="Arial Narrow" w:hAnsi="Arial Narrow" w:cs="Arial Narrow"/>
        <w:i w:val="0"/>
        <w:sz w:val="22"/>
        <w:szCs w:val="22"/>
      </w:rPr>
    </w:lvl>
  </w:abstractNum>
  <w:abstractNum w:abstractNumId="2" w15:restartNumberingAfterBreak="0">
    <w:nsid w:val="164749A5"/>
    <w:multiLevelType w:val="multilevel"/>
    <w:tmpl w:val="16FADE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80104B"/>
    <w:multiLevelType w:val="multilevel"/>
    <w:tmpl w:val="5D6211F4"/>
    <w:lvl w:ilvl="0">
      <w:start w:val="1"/>
      <w:numFmt w:val="decimal"/>
      <w:lvlText w:val="%1."/>
      <w:lvlJc w:val="left"/>
      <w:pPr>
        <w:ind w:left="360" w:hanging="360"/>
      </w:pPr>
      <w:rPr>
        <w:rFonts w:ascii="Bookman Old Style" w:eastAsia="Bookman Old Style" w:hAnsi="Bookman Old Style" w:cs="Bookman Old Style"/>
      </w:rPr>
    </w:lvl>
    <w:lvl w:ilvl="1">
      <w:start w:val="1"/>
      <w:numFmt w:val="decimal"/>
      <w:lvlText w:val="%1.%2"/>
      <w:lvlJc w:val="left"/>
      <w:pPr>
        <w:ind w:left="360" w:hanging="360"/>
      </w:pPr>
      <w:rPr>
        <w:rFonts w:ascii="Bookman Old Style" w:eastAsia="Bookman Old Style" w:hAnsi="Bookman Old Style" w:cs="Bookman Old Style"/>
        <w:b/>
        <w:i w:val="0"/>
        <w:sz w:val="22"/>
        <w:szCs w:val="22"/>
      </w:rPr>
    </w:lvl>
    <w:lvl w:ilvl="2">
      <w:start w:val="1"/>
      <w:numFmt w:val="decimal"/>
      <w:lvlText w:val="%1.%2.%3"/>
      <w:lvlJc w:val="left"/>
      <w:pPr>
        <w:ind w:left="720" w:hanging="720"/>
      </w:pPr>
      <w:rPr>
        <w:rFonts w:ascii="Arial Narrow" w:eastAsia="Arial Narrow" w:hAnsi="Arial Narrow" w:cs="Arial Narrow"/>
        <w:sz w:val="22"/>
        <w:szCs w:val="22"/>
      </w:rPr>
    </w:lvl>
    <w:lvl w:ilvl="3">
      <w:start w:val="1"/>
      <w:numFmt w:val="decimal"/>
      <w:lvlText w:val="%1.%2.%3.%4"/>
      <w:lvlJc w:val="left"/>
      <w:pPr>
        <w:ind w:left="720" w:hanging="720"/>
      </w:pPr>
      <w:rPr>
        <w:color w:val="000000"/>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2D071669"/>
    <w:multiLevelType w:val="multilevel"/>
    <w:tmpl w:val="C48A62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D555C86"/>
    <w:multiLevelType w:val="multilevel"/>
    <w:tmpl w:val="ADF4F35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15171F"/>
    <w:multiLevelType w:val="multilevel"/>
    <w:tmpl w:val="74AA000E"/>
    <w:lvl w:ilvl="0">
      <w:numFmt w:val="bullet"/>
      <w:lvlText w:val="-"/>
      <w:lvlJc w:val="left"/>
      <w:pPr>
        <w:ind w:left="360" w:hanging="360"/>
      </w:pPr>
      <w:rPr>
        <w:rFonts w:ascii="Calibri" w:eastAsia="Calibri" w:hAnsi="Calibri" w:cs="Calibri"/>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7" w15:restartNumberingAfterBreak="0">
    <w:nsid w:val="31EF564C"/>
    <w:multiLevelType w:val="multilevel"/>
    <w:tmpl w:val="BD88A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25747A7"/>
    <w:multiLevelType w:val="multilevel"/>
    <w:tmpl w:val="4DA05D42"/>
    <w:lvl w:ilvl="0">
      <w:start w:val="8"/>
      <w:numFmt w:val="decimal"/>
      <w:lvlText w:val="%1."/>
      <w:lvlJc w:val="left"/>
      <w:pPr>
        <w:ind w:left="360" w:hanging="360"/>
      </w:p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48220ED2"/>
    <w:multiLevelType w:val="multilevel"/>
    <w:tmpl w:val="8D683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7F6886"/>
    <w:multiLevelType w:val="multilevel"/>
    <w:tmpl w:val="44F49F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5948792E"/>
    <w:multiLevelType w:val="multilevel"/>
    <w:tmpl w:val="5574D290"/>
    <w:lvl w:ilvl="0">
      <w:start w:val="9"/>
      <w:numFmt w:val="decimal"/>
      <w:lvlText w:val="%1."/>
      <w:lvlJc w:val="left"/>
      <w:pPr>
        <w:ind w:left="360" w:hanging="360"/>
      </w:pPr>
      <w:rPr>
        <w:i w:val="0"/>
      </w:rPr>
    </w:lvl>
    <w:lvl w:ilvl="1">
      <w:start w:val="1"/>
      <w:numFmt w:val="decimal"/>
      <w:lvlText w:val="%1.%2."/>
      <w:lvlJc w:val="left"/>
      <w:pPr>
        <w:ind w:left="360" w:hanging="360"/>
      </w:pPr>
      <w:rPr>
        <w:i w:val="0"/>
      </w:rPr>
    </w:lvl>
    <w:lvl w:ilvl="2">
      <w:start w:val="1"/>
      <w:numFmt w:val="decimal"/>
      <w:lvlText w:val="%1.%2.%3."/>
      <w:lvlJc w:val="left"/>
      <w:pPr>
        <w:ind w:left="720" w:hanging="720"/>
      </w:pPr>
      <w:rPr>
        <w:b/>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080" w:hanging="1080"/>
      </w:pPr>
      <w:rPr>
        <w:i w:val="0"/>
      </w:rPr>
    </w:lvl>
    <w:lvl w:ilvl="7">
      <w:start w:val="1"/>
      <w:numFmt w:val="decimal"/>
      <w:lvlText w:val="%1.%2.%3.%4.%5.%6.%7.%8."/>
      <w:lvlJc w:val="left"/>
      <w:pPr>
        <w:ind w:left="1440" w:hanging="1440"/>
      </w:pPr>
      <w:rPr>
        <w:i w:val="0"/>
      </w:rPr>
    </w:lvl>
    <w:lvl w:ilvl="8">
      <w:start w:val="1"/>
      <w:numFmt w:val="decimal"/>
      <w:lvlText w:val="%1.%2.%3.%4.%5.%6.%7.%8.%9."/>
      <w:lvlJc w:val="left"/>
      <w:pPr>
        <w:ind w:left="1440" w:hanging="1440"/>
      </w:pPr>
      <w:rPr>
        <w:i w:val="0"/>
      </w:rPr>
    </w:lvl>
  </w:abstractNum>
  <w:abstractNum w:abstractNumId="12" w15:restartNumberingAfterBreak="0">
    <w:nsid w:val="5A460BD0"/>
    <w:multiLevelType w:val="multilevel"/>
    <w:tmpl w:val="A414FBC6"/>
    <w:lvl w:ilvl="0">
      <w:start w:val="7"/>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69954F69"/>
    <w:multiLevelType w:val="multilevel"/>
    <w:tmpl w:val="71FAF2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C443D1B"/>
    <w:multiLevelType w:val="multilevel"/>
    <w:tmpl w:val="C8CE3D0E"/>
    <w:lvl w:ilvl="0">
      <w:start w:val="1"/>
      <w:numFmt w:val="bullet"/>
      <w:pStyle w:val="Estilo1"/>
      <w:lvlText w:val="●"/>
      <w:lvlJc w:val="left"/>
      <w:pPr>
        <w:ind w:left="720" w:hanging="360"/>
      </w:pPr>
      <w:rPr>
        <w:rFonts w:ascii="Noto Sans Symbols" w:eastAsia="Noto Sans Symbols" w:hAnsi="Noto Sans Symbols" w:cs="Noto Sans Symbols"/>
      </w:rPr>
    </w:lvl>
    <w:lvl w:ilvl="1">
      <w:start w:val="1"/>
      <w:numFmt w:val="bullet"/>
      <w:pStyle w:val="Estilo2"/>
      <w:lvlText w:val="o"/>
      <w:lvlJc w:val="left"/>
      <w:pPr>
        <w:ind w:left="1440" w:hanging="360"/>
      </w:pPr>
      <w:rPr>
        <w:rFonts w:ascii="Courier New" w:eastAsia="Courier New" w:hAnsi="Courier New" w:cs="Courier New"/>
      </w:rPr>
    </w:lvl>
    <w:lvl w:ilvl="2">
      <w:start w:val="1"/>
      <w:numFmt w:val="bullet"/>
      <w:pStyle w:val="Estilo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A52755C"/>
    <w:multiLevelType w:val="multilevel"/>
    <w:tmpl w:val="1A0A3D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938" w:hanging="360"/>
      </w:pPr>
      <w:rPr>
        <w:rFonts w:ascii="Courier New" w:eastAsia="Courier New" w:hAnsi="Courier New" w:cs="Courier New"/>
      </w:rPr>
    </w:lvl>
    <w:lvl w:ilvl="2">
      <w:start w:val="1"/>
      <w:numFmt w:val="bullet"/>
      <w:lvlText w:val="▪"/>
      <w:lvlJc w:val="left"/>
      <w:pPr>
        <w:ind w:left="1658" w:hanging="360"/>
      </w:pPr>
      <w:rPr>
        <w:rFonts w:ascii="Noto Sans Symbols" w:eastAsia="Noto Sans Symbols" w:hAnsi="Noto Sans Symbols" w:cs="Noto Sans Symbols"/>
      </w:rPr>
    </w:lvl>
    <w:lvl w:ilvl="3">
      <w:start w:val="1"/>
      <w:numFmt w:val="bullet"/>
      <w:lvlText w:val="●"/>
      <w:lvlJc w:val="left"/>
      <w:pPr>
        <w:ind w:left="2378" w:hanging="360"/>
      </w:pPr>
      <w:rPr>
        <w:rFonts w:ascii="Noto Sans Symbols" w:eastAsia="Noto Sans Symbols" w:hAnsi="Noto Sans Symbols" w:cs="Noto Sans Symbols"/>
      </w:rPr>
    </w:lvl>
    <w:lvl w:ilvl="4">
      <w:start w:val="1"/>
      <w:numFmt w:val="bullet"/>
      <w:lvlText w:val="o"/>
      <w:lvlJc w:val="left"/>
      <w:pPr>
        <w:ind w:left="3098" w:hanging="360"/>
      </w:pPr>
      <w:rPr>
        <w:rFonts w:ascii="Courier New" w:eastAsia="Courier New" w:hAnsi="Courier New" w:cs="Courier New"/>
      </w:rPr>
    </w:lvl>
    <w:lvl w:ilvl="5">
      <w:start w:val="1"/>
      <w:numFmt w:val="bullet"/>
      <w:lvlText w:val="▪"/>
      <w:lvlJc w:val="left"/>
      <w:pPr>
        <w:ind w:left="3818" w:hanging="360"/>
      </w:pPr>
      <w:rPr>
        <w:rFonts w:ascii="Noto Sans Symbols" w:eastAsia="Noto Sans Symbols" w:hAnsi="Noto Sans Symbols" w:cs="Noto Sans Symbols"/>
      </w:rPr>
    </w:lvl>
    <w:lvl w:ilvl="6">
      <w:start w:val="1"/>
      <w:numFmt w:val="bullet"/>
      <w:lvlText w:val="●"/>
      <w:lvlJc w:val="left"/>
      <w:pPr>
        <w:ind w:left="4538" w:hanging="360"/>
      </w:pPr>
      <w:rPr>
        <w:rFonts w:ascii="Noto Sans Symbols" w:eastAsia="Noto Sans Symbols" w:hAnsi="Noto Sans Symbols" w:cs="Noto Sans Symbols"/>
      </w:rPr>
    </w:lvl>
    <w:lvl w:ilvl="7">
      <w:start w:val="1"/>
      <w:numFmt w:val="bullet"/>
      <w:lvlText w:val="o"/>
      <w:lvlJc w:val="left"/>
      <w:pPr>
        <w:ind w:left="5258" w:hanging="360"/>
      </w:pPr>
      <w:rPr>
        <w:rFonts w:ascii="Courier New" w:eastAsia="Courier New" w:hAnsi="Courier New" w:cs="Courier New"/>
      </w:rPr>
    </w:lvl>
    <w:lvl w:ilvl="8">
      <w:start w:val="1"/>
      <w:numFmt w:val="bullet"/>
      <w:lvlText w:val="▪"/>
      <w:lvlJc w:val="left"/>
      <w:pPr>
        <w:ind w:left="5978" w:hanging="360"/>
      </w:pPr>
      <w:rPr>
        <w:rFonts w:ascii="Noto Sans Symbols" w:eastAsia="Noto Sans Symbols" w:hAnsi="Noto Sans Symbols" w:cs="Noto Sans Symbols"/>
      </w:rPr>
    </w:lvl>
  </w:abstractNum>
  <w:abstractNum w:abstractNumId="16" w15:restartNumberingAfterBreak="0">
    <w:nsid w:val="7D201031"/>
    <w:multiLevelType w:val="multilevel"/>
    <w:tmpl w:val="912E0670"/>
    <w:lvl w:ilvl="0">
      <w:start w:val="8"/>
      <w:numFmt w:val="decimal"/>
      <w:lvlText w:val="%1."/>
      <w:lvlJc w:val="left"/>
      <w:pPr>
        <w:ind w:left="450" w:hanging="450"/>
      </w:pPr>
    </w:lvl>
    <w:lvl w:ilvl="1">
      <w:start w:val="2"/>
      <w:numFmt w:val="decimal"/>
      <w:lvlText w:val="%1.%2."/>
      <w:lvlJc w:val="left"/>
      <w:pPr>
        <w:ind w:left="450" w:hanging="450"/>
      </w:p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417900263">
    <w:abstractNumId w:val="14"/>
  </w:num>
  <w:num w:numId="2" w16cid:durableId="327371049">
    <w:abstractNumId w:val="9"/>
  </w:num>
  <w:num w:numId="3" w16cid:durableId="1186595583">
    <w:abstractNumId w:val="12"/>
  </w:num>
  <w:num w:numId="4" w16cid:durableId="1319503198">
    <w:abstractNumId w:val="15"/>
  </w:num>
  <w:num w:numId="5" w16cid:durableId="1469399674">
    <w:abstractNumId w:val="13"/>
  </w:num>
  <w:num w:numId="6" w16cid:durableId="1624922356">
    <w:abstractNumId w:val="6"/>
  </w:num>
  <w:num w:numId="7" w16cid:durableId="1009060150">
    <w:abstractNumId w:val="5"/>
  </w:num>
  <w:num w:numId="8" w16cid:durableId="1370642622">
    <w:abstractNumId w:val="0"/>
  </w:num>
  <w:num w:numId="9" w16cid:durableId="1327704703">
    <w:abstractNumId w:val="7"/>
  </w:num>
  <w:num w:numId="10" w16cid:durableId="751052167">
    <w:abstractNumId w:val="4"/>
  </w:num>
  <w:num w:numId="11" w16cid:durableId="811143140">
    <w:abstractNumId w:val="3"/>
  </w:num>
  <w:num w:numId="12" w16cid:durableId="740250950">
    <w:abstractNumId w:val="10"/>
  </w:num>
  <w:num w:numId="13" w16cid:durableId="527108458">
    <w:abstractNumId w:val="2"/>
  </w:num>
  <w:num w:numId="14" w16cid:durableId="960185250">
    <w:abstractNumId w:val="1"/>
  </w:num>
  <w:num w:numId="15" w16cid:durableId="1763599577">
    <w:abstractNumId w:val="16"/>
  </w:num>
  <w:num w:numId="16" w16cid:durableId="630597021">
    <w:abstractNumId w:val="11"/>
  </w:num>
  <w:num w:numId="17" w16cid:durableId="1944657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5D"/>
    <w:rsid w:val="000C2D6B"/>
    <w:rsid w:val="00327E8A"/>
    <w:rsid w:val="0039458A"/>
    <w:rsid w:val="0058777F"/>
    <w:rsid w:val="005D0526"/>
    <w:rsid w:val="00627640"/>
    <w:rsid w:val="006A3315"/>
    <w:rsid w:val="00742479"/>
    <w:rsid w:val="00833745"/>
    <w:rsid w:val="00840F69"/>
    <w:rsid w:val="00842101"/>
    <w:rsid w:val="008F0DE0"/>
    <w:rsid w:val="009413EB"/>
    <w:rsid w:val="009F765D"/>
    <w:rsid w:val="00C50483"/>
    <w:rsid w:val="00C935B3"/>
    <w:rsid w:val="00CD1D79"/>
    <w:rsid w:val="00CD5C78"/>
    <w:rsid w:val="00E84376"/>
    <w:rsid w:val="00E84880"/>
    <w:rsid w:val="00F84ECB"/>
    <w:rsid w:val="00FE1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AC81E70"/>
  <w15:docId w15:val="{C4519807-2686-4D05-B577-8F4443CE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9F"/>
    <w:pPr>
      <w:keepNext/>
      <w:widowControl/>
      <w:spacing w:before="240" w:after="240"/>
      <w:jc w:val="both"/>
      <w:outlineLvl w:val="0"/>
    </w:pPr>
    <w:rPr>
      <w:rFonts w:ascii="Times New Roman" w:eastAsia="Times New Roman" w:hAnsi="Times New Roman" w:cs="Times New Roman"/>
      <w:b/>
      <w:sz w:val="24"/>
      <w:szCs w:val="20"/>
      <w:lang w:eastAsia="es-ES"/>
    </w:rPr>
  </w:style>
  <w:style w:type="paragraph" w:styleId="Heading2">
    <w:name w:val="heading 2"/>
    <w:basedOn w:val="Normal"/>
    <w:next w:val="Normal"/>
    <w:link w:val="Heading2Char"/>
    <w:uiPriority w:val="9"/>
    <w:unhideWhenUsed/>
    <w:qFormat/>
    <w:rsid w:val="008C4A9F"/>
    <w:pPr>
      <w:keepNext/>
      <w:widowControl/>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8C4A9F"/>
    <w:pPr>
      <w:keepNext/>
      <w:widowControl/>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8C4A9F"/>
    <w:pPr>
      <w:keepNext/>
      <w:widowControl/>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8C4A9F"/>
    <w:pPr>
      <w:widowControl/>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8C4A9F"/>
    <w:pPr>
      <w:widowControl/>
      <w:spacing w:before="240" w:after="60"/>
      <w:outlineLvl w:val="5"/>
    </w:pPr>
    <w:rPr>
      <w:rFonts w:ascii="Calibri" w:eastAsia="Times New Roman" w:hAnsi="Calibri" w:cs="Times New Roman"/>
      <w:b/>
      <w:bCs/>
    </w:rPr>
  </w:style>
  <w:style w:type="paragraph" w:styleId="Heading7">
    <w:name w:val="heading 7"/>
    <w:basedOn w:val="Normal"/>
    <w:next w:val="Normal"/>
    <w:link w:val="Heading7Char"/>
    <w:semiHidden/>
    <w:unhideWhenUsed/>
    <w:qFormat/>
    <w:rsid w:val="008C4A9F"/>
    <w:pPr>
      <w:widowControl/>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8C4A9F"/>
    <w:pPr>
      <w:widowControl/>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8C4A9F"/>
    <w:pPr>
      <w:widowControl/>
      <w:spacing w:before="240" w:after="60"/>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6002BE"/>
    <w:pPr>
      <w:tabs>
        <w:tab w:val="center" w:pos="4680"/>
        <w:tab w:val="right" w:pos="9360"/>
      </w:tabs>
    </w:pPr>
  </w:style>
  <w:style w:type="character" w:customStyle="1" w:styleId="HeaderChar">
    <w:name w:val="Header Char"/>
    <w:basedOn w:val="DefaultParagraphFont"/>
    <w:link w:val="Header"/>
    <w:rsid w:val="006002BE"/>
    <w:rPr>
      <w:rFonts w:ascii="Arial" w:eastAsia="Arial" w:hAnsi="Arial" w:cs="Arial"/>
    </w:rPr>
  </w:style>
  <w:style w:type="paragraph" w:styleId="Footer">
    <w:name w:val="footer"/>
    <w:basedOn w:val="Normal"/>
    <w:link w:val="FooterChar"/>
    <w:uiPriority w:val="99"/>
    <w:unhideWhenUsed/>
    <w:rsid w:val="006002BE"/>
    <w:pPr>
      <w:tabs>
        <w:tab w:val="center" w:pos="4680"/>
        <w:tab w:val="right" w:pos="9360"/>
      </w:tabs>
    </w:pPr>
  </w:style>
  <w:style w:type="character" w:customStyle="1" w:styleId="FooterChar">
    <w:name w:val="Footer Char"/>
    <w:basedOn w:val="DefaultParagraphFont"/>
    <w:link w:val="Footer"/>
    <w:uiPriority w:val="99"/>
    <w:rsid w:val="006002BE"/>
    <w:rPr>
      <w:rFonts w:ascii="Arial" w:eastAsia="Arial" w:hAnsi="Arial" w:cs="Arial"/>
    </w:rPr>
  </w:style>
  <w:style w:type="paragraph" w:styleId="BalloonText">
    <w:name w:val="Balloon Text"/>
    <w:basedOn w:val="Normal"/>
    <w:link w:val="BalloonTextChar"/>
    <w:uiPriority w:val="99"/>
    <w:semiHidden/>
    <w:unhideWhenUsed/>
    <w:rsid w:val="004F71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71EE"/>
    <w:rPr>
      <w:rFonts w:ascii="Times New Roman" w:eastAsia="Arial" w:hAnsi="Times New Roman" w:cs="Times New Roman"/>
      <w:sz w:val="18"/>
      <w:szCs w:val="18"/>
    </w:rPr>
  </w:style>
  <w:style w:type="character" w:customStyle="1" w:styleId="Heading1Char">
    <w:name w:val="Heading 1 Char"/>
    <w:basedOn w:val="DefaultParagraphFont"/>
    <w:link w:val="Heading1"/>
    <w:rsid w:val="008C4A9F"/>
    <w:rPr>
      <w:rFonts w:ascii="Times New Roman" w:eastAsia="Times New Roman" w:hAnsi="Times New Roman" w:cs="Times New Roman"/>
      <w:b/>
      <w:sz w:val="24"/>
      <w:szCs w:val="20"/>
      <w:lang w:val="es-CO" w:eastAsia="es-ES"/>
    </w:rPr>
  </w:style>
  <w:style w:type="character" w:customStyle="1" w:styleId="Heading2Char">
    <w:name w:val="Heading 2 Char"/>
    <w:basedOn w:val="DefaultParagraphFont"/>
    <w:link w:val="Heading2"/>
    <w:rsid w:val="008C4A9F"/>
    <w:rPr>
      <w:rFonts w:ascii="Calibri Light" w:eastAsia="Times New Roman" w:hAnsi="Calibri Light" w:cs="Times New Roman"/>
      <w:b/>
      <w:bCs/>
      <w:i/>
      <w:iCs/>
      <w:sz w:val="28"/>
      <w:szCs w:val="28"/>
      <w:lang w:val="es-CO"/>
    </w:rPr>
  </w:style>
  <w:style w:type="character" w:customStyle="1" w:styleId="Heading3Char">
    <w:name w:val="Heading 3 Char"/>
    <w:basedOn w:val="DefaultParagraphFont"/>
    <w:link w:val="Heading3"/>
    <w:rsid w:val="008C4A9F"/>
    <w:rPr>
      <w:rFonts w:ascii="Calibri Light" w:eastAsia="Times New Roman" w:hAnsi="Calibri Light" w:cs="Times New Roman"/>
      <w:b/>
      <w:bCs/>
      <w:sz w:val="26"/>
      <w:szCs w:val="26"/>
      <w:lang w:val="es-CO"/>
    </w:rPr>
  </w:style>
  <w:style w:type="character" w:customStyle="1" w:styleId="Heading4Char">
    <w:name w:val="Heading 4 Char"/>
    <w:basedOn w:val="DefaultParagraphFont"/>
    <w:link w:val="Heading4"/>
    <w:rsid w:val="008C4A9F"/>
    <w:rPr>
      <w:rFonts w:ascii="Calibri" w:eastAsia="Times New Roman" w:hAnsi="Calibri" w:cs="Times New Roman"/>
      <w:b/>
      <w:bCs/>
      <w:sz w:val="28"/>
      <w:szCs w:val="28"/>
      <w:lang w:val="es-CO"/>
    </w:rPr>
  </w:style>
  <w:style w:type="character" w:customStyle="1" w:styleId="Heading5Char">
    <w:name w:val="Heading 5 Char"/>
    <w:basedOn w:val="DefaultParagraphFont"/>
    <w:link w:val="Heading5"/>
    <w:semiHidden/>
    <w:rsid w:val="008C4A9F"/>
    <w:rPr>
      <w:rFonts w:ascii="Calibri" w:eastAsia="Times New Roman" w:hAnsi="Calibri" w:cs="Times New Roman"/>
      <w:b/>
      <w:bCs/>
      <w:i/>
      <w:iCs/>
      <w:sz w:val="26"/>
      <w:szCs w:val="26"/>
      <w:lang w:val="es-CO"/>
    </w:rPr>
  </w:style>
  <w:style w:type="character" w:customStyle="1" w:styleId="Heading6Char">
    <w:name w:val="Heading 6 Char"/>
    <w:basedOn w:val="DefaultParagraphFont"/>
    <w:link w:val="Heading6"/>
    <w:semiHidden/>
    <w:rsid w:val="008C4A9F"/>
    <w:rPr>
      <w:rFonts w:ascii="Calibri" w:eastAsia="Times New Roman" w:hAnsi="Calibri" w:cs="Times New Roman"/>
      <w:b/>
      <w:bCs/>
      <w:lang w:val="es-CO"/>
    </w:rPr>
  </w:style>
  <w:style w:type="character" w:customStyle="1" w:styleId="Heading7Char">
    <w:name w:val="Heading 7 Char"/>
    <w:basedOn w:val="DefaultParagraphFont"/>
    <w:link w:val="Heading7"/>
    <w:semiHidden/>
    <w:rsid w:val="008C4A9F"/>
    <w:rPr>
      <w:rFonts w:ascii="Calibri" w:eastAsia="Times New Roman" w:hAnsi="Calibri" w:cs="Times New Roman"/>
      <w:sz w:val="24"/>
      <w:szCs w:val="24"/>
      <w:lang w:val="es-CO"/>
    </w:rPr>
  </w:style>
  <w:style w:type="character" w:customStyle="1" w:styleId="Heading8Char">
    <w:name w:val="Heading 8 Char"/>
    <w:basedOn w:val="DefaultParagraphFont"/>
    <w:link w:val="Heading8"/>
    <w:semiHidden/>
    <w:rsid w:val="008C4A9F"/>
    <w:rPr>
      <w:rFonts w:ascii="Calibri" w:eastAsia="Times New Roman" w:hAnsi="Calibri" w:cs="Times New Roman"/>
      <w:i/>
      <w:iCs/>
      <w:sz w:val="24"/>
      <w:szCs w:val="24"/>
      <w:lang w:val="es-CO"/>
    </w:rPr>
  </w:style>
  <w:style w:type="character" w:customStyle="1" w:styleId="Heading9Char">
    <w:name w:val="Heading 9 Char"/>
    <w:basedOn w:val="DefaultParagraphFont"/>
    <w:link w:val="Heading9"/>
    <w:semiHidden/>
    <w:rsid w:val="008C4A9F"/>
    <w:rPr>
      <w:rFonts w:ascii="Calibri Light" w:eastAsia="Times New Roman" w:hAnsi="Calibri Light" w:cs="Times New Roman"/>
      <w:lang w:val="es-CO"/>
    </w:rPr>
  </w:style>
  <w:style w:type="character" w:styleId="Hyperlink">
    <w:name w:val="Hyperlink"/>
    <w:uiPriority w:val="99"/>
    <w:rsid w:val="008C4A9F"/>
    <w:rPr>
      <w:color w:val="0000FF"/>
      <w:u w:val="single"/>
    </w:rPr>
  </w:style>
  <w:style w:type="table" w:styleId="TableGrid">
    <w:name w:val="Table Grid"/>
    <w:basedOn w:val="TableNormal"/>
    <w:uiPriority w:val="99"/>
    <w:rsid w:val="008C4A9F"/>
    <w:pPr>
      <w:widowControl/>
    </w:pPr>
    <w:rPr>
      <w:rFonts w:ascii="Times New Roman" w:eastAsia="Times New Roman" w:hAnsi="Times New Roman" w:cs="Times New Roman"/>
      <w:sz w:val="20"/>
      <w:szCs w:val="20"/>
      <w:lang w:val="es-ES"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link w:val="NoSpacingChar"/>
    <w:uiPriority w:val="99"/>
    <w:qFormat/>
    <w:rsid w:val="008C4A9F"/>
    <w:pPr>
      <w:widowControl/>
    </w:pPr>
    <w:rPr>
      <w:rFonts w:ascii="Calibri" w:eastAsia="Times New Roman" w:hAnsi="Calibri" w:cs="Calibri"/>
      <w:lang w:val="es-ES"/>
    </w:rPr>
  </w:style>
  <w:style w:type="character" w:customStyle="1" w:styleId="NoSpacingChar">
    <w:name w:val="No Spacing Char"/>
    <w:link w:val="Sinespaciado1"/>
    <w:uiPriority w:val="99"/>
    <w:locked/>
    <w:rsid w:val="008C4A9F"/>
    <w:rPr>
      <w:rFonts w:ascii="Calibri" w:eastAsia="Times New Roman" w:hAnsi="Calibri" w:cs="Calibri"/>
      <w:lang w:val="es-ES"/>
    </w:rPr>
  </w:style>
  <w:style w:type="paragraph" w:customStyle="1" w:styleId="contenidodelatabla">
    <w:name w:val="contenidodelatabla"/>
    <w:basedOn w:val="Normal"/>
    <w:uiPriority w:val="99"/>
    <w:rsid w:val="008C4A9F"/>
    <w:pPr>
      <w:widowControl/>
      <w:spacing w:before="100" w:beforeAutospacing="1" w:after="100" w:afterAutospacing="1"/>
    </w:pPr>
    <w:rPr>
      <w:rFonts w:ascii="Times New Roman" w:eastAsia="Times New Roman" w:hAnsi="Times New Roman" w:cs="Times New Roman"/>
      <w:sz w:val="24"/>
      <w:szCs w:val="24"/>
    </w:rPr>
  </w:style>
  <w:style w:type="paragraph" w:customStyle="1" w:styleId="SubtituloPreliminar">
    <w:name w:val="Subtitulo Preliminar"/>
    <w:basedOn w:val="Normal"/>
    <w:rsid w:val="008C4A9F"/>
    <w:pPr>
      <w:widowControl/>
      <w:spacing w:before="100" w:after="100" w:line="280" w:lineRule="atLeast"/>
      <w:ind w:left="851"/>
      <w:jc w:val="both"/>
    </w:pPr>
    <w:rPr>
      <w:rFonts w:ascii="Tahoma" w:eastAsia="Times New Roman" w:hAnsi="Tahoma" w:cs="Tahoma"/>
      <w:b/>
      <w:bCs/>
      <w:sz w:val="28"/>
      <w:szCs w:val="28"/>
    </w:rPr>
  </w:style>
  <w:style w:type="paragraph" w:customStyle="1" w:styleId="Tabla">
    <w:name w:val="Tabla"/>
    <w:basedOn w:val="Normal"/>
    <w:rsid w:val="008C4A9F"/>
    <w:pPr>
      <w:widowControl/>
      <w:spacing w:before="100" w:after="100" w:line="280" w:lineRule="atLeast"/>
      <w:ind w:left="851"/>
      <w:jc w:val="both"/>
    </w:pPr>
    <w:rPr>
      <w:rFonts w:ascii="Tahoma" w:eastAsia="Times New Roman" w:hAnsi="Tahoma" w:cs="Tahoma"/>
    </w:rPr>
  </w:style>
  <w:style w:type="paragraph" w:styleId="BodyTextIndent">
    <w:name w:val="Body Text Indent"/>
    <w:basedOn w:val="Normal"/>
    <w:link w:val="BodyTextIndentChar"/>
    <w:uiPriority w:val="99"/>
    <w:rsid w:val="008C4A9F"/>
    <w:pPr>
      <w:widowControl/>
      <w:spacing w:before="100" w:after="100" w:line="280" w:lineRule="atLeast"/>
      <w:ind w:left="2312" w:hanging="2312"/>
      <w:jc w:val="both"/>
    </w:pPr>
    <w:rPr>
      <w:rFonts w:ascii="Tahoma" w:eastAsia="Times New Roman" w:hAnsi="Tahoma" w:cs="Tahoma"/>
      <w:lang w:val="es-ES_tradnl"/>
    </w:rPr>
  </w:style>
  <w:style w:type="character" w:customStyle="1" w:styleId="BodyTextIndentChar">
    <w:name w:val="Body Text Indent Char"/>
    <w:basedOn w:val="DefaultParagraphFont"/>
    <w:link w:val="BodyTextIndent"/>
    <w:uiPriority w:val="99"/>
    <w:rsid w:val="008C4A9F"/>
    <w:rPr>
      <w:rFonts w:ascii="Tahoma" w:eastAsia="Times New Roman" w:hAnsi="Tahoma" w:cs="Tahoma"/>
      <w:lang w:val="es-ES_tradnl"/>
    </w:rPr>
  </w:style>
  <w:style w:type="paragraph" w:customStyle="1" w:styleId="Estilo1">
    <w:name w:val="Estilo 1"/>
    <w:basedOn w:val="Prrafodelista1"/>
    <w:uiPriority w:val="99"/>
    <w:rsid w:val="008C4A9F"/>
    <w:pPr>
      <w:numPr>
        <w:numId w:val="1"/>
      </w:numPr>
      <w:spacing w:after="200" w:line="360" w:lineRule="auto"/>
      <w:jc w:val="center"/>
    </w:pPr>
    <w:rPr>
      <w:rFonts w:ascii="Arial" w:hAnsi="Arial" w:cs="Arial"/>
      <w:b/>
      <w:bCs/>
      <w:sz w:val="26"/>
      <w:szCs w:val="26"/>
    </w:rPr>
  </w:style>
  <w:style w:type="paragraph" w:customStyle="1" w:styleId="Estilo2">
    <w:name w:val="Estilo2"/>
    <w:basedOn w:val="Prrafodelista1"/>
    <w:uiPriority w:val="99"/>
    <w:rsid w:val="008C4A9F"/>
    <w:pPr>
      <w:numPr>
        <w:ilvl w:val="1"/>
        <w:numId w:val="1"/>
      </w:numPr>
      <w:spacing w:after="200" w:line="360" w:lineRule="auto"/>
      <w:jc w:val="both"/>
    </w:pPr>
    <w:rPr>
      <w:rFonts w:ascii="Arial" w:hAnsi="Arial" w:cs="Arial"/>
      <w:b/>
      <w:bCs/>
      <w:sz w:val="22"/>
      <w:szCs w:val="22"/>
    </w:rPr>
  </w:style>
  <w:style w:type="paragraph" w:customStyle="1" w:styleId="Estilo3">
    <w:name w:val="Estilo3"/>
    <w:basedOn w:val="Prrafodelista1"/>
    <w:uiPriority w:val="99"/>
    <w:rsid w:val="008C4A9F"/>
    <w:pPr>
      <w:numPr>
        <w:ilvl w:val="2"/>
        <w:numId w:val="1"/>
      </w:numPr>
      <w:spacing w:after="200" w:line="360" w:lineRule="auto"/>
      <w:jc w:val="both"/>
    </w:pPr>
    <w:rPr>
      <w:rFonts w:ascii="Arial" w:hAnsi="Arial" w:cs="Arial"/>
      <w:b/>
      <w:bCs/>
      <w:sz w:val="22"/>
      <w:szCs w:val="22"/>
    </w:rPr>
  </w:style>
  <w:style w:type="paragraph" w:customStyle="1" w:styleId="Prrafodelista1">
    <w:name w:val="Párrafo de lista1"/>
    <w:basedOn w:val="Normal"/>
    <w:link w:val="ListParagraphChar"/>
    <w:uiPriority w:val="99"/>
    <w:qFormat/>
    <w:rsid w:val="008C4A9F"/>
    <w:pPr>
      <w:widowControl/>
      <w:ind w:left="708"/>
    </w:pPr>
    <w:rPr>
      <w:rFonts w:ascii="Times New Roman" w:eastAsia="Times New Roman" w:hAnsi="Times New Roman" w:cs="Times New Roman"/>
      <w:sz w:val="24"/>
      <w:szCs w:val="24"/>
    </w:rPr>
  </w:style>
  <w:style w:type="character" w:customStyle="1" w:styleId="ListParagraphChar">
    <w:name w:val="List Paragraph Char"/>
    <w:link w:val="Prrafodelista1"/>
    <w:uiPriority w:val="99"/>
    <w:locked/>
    <w:rsid w:val="008C4A9F"/>
    <w:rPr>
      <w:rFonts w:ascii="Times New Roman" w:eastAsia="Times New Roman" w:hAnsi="Times New Roman" w:cs="Times New Roman"/>
      <w:sz w:val="24"/>
      <w:szCs w:val="24"/>
      <w:lang w:val="es-CO"/>
    </w:rPr>
  </w:style>
  <w:style w:type="paragraph" w:styleId="BodyTextIndent3">
    <w:name w:val="Body Text Indent 3"/>
    <w:basedOn w:val="Normal"/>
    <w:link w:val="BodyTextIndent3Char"/>
    <w:rsid w:val="008C4A9F"/>
    <w:pPr>
      <w:widowControl/>
      <w:spacing w:after="120"/>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8C4A9F"/>
    <w:rPr>
      <w:rFonts w:ascii="Times New Roman" w:eastAsia="Times New Roman" w:hAnsi="Times New Roman" w:cs="Times New Roman"/>
      <w:sz w:val="16"/>
      <w:szCs w:val="16"/>
      <w:lang w:val="es-CO"/>
    </w:rPr>
  </w:style>
  <w:style w:type="paragraph" w:customStyle="1" w:styleId="ListParagraph0">
    <w:name w:val="List Paragraph0"/>
    <w:basedOn w:val="Normal"/>
    <w:uiPriority w:val="34"/>
    <w:qFormat/>
    <w:rsid w:val="008C4A9F"/>
    <w:pPr>
      <w:widowControl/>
      <w:ind w:left="708"/>
      <w:jc w:val="both"/>
    </w:pPr>
    <w:rPr>
      <w:rFonts w:ascii="Book Antiqua" w:eastAsia="Times New Roman" w:hAnsi="Book Antiqua" w:cs="Times New Roman"/>
      <w:sz w:val="20"/>
      <w:szCs w:val="20"/>
      <w:lang w:eastAsia="es-ES"/>
    </w:rPr>
  </w:style>
  <w:style w:type="paragraph" w:styleId="List">
    <w:name w:val="List"/>
    <w:basedOn w:val="Normal"/>
    <w:rsid w:val="008C4A9F"/>
    <w:pPr>
      <w:widowControl/>
      <w:ind w:left="283" w:hanging="283"/>
      <w:jc w:val="both"/>
    </w:pPr>
    <w:rPr>
      <w:rFonts w:ascii="Book Antiqua" w:eastAsia="Times New Roman" w:hAnsi="Book Antiqua" w:cs="Times New Roman"/>
      <w:sz w:val="20"/>
      <w:szCs w:val="20"/>
      <w:lang w:eastAsia="es-ES"/>
    </w:rPr>
  </w:style>
  <w:style w:type="paragraph" w:styleId="ListContinue">
    <w:name w:val="List Continue"/>
    <w:basedOn w:val="Normal"/>
    <w:uiPriority w:val="99"/>
    <w:semiHidden/>
    <w:unhideWhenUsed/>
    <w:rsid w:val="008C4A9F"/>
    <w:pPr>
      <w:widowControl/>
      <w:spacing w:after="120"/>
      <w:ind w:left="283"/>
      <w:contextualSpacing/>
    </w:pPr>
    <w:rPr>
      <w:rFonts w:ascii="Times New Roman" w:eastAsia="Times New Roman" w:hAnsi="Times New Roman" w:cs="Times New Roman"/>
      <w:sz w:val="24"/>
      <w:szCs w:val="24"/>
    </w:rPr>
  </w:style>
  <w:style w:type="paragraph" w:styleId="TOC1">
    <w:name w:val="toc 1"/>
    <w:basedOn w:val="Normal"/>
    <w:next w:val="Normal"/>
    <w:autoRedefine/>
    <w:uiPriority w:val="39"/>
    <w:rsid w:val="008C4A9F"/>
    <w:pPr>
      <w:widowControl/>
      <w:spacing w:before="120"/>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rsid w:val="008C4A9F"/>
    <w:pPr>
      <w:widowControl/>
      <w:spacing w:before="120"/>
      <w:ind w:left="240"/>
    </w:pPr>
    <w:rPr>
      <w:rFonts w:ascii="Times New Roman" w:eastAsia="Times New Roman" w:hAnsi="Times New Roman" w:cs="Times New Roman"/>
      <w:b/>
      <w:bCs/>
    </w:rPr>
  </w:style>
  <w:style w:type="paragraph" w:styleId="TOC7">
    <w:name w:val="toc 7"/>
    <w:basedOn w:val="Normal"/>
    <w:next w:val="Normal"/>
    <w:autoRedefine/>
    <w:uiPriority w:val="39"/>
    <w:rsid w:val="008C4A9F"/>
    <w:pPr>
      <w:widowControl/>
      <w:ind w:left="1440"/>
    </w:pPr>
    <w:rPr>
      <w:rFonts w:ascii="Times New Roman" w:eastAsia="Times New Roman" w:hAnsi="Times New Roman" w:cs="Times New Roman"/>
      <w:sz w:val="20"/>
      <w:szCs w:val="20"/>
    </w:rPr>
  </w:style>
  <w:style w:type="paragraph" w:customStyle="1" w:styleId="Puesto">
    <w:name w:val="Puesto"/>
    <w:basedOn w:val="Normal"/>
    <w:next w:val="Normal"/>
    <w:link w:val="PuestoCar"/>
    <w:qFormat/>
    <w:locked/>
    <w:rsid w:val="008C4A9F"/>
    <w:pPr>
      <w:widowControl/>
      <w:spacing w:before="240" w:after="60"/>
      <w:jc w:val="center"/>
      <w:outlineLvl w:val="0"/>
    </w:pPr>
    <w:rPr>
      <w:rFonts w:ascii="Calibri Light" w:eastAsia="Times New Roman" w:hAnsi="Calibri Light" w:cs="Times New Roman"/>
      <w:b/>
      <w:bCs/>
      <w:kern w:val="28"/>
      <w:sz w:val="32"/>
      <w:szCs w:val="32"/>
    </w:rPr>
  </w:style>
  <w:style w:type="character" w:customStyle="1" w:styleId="PuestoCar">
    <w:name w:val="Puesto Car"/>
    <w:link w:val="Puesto"/>
    <w:rsid w:val="008C4A9F"/>
    <w:rPr>
      <w:rFonts w:ascii="Calibri Light" w:eastAsia="Times New Roman" w:hAnsi="Calibri Light" w:cs="Times New Roman"/>
      <w:b/>
      <w:bCs/>
      <w:kern w:val="28"/>
      <w:sz w:val="32"/>
      <w:szCs w:val="32"/>
      <w:lang w:val="es-CO"/>
    </w:rPr>
  </w:style>
  <w:style w:type="character" w:styleId="CommentReference">
    <w:name w:val="annotation reference"/>
    <w:uiPriority w:val="99"/>
    <w:semiHidden/>
    <w:unhideWhenUsed/>
    <w:rsid w:val="008C4A9F"/>
    <w:rPr>
      <w:sz w:val="16"/>
      <w:szCs w:val="16"/>
    </w:rPr>
  </w:style>
  <w:style w:type="paragraph" w:styleId="CommentText">
    <w:name w:val="annotation text"/>
    <w:basedOn w:val="Normal"/>
    <w:link w:val="CommentTextChar"/>
    <w:uiPriority w:val="99"/>
    <w:semiHidden/>
    <w:unhideWhenUsed/>
    <w:rsid w:val="008C4A9F"/>
    <w:pPr>
      <w:widowControl/>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C4A9F"/>
    <w:rPr>
      <w:rFonts w:ascii="Times New Roman" w:eastAsia="Times New Roman" w:hAnsi="Times New Roman" w:cs="Times New Roman"/>
      <w:sz w:val="20"/>
      <w:szCs w:val="20"/>
      <w:lang w:val="es-CO"/>
    </w:rPr>
  </w:style>
  <w:style w:type="paragraph" w:styleId="CommentSubject">
    <w:name w:val="annotation subject"/>
    <w:basedOn w:val="CommentText"/>
    <w:next w:val="CommentText"/>
    <w:link w:val="CommentSubjectChar"/>
    <w:uiPriority w:val="99"/>
    <w:semiHidden/>
    <w:unhideWhenUsed/>
    <w:rsid w:val="008C4A9F"/>
    <w:rPr>
      <w:b/>
      <w:bCs/>
    </w:rPr>
  </w:style>
  <w:style w:type="character" w:customStyle="1" w:styleId="CommentSubjectChar">
    <w:name w:val="Comment Subject Char"/>
    <w:basedOn w:val="CommentTextChar"/>
    <w:link w:val="CommentSubject"/>
    <w:uiPriority w:val="99"/>
    <w:semiHidden/>
    <w:rsid w:val="008C4A9F"/>
    <w:rPr>
      <w:rFonts w:ascii="Times New Roman" w:eastAsia="Times New Roman" w:hAnsi="Times New Roman" w:cs="Times New Roman"/>
      <w:b/>
      <w:bCs/>
      <w:sz w:val="20"/>
      <w:szCs w:val="20"/>
      <w:lang w:val="es-CO"/>
    </w:rPr>
  </w:style>
  <w:style w:type="paragraph" w:customStyle="1" w:styleId="Default">
    <w:name w:val="Default"/>
    <w:basedOn w:val="Normal"/>
    <w:rsid w:val="008C4A9F"/>
    <w:pPr>
      <w:widowControl/>
    </w:pPr>
    <w:rPr>
      <w:rFonts w:eastAsia="Calibri"/>
      <w:color w:val="000000"/>
      <w:sz w:val="24"/>
      <w:szCs w:val="24"/>
    </w:rPr>
  </w:style>
  <w:style w:type="character" w:customStyle="1" w:styleId="apple-converted-space">
    <w:name w:val="apple-converted-space"/>
    <w:rsid w:val="008C4A9F"/>
  </w:style>
  <w:style w:type="character" w:styleId="Strong">
    <w:name w:val="Strong"/>
    <w:uiPriority w:val="22"/>
    <w:qFormat/>
    <w:rsid w:val="008C4A9F"/>
    <w:rPr>
      <w:b/>
      <w:bCs/>
    </w:rPr>
  </w:style>
  <w:style w:type="paragraph" w:customStyle="1" w:styleId="NoSpacing0">
    <w:name w:val="No Spacing0"/>
    <w:uiPriority w:val="1"/>
    <w:qFormat/>
    <w:rsid w:val="008C4A9F"/>
    <w:pPr>
      <w:widowControl/>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C4A9F"/>
    <w:pPr>
      <w:widowControl/>
      <w:spacing w:before="100" w:beforeAutospacing="1" w:after="100" w:afterAutospacing="1"/>
    </w:pPr>
    <w:rPr>
      <w:rFonts w:ascii="Times New Roman" w:eastAsia="Times New Roman" w:hAnsi="Times New Roman" w:cs="Times New Roman"/>
      <w:sz w:val="24"/>
      <w:szCs w:val="24"/>
    </w:rPr>
  </w:style>
  <w:style w:type="table" w:customStyle="1" w:styleId="Tabladecuadrcula4-nfasis11">
    <w:name w:val="Tabla de cuadrícula 4 - Énfasis 11"/>
    <w:basedOn w:val="TableNormal"/>
    <w:uiPriority w:val="49"/>
    <w:rsid w:val="008C4A9F"/>
    <w:pPr>
      <w:widowControl/>
    </w:pPr>
    <w:rPr>
      <w:rFonts w:ascii="Times New Roman" w:eastAsia="Times New Roman" w:hAnsi="Times New Roman" w:cs="Times New Roman"/>
      <w:sz w:val="20"/>
      <w:szCs w:val="20"/>
      <w:lang w:val="es-ES" w:eastAsia="es-E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3">
    <w:name w:val="toc 3"/>
    <w:basedOn w:val="Normal"/>
    <w:next w:val="Normal"/>
    <w:autoRedefine/>
    <w:uiPriority w:val="39"/>
    <w:unhideWhenUsed/>
    <w:rsid w:val="008C4A9F"/>
    <w:pPr>
      <w:widowControl/>
      <w:ind w:left="480"/>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C4A9F"/>
    <w:pPr>
      <w:widowControl/>
      <w:spacing w:after="100" w:line="259" w:lineRule="auto"/>
      <w:ind w:left="660"/>
    </w:pPr>
    <w:rPr>
      <w:rFonts w:ascii="Calibri" w:eastAsia="Times New Roman" w:hAnsi="Calibri" w:cs="Times New Roman"/>
    </w:rPr>
  </w:style>
  <w:style w:type="paragraph" w:styleId="TOC5">
    <w:name w:val="toc 5"/>
    <w:basedOn w:val="Normal"/>
    <w:next w:val="Normal"/>
    <w:autoRedefine/>
    <w:uiPriority w:val="39"/>
    <w:unhideWhenUsed/>
    <w:rsid w:val="008C4A9F"/>
    <w:pPr>
      <w:widowControl/>
      <w:spacing w:after="100" w:line="259" w:lineRule="auto"/>
      <w:ind w:left="880"/>
    </w:pPr>
    <w:rPr>
      <w:rFonts w:ascii="Calibri" w:eastAsia="Times New Roman" w:hAnsi="Calibri" w:cs="Times New Roman"/>
    </w:rPr>
  </w:style>
  <w:style w:type="paragraph" w:styleId="TOC6">
    <w:name w:val="toc 6"/>
    <w:basedOn w:val="Normal"/>
    <w:next w:val="Normal"/>
    <w:autoRedefine/>
    <w:uiPriority w:val="39"/>
    <w:unhideWhenUsed/>
    <w:rsid w:val="008C4A9F"/>
    <w:pPr>
      <w:widowControl/>
      <w:spacing w:after="100" w:line="259" w:lineRule="auto"/>
      <w:ind w:left="1100"/>
    </w:pPr>
    <w:rPr>
      <w:rFonts w:ascii="Calibri" w:eastAsia="Times New Roman" w:hAnsi="Calibri" w:cs="Times New Roman"/>
    </w:rPr>
  </w:style>
  <w:style w:type="paragraph" w:styleId="TOC8">
    <w:name w:val="toc 8"/>
    <w:basedOn w:val="Normal"/>
    <w:next w:val="Normal"/>
    <w:autoRedefine/>
    <w:uiPriority w:val="39"/>
    <w:unhideWhenUsed/>
    <w:rsid w:val="008C4A9F"/>
    <w:pPr>
      <w:widowControl/>
      <w:spacing w:after="100" w:line="259" w:lineRule="auto"/>
      <w:ind w:left="1540"/>
    </w:pPr>
    <w:rPr>
      <w:rFonts w:ascii="Calibri" w:eastAsia="Times New Roman" w:hAnsi="Calibri" w:cs="Times New Roman"/>
    </w:rPr>
  </w:style>
  <w:style w:type="paragraph" w:styleId="TOC9">
    <w:name w:val="toc 9"/>
    <w:basedOn w:val="Normal"/>
    <w:next w:val="Normal"/>
    <w:autoRedefine/>
    <w:uiPriority w:val="39"/>
    <w:unhideWhenUsed/>
    <w:rsid w:val="008C4A9F"/>
    <w:pPr>
      <w:widowControl/>
      <w:spacing w:after="100" w:line="259" w:lineRule="auto"/>
      <w:ind w:left="1760"/>
    </w:pPr>
    <w:rPr>
      <w:rFonts w:ascii="Calibri" w:eastAsia="Times New Roman" w:hAnsi="Calibri" w:cs="Times New Roman"/>
    </w:rPr>
  </w:style>
  <w:style w:type="paragraph" w:styleId="Revision">
    <w:name w:val="Revision"/>
    <w:hidden/>
    <w:uiPriority w:val="99"/>
    <w:semiHidden/>
    <w:rsid w:val="008C4A9F"/>
    <w:pPr>
      <w:widowControl/>
    </w:pPr>
    <w:rPr>
      <w:rFonts w:ascii="Times New Roman" w:eastAsia="Times New Roman" w:hAnsi="Times New Roman" w:cs="Times New Roman"/>
      <w:sz w:val="24"/>
      <w:szCs w:val="24"/>
    </w:rPr>
  </w:style>
  <w:style w:type="character" w:customStyle="1" w:styleId="Mencinsinresolver1">
    <w:name w:val="Mención sin resolver1"/>
    <w:basedOn w:val="DefaultParagraphFont"/>
    <w:uiPriority w:val="99"/>
    <w:semiHidden/>
    <w:unhideWhenUsed/>
    <w:rsid w:val="008C4A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 w:type="table" w:customStyle="1" w:styleId="a0">
    <w:basedOn w:val="TableNormal"/>
    <w:pPr>
      <w:widowControl/>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1JivRRlcCp+ZVqe6B19A9MsIg==">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7467</Words>
  <Characters>41072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Bazurdo</dc:creator>
  <cp:lastModifiedBy>Guillermo Luis Castro Castro</cp:lastModifiedBy>
  <cp:revision>2</cp:revision>
  <dcterms:created xsi:type="dcterms:W3CDTF">2023-05-10T16:48:00Z</dcterms:created>
  <dcterms:modified xsi:type="dcterms:W3CDTF">2023-05-10T16:48:00Z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Adobe Illustrator CC 22.1 (Macintosh)</vt:lpwstr>
  </property>
  <property fmtid="{D5CDD505-2E9C-101B-9397-08002B2CF9AE}" pid="4" name="LastSaved">
    <vt:filetime>2019-05-13T00:00:00Z</vt:filetime>
  </property>
</Properties>
</file>