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styles" Target="word/styles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摘要</w:t>
      </w:r>
    </w:p>
    <w:p>
      <w:r>
        <w:t xml:space="preserve">本课题面向复杂检索与多跳推理任务，提出语言智能体树搜索框架（Language Agent Tree Search, LATS），统一了语言模型的“推理—行动—规划”三类能力。在方法层面，LATS以树搜索为核心，结合上置信界（UCT）与蒙特卡洛树搜索（MCTS）两种扩展策略，并引入树结构差分奖励（Tree-GRPO）实现稳定高效的信用分配与批量扩展。体系结构上，框架在迭代预算受限的场景下显著提升成功率与样本效率；工程上，构建了可复现实验管线、自动评估与可视化工具。基于HotpotQA、TriviaQA与SQuAD等数据集的系统实验与消融对比，LATS在固定预算下相对ReAct与无树搜索基线取得稳定提升，验证了树结构差分奖励与规划式搜索对语言智能体的增益与鲁棒性。</w:t>
      </w:r>
    </w:p>
    <w:p>
      <w:pPr>
        <w:pStyle w:val="Heading1"/>
      </w:pPr>
      <w:r>
        <w:t xml:space="preserve">研究目标（≤500字）</w:t>
      </w:r>
    </w:p>
    <w:p>
      <w:r>
        <w:t xml:space="preserve">针对多源信息融合与长链条决策的复杂问答等场景，突破语言智能体在有限预算下的高效规划与稳定信用分配技术瓶颈，研制“语言智能体树搜索框架（LATS）”与“树结构差分奖励（Tree-GRPO）”两项核心成果；达到在HotpotQA/TriviaQA/SQuAD等数据集上，相对ReAct与无树搜索基线的显著成功率提升与更低平均成功迭代；具备统一接入UCT/MCTS扩展、批量树扩展与差分奖励的能力；取得在固定迭代/令牌预算下的更优样本效率、鲁棒性与可复现性；提升复杂推理任务的规划质量与收敛稳定性；实现端到端评估与可视化应用，为后续在信息检索、工具调用与通用代理任务的部署奠定基础。</w:t>
      </w:r>
    </w:p>
    <w:p>
      <w:pPr>
        <w:pStyle w:val="Heading1"/>
      </w:pPr>
      <w:r>
        <w:t xml:space="preserve">研究内容</w:t>
      </w:r>
    </w:p>
    <w:p>
      <w:r>
        <w:t xml:space="preserve">本课题的研究内容围绕“在受限预算下提升语言智能体的规划能力与信用分配稳定性”这一核心科学问题展开，涵盖方法论设计、算法实现、系统工程、数据与评估、以及消融验证五个方面，形成理论与工程闭环。</w:t>
      </w:r>
    </w:p>
    <w:p>
      <w:r>
        <w:t xml:space="preserve">首先，在方法论层面，我们提出语言智能体树搜索（LATS）框架以统一“推理—行动—规划”。在每一轮迭代中，语言模型基于当前状态生成若干候选思路与动作，系统将其结构化为树节点，进行扩展、评估与回传。与序列式ReAct不同，LATS在同一迭代里并行探索多条候选路径，通过节点选择策略控制搜索宽度与深度，从而在不增加总体预算的前提下提高成功概率与样本效率。</w:t>
      </w:r>
    </w:p>
    <w:p>
      <w:r>
        <w:t xml:space="preserve">其次，针对节点选择与扩展策略，我们分别研究UCT与MCTS两种机制。UCT通过上置信界平衡探索与利用：在统计累计回报与访问次数的同时引入对不确定性的惩罚/激励，优先选择既有良好历史表现又未被过度访问的路径；为适配语言模型输出的高噪声与非独立采样特性，我们引入动态探索系数与上下文敏感折扣，防止个别高分文本片段导致的过拟合。MCTS则在扩展阶段加入模拟与价值评估，通过短程rollout或价值函数估计预测未来收益，再将结果沿路径回传。两者在框架内可互换或混合使用：在浅层以UCT快速筛选，在深层以MCTS稳健规划，从而兼顾响应速度与全局质量。</w:t>
      </w:r>
    </w:p>
    <w:p>
      <w:r>
        <w:t xml:space="preserve">再次，为解决并行扩展下的高方差与误导回传问题，我们提出树结构差分奖励（Tree-GRPO）。其核心思想是在同一批次、同一深度的候选节点间进行相对比较，以“差分优势”而非绝对分数指导信用分配：对每棵树的兄弟节点计算归一化回报并构造相对优势，抑制偶然高分样本的影响，提升梯度指向的稳定性。该机制与批量扩展天然契合，可在每一轮迭代进行向量化处理，降低计算成本并提高并发效率。实验显示，Tree-GRPO在不同数据集与不同预算下均能显著降低方差并加速收敛。</w:t>
      </w:r>
    </w:p>
    <w:p>
      <w:r>
        <w:t xml:space="preserve">在系统工程方面，我们实现了可复现实验管线与健壮的运行时。`run_hotpot_experiment.py`统一管理数据加载、预算设定、模型配置与结果存储；`lats_tree_search_solver.py`封装树搜索求解器，支持UCT/MCTS与Tree-GRPO的组合；`utils/llm_client.py`提供与DeepSeek/OpenAI/Qwen的解耦接口与缓存策略，内置错误恢复与格式校验；所有实验均记录完整配置（包含`tree_expand_mode`、`tree_reward_mode`、`mcts_num_simulations`等），以JSON形式保存，保证结果可复核与复现。在可视化方面，构建了热力图（模型×数据集成功率）、模式比较柱状图、预算—成功率趋势线与迭代分布箱线等，支持跨数据集、跨变体的系统性分析。</w:t>
      </w:r>
    </w:p>
    <w:p>
      <w:r>
        <w:t xml:space="preserve">数据与任务设置选取HotpotQA（多跳事实推理）、TriviaQA与SQuAD（阅读理解）三类代表性数据集，覆盖从多源信息整合到证据检索的不同难度层级。我们采用Dev/Test分割与顺序/随机采样两种加载模式，并通过随机种子控制保证可复现实验。预算方面统一限定最大迭代次数与令牌消耗上限，确保不同方法与变体在相同资源约束下公平对比。</w:t>
      </w:r>
    </w:p>
    <w:p>
      <w:r>
        <w:t xml:space="preserve">评估与分析侧重于四类主要指标：成功率、平均成功迭代、样本效率（成功数/预算）、鲁棒性（不同预算下的累计成功曲线）；辅以计算成本（令牌与时间）、通量（吞吐量）、失败类型与稳定性统计。在消融实验中，我们系统考察扩展分支数、模拟次数、价值函数/rollout的使用与差分奖励开关等关键因素，并通过跨数据集一致性与统计显著性检验验证结论的稳健性。</w:t>
      </w:r>
    </w:p>
    <w:p>
      <w:r>
        <w:t xml:space="preserve">最后，我们对真实API与演示模式进行了统一适配：在网络受限或成本受限环境下，可通过演示生成器产生结构化的历史记录与结果分布，用以校验可视化与管线正确性；在真实环境中，系统通过异常捕获与回退路径保证长时间运行的稳定性，为后续部署到工具调用与检索代理任务提供工程基础。</w:t>
      </w:r>
    </w:p>
    <w:p>
      <w:pPr>
        <w:pStyle w:val="Heading1"/>
      </w:pPr>
      <w:r>
        <w:t xml:space="preserve">关键技术</w:t>
      </w:r>
    </w:p>
    <w:p>
      <w:r>
        <w:t xml:space="preserve">统一的树搜索推理框架（LATS）是本课题的核心，它将语言模型产生的思维链与行动序列显式结构化为树形搜索空间。在每次迭代中，系统从当前状态出发生成多条候选路径，并以节点形式并行扩展；随后对节点进行评估（基于得分、价值与一致性），并将评估结果沿路径向上回传，形成对搜索方向的全局调控。与线性推理不同，树搜索能够在有限预算下同时覆盖多种推理假设，显著提高找到正确解的概率。</w:t>
      </w:r>
    </w:p>
    <w:p>
      <w:r>
        <w:t xml:space="preserve">树结构差分奖励（Tree-GRPO）解决了批量扩展带来的信用分配不稳定问题。传统绝对回报在语言模型高噪声输出下容易受偶然高分样本误导，导致梯度方向不稳定。Tree-GRPO通过对兄弟节点构造相对优势（差分回报），将奖励中心化与归一化，削弱异常值影响；在并行场景下可按批向量化计算，显著降低方差并提升收敛速度。该技术与UCT/MCTS均兼容，可在不同深度与不同批量策略下工作。</w:t>
      </w:r>
    </w:p>
    <w:p>
      <w:r>
        <w:t xml:space="preserve">UCT/MCTS扩展策略的融合使得框架既具备快速筛选能力，又具备深层规划能力。UCT利用访问统计与不确定性项平衡探索/利用，适用于浅层快速排除低质量路径；MCTS通过模拟与价值评估提供对未来收益的稳健估计，适用于深层推理与长链条任务。我们在框架中提供两者的统一接口与调度策略，使其能够按任务难度与预算动态切换或混合。</w:t>
      </w:r>
    </w:p>
    <w:p>
      <w:r>
        <w:t xml:space="preserve">预算约束与鲁棒性控制贯穿系统实现。我们在配置层面统一管理迭代与令牌预算，提供早停与成功检测；在运行时层面内置错误恢复、格式校验与重试回退路径，保证长时间运行的稳定性与结果可复核性。该能力确保不同方法在相同约束下公平对比，也为工程化部署提供稳定基础。</w:t>
      </w:r>
    </w:p>
    <w:p>
      <w:r>
        <w:t xml:space="preserve">可复现实验管线与可视化工具提供了从数据加载、配置记录、结果评估到图表生成的完整支撑。结果以JSON结构化存储，包含模型、预算、扩展模式与奖励模式等关键元数据；可视化模块生成跨模型×数据集的热力图、模式比较与预算—成功率趋势线，并对迭代分布进行统计展示。该工具链既支撑论文图表的自动化生成，也方便第三方复核与复现实验。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Trae IDE</Application>
  <DocSecurity>0</DocSecurity>
  <ScaleCrop>false</ScaleCrop>
  <Company/>
  <LinksUpToDate>false</LinksUpToDate>
  <SharedDoc>false</SharedDoc>
  <HyperlinksChanged>false</HyperlinksChanged>
  <AppVersion>16.0000</AppVersion>
  <Pages>1</Pages>
  <Words>0</Words>
  <Characters>0</Characters>
  <Lines>1</Lin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creator>DRL Project</dc:creator>
  <cp:lastModifiedBy>DRL Project</cp:lastModifiedBy>
  <dcterms:created xsi:type="dcterms:W3CDTF">2025-12-07T13:51:26Z</dcterms:created>
  <dcterms:modified xsi:type="dcterms:W3CDTF">2025-12-07T13:51:26Z</dcterms:modified>
  <cp:revision>1</cp:revision>
</cp:coreProperties>
</file>