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qgnjj20b1k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Christena Savage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USA-Based | Thai &amp; English Bilingual</w:t>
        <w:br w:type="textWrapping"/>
        <w:t xml:space="preserve">Email: christenasavage1@gmail.com | Phone: 6176740104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xvdznhto3y2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SUMMARY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Detail-oriented bilingual professional with native-level fluency in Thai and strong proficiency in English. Experienced in evaluating written content, providing structured feedback, and ensuring quality standards are met. Adept at analyzing AI-generated responses, identifying inaccuracies, and improving clarity and relevance. Highly organized, communicative, and capable of working independently in remote environments. Available 20+ hours per week with flexible scheduling.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uij64uxrso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COMPETENCIES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Response Evaluation &amp; Scoring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Prompt &amp; Content Analysis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Assurance (QA) Review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Bilingual Communication (Thai &amp; English)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 &amp; Content Improvement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Detail-Oriented Assessment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Collaboration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Critical Thinking &amp; Logical Reasoning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Written Feedback &amp; Documentation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tib1mvu0q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2r1wxl6870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Content Reviewer / Language Evaluator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2023 – Present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Reviewed and evaluated AI-generated responses for clarity, factual accuracy, and relevance.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Scored prompts and responses across diverse subject areas.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Provided structured, constructive feedback to improve response quality.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Performed quality assurance checks on peer annotators’ work.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Suggested improvements using clear, natural language corrections.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Maintained consistent performance while meeting project deadlines.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yjsitl7jh3j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Quality Assurance Assistant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Remote | 2022 – 2023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Conducted detailed reviews of written content to ensure compliance with guidelines.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Identified inconsistencies and suggested revisions to improve overall quality.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Collaborated with remote teams and maintained communication during working hours.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Demonstrated strong attention to detail and adherence to project standards.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l81bz8lumf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SKILLS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Windows 10 / Windows 11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macOS (Catalina and newer)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Workspace &amp; Microsoft Office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High-speed internet and remote work tools (Zoom, Slack, Teams)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Familiarity with AI platforms and annotation tools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y21hvtyhfl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LANGUAGES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Thai:</w:t>
      </w:r>
      <w:r w:rsidDel="00000000" w:rsidR="00000000" w:rsidRPr="00000000">
        <w:rPr>
          <w:rtl w:val="0"/>
        </w:rPr>
        <w:t xml:space="preserve"> Native-level fluency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English:</w:t>
      </w:r>
      <w:r w:rsidDel="00000000" w:rsidR="00000000" w:rsidRPr="00000000">
        <w:rPr>
          <w:rtl w:val="0"/>
        </w:rPr>
        <w:t xml:space="preserve"> Professional proficiency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bjw47nudrt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AVAILABILITY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Available 20+ hours per week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Flexible schedule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Fully reachable online between 9:00 AM – 5:00 PM (EST/PST as required) during onboarding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