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color w:val="2E74B5"/>
          <w:sz w:val="18"/>
        </w:rPr>
        <w:t>PRODUKTÜBERSICHT</w:t>
      </w:r>
    </w:p>
    <w:p>
      <w:pPr>
        <w:pStyle w:val="Title"/>
      </w:pPr>
      <w:r>
        <w:t>Erin – Funktions- und Teststatus</w:t>
      </w:r>
    </w:p>
    <w:p>
      <w:pPr>
        <w:pStyle w:val="Subtitle"/>
      </w:pPr>
      <w:r>
        <w:t>Was bereits verfügbar ist, welche Workflows funktionieren und was vor dem Pilot noch real getestet werden muss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color w:val="1F4D78"/>
                <w:sz w:val="19"/>
              </w:rPr>
              <w:t>Stand</w:t>
            </w:r>
          </w:p>
        </w:tc>
        <w:tc>
          <w:tcPr>
            <w:tcW w:type="dxa" w:w="7675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2124"/>
                <w:sz w:val="19"/>
              </w:rPr>
              <w:t>12. August 2026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color w:val="1F4D78"/>
                <w:sz w:val="19"/>
              </w:rPr>
              <w:t>Bewertung</w:t>
            </w:r>
          </w:p>
        </w:tc>
        <w:tc>
          <w:tcPr>
            <w:tcW w:type="dxa" w:w="7675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2124"/>
                <w:sz w:val="19"/>
              </w:rPr>
              <w:t>Lokal funktionsfähig – externe Produktabnahme noch nicht vollständig</w:t>
            </w:r>
          </w:p>
        </w:tc>
      </w:tr>
    </w:tbl>
    <w:p>
      <w:pPr>
        <w:pStyle w:val="Heading1"/>
      </w:pPr>
      <w:r>
        <w:t>Kurzfazit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19"/>
      </w:tblGrid>
      <w:tr>
        <w:tc>
          <w:tcPr>
            <w:tcW w:type="dxa" w:w="9619"/>
            <w:vAlign w:val="center"/>
            <w:shd w:fill="E7F4EA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D78"/>
                <w:sz w:val="21"/>
              </w:rPr>
              <w:t xml:space="preserve">BEREITS VERFÜGBAR  </w:t>
            </w:r>
            <w:r>
              <w:rPr>
                <w:rFonts w:ascii="Aptos" w:hAnsi="Aptos"/>
                <w:b w:val="0"/>
                <w:color w:val="202124"/>
                <w:sz w:val="21"/>
              </w:rPr>
              <w:t>Die Kernanwendung und die meisten fachlichen Abläufe sind umgesetzt und breit automatisiert getestet.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19"/>
      </w:tblGrid>
      <w:tr>
        <w:tc>
          <w:tcPr>
            <w:tcW w:type="dxa" w:w="9619"/>
            <w:vAlign w:val="center"/>
            <w:shd w:fill="FFF4CE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D78"/>
                <w:sz w:val="21"/>
              </w:rPr>
              <w:t xml:space="preserve">NOCH OFFEN  </w:t>
            </w:r>
            <w:r>
              <w:rPr>
                <w:rFonts w:ascii="Aptos" w:hAnsi="Aptos"/>
                <w:b w:val="0"/>
                <w:color w:val="202124"/>
                <w:sz w:val="21"/>
              </w:rPr>
              <w:t>Vor einer Produktivfreigabe fehlen vor allem reale Abnahmen mit Stripe, Zammad, Mail, Video, Auszahlungs- und KI-Anbietern sowie ein echter Pilot.</w:t>
            </w:r>
          </w:p>
        </w:tc>
      </w:tr>
    </w:tbl>
    <w:p>
      <w:pPr>
        <w:spacing w:after="0"/>
      </w:pPr>
    </w:p>
    <w:p>
      <w:pPr>
        <w:pStyle w:val="Heading1"/>
      </w:pPr>
      <w:r>
        <w:t>Was bereits zur Verfügung steht</w:t>
      </w:r>
    </w:p>
    <w:p>
      <w:pPr>
        <w:pStyle w:val="ListBullet"/>
      </w:pPr>
      <w:r>
        <w:rPr>
          <w:rFonts w:ascii="Aptos" w:hAnsi="Aptos"/>
          <w:b/>
        </w:rPr>
        <w:t xml:space="preserve">Konten und Zugriffe: </w:t>
      </w:r>
      <w:r>
        <w:rPr>
          <w:rFonts w:ascii="Aptos" w:hAnsi="Aptos"/>
          <w:b w:val="0"/>
        </w:rPr>
        <w:t>Registrierung, Login, Einladungen, Passwortwechsel, Zwei-Faktor-Anmeldung und rollenabhängige Zugriffe.</w:t>
      </w:r>
    </w:p>
    <w:p>
      <w:pPr>
        <w:pStyle w:val="ListBullet"/>
      </w:pPr>
      <w:r>
        <w:rPr>
          <w:rFonts w:ascii="Aptos" w:hAnsi="Aptos"/>
          <w:b/>
        </w:rPr>
        <w:t xml:space="preserve">Kandidaten und Bewerbungen: </w:t>
      </w:r>
      <w:r>
        <w:rPr>
          <w:rFonts w:ascii="Aptos" w:hAnsi="Aptos"/>
          <w:b w:val="0"/>
        </w:rPr>
        <w:t>Profile und private Medien pflegen, Stellen und Unternehmen durchsuchen, Matching sehen und Bewerbungen verwalten.</w:t>
      </w:r>
    </w:p>
    <w:p>
      <w:pPr>
        <w:pStyle w:val="ListBullet"/>
      </w:pPr>
      <w:r>
        <w:rPr>
          <w:rFonts w:ascii="Aptos" w:hAnsi="Aptos"/>
          <w:b/>
        </w:rPr>
        <w:t xml:space="preserve">Recruiting: </w:t>
      </w:r>
      <w:r>
        <w:rPr>
          <w:rFonts w:ascii="Aptos" w:hAnsi="Aptos"/>
          <w:b w:val="0"/>
        </w:rPr>
        <w:t>Stellen, Vorlagen und Übersetzungen verwalten, Kandidaten suchen, die Pipeline bedienen sowie Kandidaten gesammelt bearbeiten oder importieren.</w:t>
      </w:r>
    </w:p>
    <w:p>
      <w:pPr>
        <w:pStyle w:val="ListBullet"/>
      </w:pPr>
      <w:r>
        <w:rPr>
          <w:rFonts w:ascii="Aptos" w:hAnsi="Aptos"/>
          <w:b/>
        </w:rPr>
        <w:t xml:space="preserve">Interviews: </w:t>
      </w:r>
      <w:r>
        <w:rPr>
          <w:rFonts w:ascii="Aptos" w:hAnsi="Aptos"/>
          <w:b w:val="0"/>
        </w:rPr>
        <w:t>Termine vorschlagen, Erinnerungen versenden, geschützte Videoräume nutzen und Anwesenheit beziehungsweise No-show erfassen.</w:t>
      </w:r>
    </w:p>
    <w:p>
      <w:pPr>
        <w:pStyle w:val="ListBullet"/>
      </w:pPr>
      <w:r>
        <w:rPr>
          <w:rFonts w:ascii="Aptos" w:hAnsi="Aptos"/>
          <w:b/>
        </w:rPr>
        <w:t xml:space="preserve">Kommunikation: </w:t>
      </w:r>
      <w:r>
        <w:rPr>
          <w:rFonts w:ascii="Aptos" w:hAnsi="Aptos"/>
          <w:b w:val="0"/>
        </w:rPr>
        <w:t>Echtzeitnachrichten, Lesestatus, Anhänge, Sprachnachrichten und einwilligungsgebundene Übersetzungen.</w:t>
      </w:r>
    </w:p>
    <w:p>
      <w:pPr>
        <w:pStyle w:val="ListBullet"/>
      </w:pPr>
      <w:r>
        <w:rPr>
          <w:rFonts w:ascii="Aptos" w:hAnsi="Aptos"/>
          <w:b/>
        </w:rPr>
        <w:t xml:space="preserve">Abrechnung: </w:t>
      </w:r>
      <w:r>
        <w:rPr>
          <w:rFonts w:ascii="Aptos" w:hAnsi="Aptos"/>
          <w:b w:val="0"/>
        </w:rPr>
        <w:t>Tarifauswahl, Checkout, Rechnungsanzeige, Rabatte, Steuern, Zusatzsitze, Up-/Downgrade, Kündigung und Visa-Credits.</w:t>
      </w:r>
    </w:p>
    <w:p>
      <w:pPr>
        <w:pStyle w:val="ListBullet"/>
      </w:pPr>
      <w:r>
        <w:rPr>
          <w:rFonts w:ascii="Aptos" w:hAnsi="Aptos"/>
          <w:b/>
        </w:rPr>
        <w:t xml:space="preserve">Visa und Empfehlungen: </w:t>
      </w:r>
      <w:r>
        <w:rPr>
          <w:rFonts w:ascii="Aptos" w:hAnsi="Aptos"/>
          <w:b w:val="0"/>
        </w:rPr>
        <w:t>Zehnstufige Visa-Fälle, Aufgaben, Fristen, Dokumente und Exporte sowie Empfehlungen, Haltefristen, Rückabwicklung und Auszahlungen.</w:t>
      </w:r>
    </w:p>
    <w:p>
      <w:pPr>
        <w:pStyle w:val="ListBullet"/>
      </w:pPr>
      <w:r>
        <w:rPr>
          <w:rFonts w:ascii="Aptos" w:hAnsi="Aptos"/>
          <w:b/>
        </w:rPr>
        <w:t xml:space="preserve">Support: </w:t>
      </w:r>
      <w:r>
        <w:rPr>
          <w:rFonts w:ascii="Aptos" w:hAnsi="Aptos"/>
          <w:b w:val="0"/>
        </w:rPr>
        <w:t>Tickets, Anhänge und Support-Chat, Antworten aus Zammad sowie die Übergabe vom Support-Chatbot an Mitarbeitende.</w:t>
      </w:r>
    </w:p>
    <w:p>
      <w:pPr>
        <w:pStyle w:val="ListBullet"/>
      </w:pPr>
      <w:r>
        <w:rPr>
          <w:rFonts w:ascii="Aptos" w:hAnsi="Aptos"/>
          <w:b/>
        </w:rPr>
        <w:t xml:space="preserve">Kalender, Suche und Auswertungen: </w:t>
      </w:r>
      <w:r>
        <w:rPr>
          <w:rFonts w:ascii="Aptos" w:hAnsi="Aptos"/>
          <w:b w:val="0"/>
        </w:rPr>
        <w:t>Interviewtermine als signierte ICS-Datei exportieren, globale Suche, Aktivitätsfeed, Recruiting-Funnel, Time-to-Hire und Exporte.</w:t>
      </w:r>
    </w:p>
    <w:p>
      <w:pPr>
        <w:pStyle w:val="ListBullet"/>
      </w:pPr>
      <w:r>
        <w:rPr>
          <w:rFonts w:ascii="Aptos" w:hAnsi="Aptos"/>
          <w:b/>
        </w:rPr>
        <w:t xml:space="preserve">Partner- und KI-Angebote: </w:t>
      </w:r>
      <w:r>
        <w:rPr>
          <w:rFonts w:ascii="Aptos" w:hAnsi="Aptos"/>
          <w:b w:val="0"/>
        </w:rPr>
        <w:t>Einwilligungsbasierte Partnerleistungen sowie kontrollierte KI-Läufe und ein Support-Chatbot mit Schutz- und Reviewregeln.</w:t>
      </w:r>
    </w:p>
    <w:p>
      <w:pPr>
        <w:pStyle w:val="ListBullet"/>
      </w:pPr>
      <w:r>
        <w:rPr>
          <w:rFonts w:ascii="Aptos" w:hAnsi="Aptos"/>
          <w:b/>
        </w:rPr>
        <w:t xml:space="preserve">Administration und Betrieb: </w:t>
      </w:r>
      <w:r>
        <w:rPr>
          <w:rFonts w:ascii="Aptos" w:hAnsi="Aptos"/>
          <w:b w:val="0"/>
        </w:rPr>
        <w:t>Verwaltung von Nutzern, Firmen, Dokumenten, Support, Billing, Visa, Feature Flags, Wartungsmodus, Queues und Betriebsstatus.</w:t>
      </w:r>
    </w:p>
    <w:p>
      <w:pPr>
        <w:pStyle w:val="Heading1"/>
      </w:pPr>
      <w:r>
        <w:t>Welche Workflows heute funktionieren</w:t>
      </w:r>
    </w:p>
    <w:p>
      <w:pPr>
        <w:pStyle w:val="ListBullet"/>
      </w:pPr>
      <w:r>
        <w:rPr>
          <w:rFonts w:ascii="Aptos" w:hAnsi="Aptos"/>
          <w:b w:val="0"/>
        </w:rPr>
        <w:t>Kandidat registriert sich, vervollständigt das Profil, findet Stellen und bewirbt sich.</w:t>
      </w:r>
    </w:p>
    <w:p>
      <w:pPr>
        <w:pStyle w:val="ListBullet"/>
      </w:pPr>
      <w:r>
        <w:rPr>
          <w:rFonts w:ascii="Aptos" w:hAnsi="Aptos"/>
          <w:b w:val="0"/>
        </w:rPr>
        <w:t>Arbeitgeber veröffentlicht Stellen, durchsucht Kandidaten, importiert Datensätze und bewegt Bewerbungen durch die Pipeline.</w:t>
      </w:r>
    </w:p>
    <w:p>
      <w:pPr>
        <w:pStyle w:val="ListBullet"/>
      </w:pPr>
      <w:r>
        <w:rPr>
          <w:rFonts w:ascii="Aptos" w:hAnsi="Aptos"/>
          <w:b w:val="0"/>
        </w:rPr>
        <w:t>Kandidat und Arbeitgeber vereinbaren ein Interview, erhalten Erinnerungen und nutzen einen geschützten Videoraum.</w:t>
      </w:r>
    </w:p>
    <w:p>
      <w:pPr>
        <w:pStyle w:val="ListBullet"/>
      </w:pPr>
      <w:r>
        <w:rPr>
          <w:rFonts w:ascii="Aptos" w:hAnsi="Aptos"/>
          <w:b w:val="0"/>
        </w:rPr>
        <w:t>Beteiligte kommunizieren in Echtzeit und tauschen private Anhänge aus.</w:t>
      </w:r>
    </w:p>
    <w:p>
      <w:pPr>
        <w:pStyle w:val="ListBullet"/>
      </w:pPr>
      <w:r>
        <w:rPr>
          <w:rFonts w:ascii="Aptos" w:hAnsi="Aptos"/>
          <w:b w:val="0"/>
        </w:rPr>
        <w:t>Unternehmen wählt einen Tarif; lokale Tests bilden Checkout, Tarifänderungen, Kündigung und Kontingente vollständig ab.</w:t>
      </w:r>
    </w:p>
    <w:p>
      <w:pPr>
        <w:pStyle w:val="ListBullet"/>
      </w:pPr>
      <w:r>
        <w:rPr>
          <w:rFonts w:ascii="Aptos" w:hAnsi="Aptos"/>
          <w:b w:val="0"/>
        </w:rPr>
        <w:t>Visa-Fälle werden von der Anlage bis zu Aufgaben, Dokumenten, Fristen und Export begleitet.</w:t>
      </w:r>
    </w:p>
    <w:p>
      <w:pPr>
        <w:pStyle w:val="ListBullet"/>
      </w:pPr>
      <w:r>
        <w:rPr>
          <w:rFonts w:ascii="Aptos" w:hAnsi="Aptos"/>
          <w:b w:val="0"/>
        </w:rPr>
        <w:t>Supportanfragen werden lokal gespeichert, an Zammad übergeben und Antworten zurück in Erin angezeigt.</w:t>
      </w:r>
    </w:p>
    <w:p>
      <w:pPr>
        <w:pStyle w:val="ListBullet"/>
      </w:pPr>
      <w:r>
        <w:rPr>
          <w:rFonts w:ascii="Aptos" w:hAnsi="Aptos"/>
          <w:b w:val="0"/>
        </w:rPr>
        <w:t>Empfehlungen und Auszahlungen laufen mit Prüf-, Wiederholungs- und Abgleichmechanismen über austauschbare Anbieter.</w:t>
      </w:r>
    </w:p>
    <w:p>
      <w:pPr>
        <w:pStyle w:val="Heading1"/>
      </w:pPr>
      <w:r>
        <w:t>Was vor einem Pilot zwingend real getestet werden muss</w:t>
      </w:r>
    </w:p>
    <w:p>
      <w:pPr>
        <w:keepLines/>
        <w:spacing w:after="140"/>
      </w:pPr>
      <w:r>
        <w:rPr>
          <w:rFonts w:ascii="Aptos" w:hAnsi="Aptos"/>
          <w:b/>
          <w:color w:val="1F4D78"/>
        </w:rPr>
        <w:t xml:space="preserve">1. Stripe – </w:t>
      </w:r>
      <w:r>
        <w:rPr>
          <w:rFonts w:ascii="Aptos" w:hAnsi="Aptos"/>
          <w:b w:val="0"/>
        </w:rPr>
        <w:t>Vollständiger Tariflebenszyklus in einem echten Stripe-Testkonto: Checkout, Rabatt, Steuer, Tarifwechsel, Zusatzsitze, Kündigung, fehlgeschlagene Zahlung, Nachzahlung, Rückerstattung, Webhook-Wiederholung und abschließender Datenabgleich.</w:t>
      </w:r>
    </w:p>
    <w:p>
      <w:pPr>
        <w:keepLines/>
        <w:spacing w:after="140"/>
      </w:pPr>
      <w:r>
        <w:rPr>
          <w:rFonts w:ascii="Aptos" w:hAnsi="Aptos"/>
          <w:b/>
          <w:color w:val="1F4D78"/>
        </w:rPr>
        <w:t xml:space="preserve">2. Deployment und Rollback – </w:t>
      </w:r>
      <w:r>
        <w:rPr>
          <w:rFonts w:ascii="Aptos" w:hAnsi="Aptos"/>
          <w:b w:val="0"/>
        </w:rPr>
        <w:t>Release in produktionsnahem Staging ausrollen, einen Fehler kontrolliert auslösen und den vollständigen Rollback mit getrennten Secrets dokumentieren.</w:t>
      </w:r>
    </w:p>
    <w:p>
      <w:pPr>
        <w:keepLines/>
        <w:spacing w:after="140"/>
      </w:pPr>
      <w:r>
        <w:rPr>
          <w:rFonts w:ascii="Aptos" w:hAnsi="Aptos"/>
          <w:b/>
          <w:color w:val="1F4D78"/>
        </w:rPr>
        <w:t xml:space="preserve">3. Backup und Wiederherstellung – </w:t>
      </w:r>
      <w:r>
        <w:rPr>
          <w:rFonts w:ascii="Aptos" w:hAnsi="Aptos"/>
          <w:b w:val="0"/>
        </w:rPr>
        <w:t>Datenbank und Objektspeicher gemeinsam aus einem echten verschlüsselten Offsite-Backup wiederherstellen und Zeit- sowie Datenverlustziele real messen.</w:t>
      </w:r>
    </w:p>
    <w:p>
      <w:pPr>
        <w:keepLines/>
        <w:spacing w:after="140"/>
      </w:pPr>
      <w:r>
        <w:rPr>
          <w:rFonts w:ascii="Aptos" w:hAnsi="Aptos"/>
          <w:b/>
          <w:color w:val="1F4D78"/>
        </w:rPr>
        <w:t xml:space="preserve">4. Video-Interviews – </w:t>
      </w:r>
      <w:r>
        <w:rPr>
          <w:rFonts w:ascii="Aptos" w:hAnsi="Aptos"/>
          <w:b w:val="0"/>
        </w:rPr>
        <w:t>Zwei Browser aus unterschiedlichen Netzen testen, einschließlich restriktivem Firmennetz, Gerätewechsel, Verbindungsabbruch und TURN/TLS-Fallback.</w:t>
      </w:r>
    </w:p>
    <w:p>
      <w:pPr>
        <w:keepLines/>
        <w:spacing w:after="140"/>
      </w:pPr>
      <w:r>
        <w:rPr>
          <w:rFonts w:ascii="Aptos" w:hAnsi="Aptos"/>
          <w:b/>
          <w:color w:val="1F4D78"/>
        </w:rPr>
        <w:t xml:space="preserve">5. Security und Betrieb – </w:t>
      </w:r>
      <w:r>
        <w:rPr>
          <w:rFonts w:ascii="Aptos" w:hAnsi="Aptos"/>
          <w:b w:val="0"/>
        </w:rPr>
        <w:t>Game Day mit kontrollierten Ausfällen sowie externe Sicherheitsprüfung durchführen; Alarmierung, Queue-Rückstau, Wartungsmodus und Wiederanlauf belegen.</w:t>
      </w:r>
    </w:p>
    <w:p>
      <w:pPr>
        <w:pStyle w:val="Heading1"/>
      </w:pPr>
      <w:r>
        <w:t>Externe Integrationen: noch offene Abnahmen</w:t>
      </w:r>
    </w:p>
    <w:p>
      <w:pPr>
        <w:pStyle w:val="ListBullet"/>
      </w:pPr>
      <w:r>
        <w:rPr>
          <w:rFonts w:ascii="Aptos" w:hAnsi="Aptos"/>
          <w:b/>
        </w:rPr>
        <w:t xml:space="preserve">Zammad: </w:t>
      </w:r>
      <w:r>
        <w:rPr>
          <w:rFonts w:ascii="Aptos" w:hAnsi="Aptos"/>
          <w:b w:val="0"/>
        </w:rPr>
        <w:t>Ticket, Antwort, Anhänge, Ausfall, Wiederanlauf sowie Backup/Restore über die öffentliche Staging-Integration.</w:t>
      </w:r>
    </w:p>
    <w:p>
      <w:pPr>
        <w:pStyle w:val="ListBullet"/>
      </w:pPr>
      <w:r>
        <w:rPr>
          <w:rFonts w:ascii="Aptos" w:hAnsi="Aptos"/>
          <w:b/>
        </w:rPr>
        <w:t xml:space="preserve">E-Mail: </w:t>
      </w:r>
      <w:r>
        <w:rPr>
          <w:rFonts w:ascii="Aptos" w:hAnsi="Aptos"/>
          <w:b w:val="0"/>
        </w:rPr>
        <w:t>SPF, DKIM, DMARC, Bounce, Complaint, Sperre und erneute Freigabe mit der echten Versanddomain.</w:t>
      </w:r>
    </w:p>
    <w:p>
      <w:pPr>
        <w:pStyle w:val="ListBullet"/>
      </w:pPr>
      <w:r>
        <w:rPr>
          <w:rFonts w:ascii="Aptos" w:hAnsi="Aptos"/>
          <w:b/>
        </w:rPr>
        <w:t xml:space="preserve">Browser-Push und Nachrichtenkanäle: </w:t>
      </w:r>
      <w:r>
        <w:rPr>
          <w:rFonts w:ascii="Aptos" w:hAnsi="Aptos"/>
          <w:b w:val="0"/>
        </w:rPr>
        <w:t>Reale Geräte, Opt-in/Opt-out, ungültige Abos, Provider-Ausfälle und Kill-Switch.</w:t>
      </w:r>
    </w:p>
    <w:p>
      <w:pPr>
        <w:pStyle w:val="ListBullet"/>
      </w:pPr>
      <w:r>
        <w:rPr>
          <w:rFonts w:ascii="Aptos" w:hAnsi="Aptos"/>
          <w:b/>
        </w:rPr>
        <w:t xml:space="preserve">Auszahlungen: </w:t>
      </w:r>
      <w:r>
        <w:rPr>
          <w:rFonts w:ascii="Aptos" w:hAnsi="Aptos"/>
          <w:b w:val="0"/>
        </w:rPr>
        <w:t>Normalfall, Ablehnung, Betrugsprüfung, Timeout, doppelte oder verspätete Webhooks und Abgleich im Sandboxkonto.</w:t>
      </w:r>
    </w:p>
    <w:p>
      <w:pPr>
        <w:pStyle w:val="ListBullet"/>
      </w:pPr>
      <w:r>
        <w:rPr>
          <w:rFonts w:ascii="Aptos" w:hAnsi="Aptos"/>
          <w:b/>
        </w:rPr>
        <w:t xml:space="preserve">KI: </w:t>
      </w:r>
      <w:r>
        <w:rPr>
          <w:rFonts w:ascii="Aptos" w:hAnsi="Aptos"/>
          <w:b w:val="0"/>
        </w:rPr>
        <w:t>EU-Endpunkt, Datenschutz, Kostenlimits, Qualitätsreview, Provider-Ausfall und Übergabe an Menschen mit dem realen Vertragspartner.</w:t>
      </w:r>
    </w:p>
    <w:p>
      <w:pPr>
        <w:pStyle w:val="Heading1"/>
      </w:pPr>
      <w:r>
        <w:t>Produkt-, Daten- und Partnerabnahme</w:t>
      </w:r>
    </w:p>
    <w:p>
      <w:pPr>
        <w:pStyle w:val="ListBullet"/>
      </w:pPr>
      <w:r>
        <w:rPr>
          <w:rFonts w:ascii="Aptos" w:hAnsi="Aptos"/>
          <w:b w:val="0"/>
        </w:rPr>
        <w:t>Suche und Auswertungen mit einem produktionsnahen Zwölf-Monats-Datenbestand messen und gegen echte Produkt- und Stripe-Daten abgleichen.</w:t>
      </w:r>
    </w:p>
    <w:p>
      <w:pPr>
        <w:pStyle w:val="ListBullet"/>
      </w:pPr>
      <w:r>
        <w:rPr>
          <w:rFonts w:ascii="Aptos" w:hAnsi="Aptos"/>
          <w:b w:val="0"/>
        </w:rPr>
        <w:t>Polnisch, Rumänisch, Kroatisch, Spanisch und Portugiesisch muttersprachlich und rechtlich prüfen.</w:t>
      </w:r>
    </w:p>
    <w:p>
      <w:pPr>
        <w:pStyle w:val="ListBullet"/>
      </w:pPr>
      <w:r>
        <w:rPr>
          <w:rFonts w:ascii="Aptos" w:hAnsi="Aptos"/>
          <w:b w:val="0"/>
        </w:rPr>
        <w:t>Länder-, Billing-, Datenschutz-, Steuer- und Fairnessregeln je Zielmarkt fachlich freigeben.</w:t>
      </w:r>
    </w:p>
    <w:p>
      <w:pPr>
        <w:pStyle w:val="ListBullet"/>
      </w:pPr>
      <w:r>
        <w:rPr>
          <w:rFonts w:ascii="Aptos" w:hAnsi="Aptos"/>
          <w:b w:val="0"/>
        </w:rPr>
        <w:t>Partnerangebote mit echten Partnern vollständig testen: Einwilligung, Widerruf, Dokumente, Statusänderungen, Fehlerfälle und Support.</w:t>
      </w:r>
    </w:p>
    <w:p>
      <w:pPr>
        <w:pStyle w:val="ListBullet"/>
      </w:pPr>
      <w:r>
        <w:rPr>
          <w:rFonts w:ascii="Aptos" w:hAnsi="Aptos"/>
          <w:b w:val="0"/>
        </w:rPr>
        <w:t>Begleiteten Pilot mit echten Rollen, Messwerten, Stop-Kriterien und unabhängiger Go-/No-Go-Entscheidung durchführen.</w:t>
      </w:r>
    </w:p>
    <w:p>
      <w:pPr>
        <w:pStyle w:val="Heading1"/>
      </w:pPr>
      <w:r>
        <w:t>Gesamtbewertung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19"/>
      </w:tblGrid>
      <w:tr>
        <w:tc>
          <w:tcPr>
            <w:tcW w:type="dxa" w:w="9619"/>
            <w:vAlign w:val="center"/>
            <w:shd w:fill="F4F6F9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D78"/>
                <w:sz w:val="21"/>
              </w:rPr>
              <w:t xml:space="preserve">AKTUELLER STATUS  </w:t>
            </w:r>
            <w:r>
              <w:rPr>
                <w:rFonts w:ascii="Aptos" w:hAnsi="Aptos"/>
                <w:b w:val="0"/>
                <w:color w:val="202124"/>
                <w:sz w:val="21"/>
              </w:rPr>
              <w:t>Erin ist lokal funktionsfähig und technisch gut abgesichert, aber noch nicht vollständig produktionsabgenommen. GitHub-Issues mit externen Nachweisen sollten erst geschlossen werden, wenn das jeweilige Abnahmeprotokoll tatsächlich vorliegt.</w:t>
            </w:r>
          </w:p>
        </w:tc>
      </w:tr>
    </w:tbl>
    <w:p>
      <w:pPr>
        <w:spacing w:after="0"/>
      </w:pPr>
    </w:p>
    <w:p>
      <w:pPr>
        <w:pStyle w:val="Heading2"/>
      </w:pPr>
      <w:r>
        <w:t>Grundlage</w:t>
      </w:r>
    </w:p>
    <w:p>
      <w:pPr>
        <w:spacing w:after="0"/>
      </w:pPr>
      <w:r>
        <w:rPr>
          <w:rFonts w:ascii="Aptos" w:hAnsi="Aptos"/>
          <w:b w:val="0"/>
          <w:color w:val="5B6573"/>
          <w:sz w:val="19"/>
        </w:rPr>
        <w:t>Auswertung der Issue-Akzeptanzprüfung, Betriebs- und Integrationsleitfäden sowie der vorhandenen Feature-, Unit- und Browsertests im Projekt.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81" w:left="1224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b/>
        <w:color w:val="5B6573"/>
        <w:sz w:val="17"/>
      </w:rPr>
      <w:t>ERIN  |  PRODUKTSTATUS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 Display" w:hAnsi="Aptos Display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Erin – Funktions- und Teststatus</dc:title>
  <dc:subject>Produktübersicht und offene Abnahmen</dc:subject>
  <dc:creator>Erin Projektteam</dc:creator>
  <cp:keywords>Erin, Produktstatus, Workflows, Teststatus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