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32EA" w14:textId="77777777" w:rsidR="00000000" w:rsidRDefault="00C31275">
      <w:pPr>
        <w:spacing w:line="500" w:lineRule="atLeast"/>
        <w:jc w:val="center"/>
        <w:divId w:val="39867083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湖南省宁远县人民法院</w:t>
      </w:r>
    </w:p>
    <w:p w14:paraId="050DFB73" w14:textId="77777777" w:rsidR="00000000" w:rsidRDefault="00C31275">
      <w:pPr>
        <w:spacing w:line="500" w:lineRule="atLeast"/>
        <w:jc w:val="center"/>
        <w:divId w:val="107939101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4742659" w14:textId="77777777" w:rsidR="00000000" w:rsidRDefault="00C31275">
      <w:pPr>
        <w:spacing w:line="500" w:lineRule="atLeast"/>
        <w:jc w:val="right"/>
        <w:divId w:val="8074313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）湘</w:t>
      </w:r>
      <w:r>
        <w:rPr>
          <w:rFonts w:hint="eastAsia"/>
          <w:sz w:val="30"/>
          <w:szCs w:val="30"/>
        </w:rPr>
        <w:t>1126</w:t>
      </w:r>
      <w:r>
        <w:rPr>
          <w:rFonts w:hint="eastAsia"/>
          <w:sz w:val="30"/>
          <w:szCs w:val="30"/>
        </w:rPr>
        <w:t>刑初</w:t>
      </w:r>
      <w:r>
        <w:rPr>
          <w:rFonts w:hint="eastAsia"/>
          <w:sz w:val="30"/>
          <w:szCs w:val="30"/>
        </w:rPr>
        <w:t>520</w:t>
      </w:r>
      <w:r>
        <w:rPr>
          <w:rFonts w:hint="eastAsia"/>
          <w:sz w:val="30"/>
          <w:szCs w:val="30"/>
        </w:rPr>
        <w:t>号</w:t>
      </w:r>
    </w:p>
    <w:p w14:paraId="76EFE751" w14:textId="77777777" w:rsidR="00000000" w:rsidRDefault="00C31275">
      <w:pPr>
        <w:spacing w:line="500" w:lineRule="atLeast"/>
        <w:ind w:firstLine="600"/>
        <w:divId w:val="14292791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公诉机关湖南省宁远县人民检察院。</w:t>
      </w:r>
    </w:p>
    <w:p w14:paraId="6C89F719" w14:textId="77777777" w:rsidR="00000000" w:rsidRDefault="00C31275">
      <w:pPr>
        <w:spacing w:line="500" w:lineRule="atLeast"/>
        <w:ind w:firstLine="600"/>
        <w:divId w:val="8638323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被告人杨顺贵，绰号“撵杆子”</w:t>
      </w:r>
      <w:r>
        <w:rPr>
          <w:rFonts w:hint="eastAsia"/>
          <w:sz w:val="30"/>
          <w:szCs w:val="30"/>
        </w:rPr>
        <w:t>，男，汉族，湖南省宁远县人，小学文化，务农，户籍地和住所地均在湖南省宁远县中和镇。因涉嫌非法采伐国家重点保护植物罪、滥伐林木罪，于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日被宁远县森林公安局取保候审。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日经宁远县人民检察院决定取保候审，同日由宁远县森林公安局执行取保候审。</w:t>
      </w:r>
    </w:p>
    <w:p w14:paraId="03D970D9" w14:textId="77777777" w:rsidR="00000000" w:rsidRDefault="00C31275">
      <w:pPr>
        <w:spacing w:line="500" w:lineRule="atLeast"/>
        <w:ind w:firstLine="600"/>
        <w:divId w:val="16239267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湖南省宁远县人民检察院以宁检一部刑诉（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259</w:t>
      </w:r>
      <w:r>
        <w:rPr>
          <w:rFonts w:hint="eastAsia"/>
          <w:sz w:val="30"/>
          <w:szCs w:val="30"/>
        </w:rPr>
        <w:t>号起诉书指控被告人杨顺贵犯非法采伐国家重点保护植物罪、滥伐林木罪，于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日向本院提起公诉。本院当日受理后，依法由审判员周友义独任审判，代理书记员张芊芊担任庭审记录，适用简易程</w:t>
      </w:r>
      <w:r>
        <w:rPr>
          <w:rFonts w:hint="eastAsia"/>
          <w:sz w:val="30"/>
          <w:szCs w:val="30"/>
        </w:rPr>
        <w:t>序于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日在本院第一审判庭公开开庭进行了审理。宁远县人民检察院指派检察员陈运庭出庭支持公诉。被告人杨顺贵到庭参加诉讼。本案现已审理终结。</w:t>
      </w:r>
    </w:p>
    <w:p w14:paraId="47CAE490" w14:textId="77777777" w:rsidR="00000000" w:rsidRDefault="00C31275">
      <w:pPr>
        <w:spacing w:line="500" w:lineRule="atLeast"/>
        <w:divId w:val="15040518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宁远县人民检察院指控：</w:t>
      </w:r>
    </w:p>
    <w:p w14:paraId="4DAF36D6" w14:textId="77777777" w:rsidR="00000000" w:rsidRDefault="00C31275">
      <w:pPr>
        <w:spacing w:line="500" w:lineRule="atLeast"/>
        <w:ind w:firstLine="600"/>
        <w:divId w:val="12676922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月份，被告人杨顺贵在未取得林木采伐许可证的情况下，砍伐了位于天堂镇曹家滩村中间码头自然村“仓库高头”山场上的松树和杂木。经鉴定：被砍伐的林木总蓄积为</w:t>
      </w:r>
      <w:r>
        <w:rPr>
          <w:rFonts w:hint="eastAsia"/>
          <w:sz w:val="30"/>
          <w:szCs w:val="30"/>
        </w:rPr>
        <w:t>33.692</w:t>
      </w:r>
      <w:r>
        <w:rPr>
          <w:rFonts w:hint="eastAsia"/>
          <w:sz w:val="30"/>
          <w:szCs w:val="30"/>
        </w:rPr>
        <w:t>立方米。</w:t>
      </w:r>
    </w:p>
    <w:p w14:paraId="55D7975E" w14:textId="77777777" w:rsidR="00000000" w:rsidRDefault="00C31275">
      <w:pPr>
        <w:spacing w:line="500" w:lineRule="atLeast"/>
        <w:ind w:firstLine="600"/>
        <w:divId w:val="11119699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日，被告人杨顺贵在未取得相关手续的情况下，砍伐了位于天堂镇曹家滩村中间码头自然村“仓库高头”山场上其购买的一株樟树。经鉴定，被砍伐的一</w:t>
      </w:r>
      <w:r>
        <w:rPr>
          <w:rFonts w:hint="eastAsia"/>
          <w:sz w:val="30"/>
          <w:szCs w:val="30"/>
        </w:rPr>
        <w:t>株樟树为国家二级重点保护野生植物</w:t>
      </w:r>
      <w:r>
        <w:rPr>
          <w:rFonts w:hint="eastAsia"/>
          <w:sz w:val="30"/>
          <w:szCs w:val="30"/>
        </w:rPr>
        <w:t>--</w:t>
      </w:r>
      <w:r>
        <w:rPr>
          <w:rFonts w:hint="eastAsia"/>
          <w:sz w:val="30"/>
          <w:szCs w:val="30"/>
        </w:rPr>
        <w:t>香樟。</w:t>
      </w:r>
    </w:p>
    <w:p w14:paraId="4AD6D301" w14:textId="77777777" w:rsidR="00000000" w:rsidRDefault="00C31275">
      <w:pPr>
        <w:spacing w:line="500" w:lineRule="atLeast"/>
        <w:ind w:firstLine="600"/>
        <w:divId w:val="10474908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日，被告人杨顺贵主动到宁远县森林公安局投案，如实供述了犯罪事实，并于</w:t>
      </w: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日主动退还非法所得款人民币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元。</w:t>
      </w:r>
    </w:p>
    <w:p w14:paraId="2E69AFBF" w14:textId="77777777" w:rsidR="00000000" w:rsidRDefault="00C31275">
      <w:pPr>
        <w:spacing w:line="500" w:lineRule="atLeast"/>
        <w:ind w:firstLine="600"/>
        <w:divId w:val="17259102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经审理查明的事实和公诉机关指控的事实基本一致。</w:t>
      </w:r>
    </w:p>
    <w:p w14:paraId="2787F8D2" w14:textId="77777777" w:rsidR="00000000" w:rsidRDefault="00C31275">
      <w:pPr>
        <w:spacing w:line="500" w:lineRule="atLeast"/>
        <w:ind w:firstLine="600"/>
        <w:divId w:val="3959768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在开庭审理过程中，被告人杨顺贵对指控的事实无异议，并当庭认罪，且有被告人杨顺贵的户籍信息、证明、到案情况说明等书证，证人何利俊、何福俊、杨巧林等人的证言，鉴定意见，现场勘验笔录、指认现场笔录及照片，被告人杨顺贵的供述及辩解等证据证实。全案事实清楚，证据确实、充分，足</w:t>
      </w:r>
      <w:r>
        <w:rPr>
          <w:rFonts w:hint="eastAsia"/>
          <w:sz w:val="30"/>
          <w:szCs w:val="30"/>
        </w:rPr>
        <w:t>以认定。</w:t>
      </w:r>
    </w:p>
    <w:p w14:paraId="2661603D" w14:textId="77777777" w:rsidR="00000000" w:rsidRDefault="00C31275">
      <w:pPr>
        <w:spacing w:line="500" w:lineRule="atLeast"/>
        <w:ind w:firstLine="600"/>
        <w:divId w:val="10508062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被告人杨顺贵违反国家森林管理法规定，非法采伐国家二级重点保护植物野生樟树一棵；滥伐林木，数量较大，其行为已构成非法采伐国家重点保护植物罪、滥伐林木罪。因此，公诉机关指控被告人杨顺贵犯非法采伐国家重点保护植物罪、滥伐林木罪罪名成立，本院予以支持。被告人杨顺贵主动投案，到案如实供述自己的犯罪事实，系自首，依法应当对被告人从轻或者减轻处罚，本院决定对其适用从轻处罚；被告人杨顺贵具有悔罪表现，且当庭表示认罪，认罪态度较好，依法可以从轻处罚；被告人一人犯数罪，应当数罪并罚；被告人主动退出非法所得并</w:t>
      </w:r>
      <w:r>
        <w:rPr>
          <w:rFonts w:hint="eastAsia"/>
          <w:sz w:val="30"/>
          <w:szCs w:val="30"/>
        </w:rPr>
        <w:t>主动交纳罚金，依法可以酌情从轻处罚。综上，本院认为被告人杨顺贵犯罪情节较轻，犯罪后具有悔罪表现，对其判处缓刑没有再犯罪的危险，适用缓刑对其所居住的社区无重大不良影响，可对被告人杨顺贵适用缓刑。根据本案的犯罪事实和情节，依照《中华人民共和国刑法》第三百四十四条，第三百四十五条第二款、第五十二条，第六十四条，第六十七条第一款，第六十九条第一款、第三款，第七</w:t>
      </w:r>
      <w:r>
        <w:rPr>
          <w:rFonts w:hint="eastAsia"/>
          <w:sz w:val="30"/>
          <w:szCs w:val="30"/>
        </w:rPr>
        <w:lastRenderedPageBreak/>
        <w:t>十二条第一款、第三款，第七十三条第二款、第三款和《中华人民共和国刑事诉讼法》第十五条之规定，判决如下：</w:t>
      </w:r>
    </w:p>
    <w:p w14:paraId="00B5D6BC" w14:textId="77777777" w:rsidR="00000000" w:rsidRDefault="00C31275">
      <w:pPr>
        <w:spacing w:line="500" w:lineRule="atLeast"/>
        <w:ind w:firstLine="600"/>
        <w:divId w:val="1006921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一、被告人杨顺贵犯非法采伐国家重点保护植物罪，判处有期</w:t>
      </w:r>
      <w:r>
        <w:rPr>
          <w:rFonts w:hint="eastAsia"/>
          <w:sz w:val="30"/>
          <w:szCs w:val="30"/>
        </w:rPr>
        <w:t>徒刑七个月，并处罚金人民币一千元；犯滥伐林木罪，判处有期徒刑一年，并处罚金人民币二千元，数罪并罚，合并执行有期徒刑一年五个月，缓刑二年，并处罚金人民币三千元。（已缴纳）</w:t>
      </w:r>
    </w:p>
    <w:p w14:paraId="5AFBA437" w14:textId="77777777" w:rsidR="00000000" w:rsidRDefault="00C31275">
      <w:pPr>
        <w:spacing w:line="500" w:lineRule="atLeast"/>
        <w:ind w:firstLine="600"/>
        <w:divId w:val="7363178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（缓刑考验期，从判决确定之日起计算。）</w:t>
      </w:r>
    </w:p>
    <w:p w14:paraId="02D7BB7C" w14:textId="77777777" w:rsidR="00000000" w:rsidRDefault="00C31275">
      <w:pPr>
        <w:spacing w:line="500" w:lineRule="atLeast"/>
        <w:ind w:firstLine="600"/>
        <w:divId w:val="16967315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二、对被告人杨顺贵非法所得的人民币三千元予以追缴，上交国库。（已缴纳）</w:t>
      </w:r>
    </w:p>
    <w:p w14:paraId="29403966" w14:textId="77777777" w:rsidR="00000000" w:rsidRDefault="00C31275">
      <w:pPr>
        <w:spacing w:line="500" w:lineRule="atLeast"/>
        <w:ind w:firstLine="600"/>
        <w:divId w:val="2722485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如不服本判决，可在接到判决书的第二日起十日内，通过本院或者直接向湖南省永州市中级人民法院提出上诉。书面上诉的，应当提交上诉状正本一份，副本三份。</w:t>
      </w:r>
    </w:p>
    <w:p w14:paraId="1FE6BE1F" w14:textId="77777777" w:rsidR="00000000" w:rsidRDefault="00C31275">
      <w:pPr>
        <w:spacing w:line="500" w:lineRule="atLeast"/>
        <w:jc w:val="right"/>
        <w:divId w:val="18035712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员　周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友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义</w:t>
      </w:r>
    </w:p>
    <w:p w14:paraId="7218815A" w14:textId="77777777" w:rsidR="00000000" w:rsidRDefault="00C31275">
      <w:pPr>
        <w:spacing w:line="500" w:lineRule="atLeast"/>
        <w:jc w:val="right"/>
        <w:divId w:val="8405870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二〇二〇年十二月十一日</w:t>
      </w:r>
    </w:p>
    <w:p w14:paraId="31274E96" w14:textId="77777777" w:rsidR="00000000" w:rsidRDefault="00C31275">
      <w:pPr>
        <w:spacing w:line="500" w:lineRule="atLeast"/>
        <w:jc w:val="right"/>
        <w:divId w:val="5103424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法官　助理　张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芊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芊</w:t>
      </w:r>
    </w:p>
    <w:p w14:paraId="4BFE91C1" w14:textId="77777777" w:rsidR="00000000" w:rsidRDefault="00C31275">
      <w:pPr>
        <w:spacing w:line="500" w:lineRule="atLeast"/>
        <w:jc w:val="right"/>
        <w:divId w:val="4281626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</w:t>
      </w:r>
      <w:r>
        <w:rPr>
          <w:rFonts w:hint="eastAsia"/>
          <w:sz w:val="30"/>
          <w:szCs w:val="30"/>
        </w:rPr>
        <w:t>书记员　张芊芊（兼）</w:t>
      </w:r>
    </w:p>
    <w:p w14:paraId="002A7AF9" w14:textId="77777777" w:rsidR="00000000" w:rsidRDefault="00C31275">
      <w:pPr>
        <w:spacing w:line="500" w:lineRule="atLeast"/>
        <w:ind w:firstLine="600"/>
        <w:divId w:val="14447692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附相关法律条文：</w:t>
      </w:r>
    </w:p>
    <w:p w14:paraId="78BC5E79" w14:textId="77777777" w:rsidR="00000000" w:rsidRDefault="00C31275">
      <w:pPr>
        <w:spacing w:line="500" w:lineRule="atLeast"/>
        <w:ind w:firstLine="600"/>
        <w:divId w:val="12244840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《中华人民共和国刑法》</w:t>
      </w:r>
    </w:p>
    <w:p w14:paraId="6D8134C0" w14:textId="77777777" w:rsidR="00000000" w:rsidRDefault="00C31275">
      <w:pPr>
        <w:spacing w:line="500" w:lineRule="atLeast"/>
        <w:ind w:firstLine="600"/>
        <w:divId w:val="462191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百四十四条违反国家规定，非法采伐、毁坏珍贵树木或者国家重点保护的其他植物的，或者非法收购、运输、加工、出售珍贵树木或者国家重点保护的其他植物及其制品的，处三年以下有期徒刑、拘役或者管制，并处罚金；情节严重的，处三年以上七年以下有期徒刑，并处罚金。</w:t>
      </w:r>
    </w:p>
    <w:p w14:paraId="10D1AE74" w14:textId="77777777" w:rsidR="00000000" w:rsidRDefault="00C31275">
      <w:pPr>
        <w:spacing w:line="500" w:lineRule="atLeast"/>
        <w:ind w:firstLine="600"/>
        <w:divId w:val="16033424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第三百四十五条盗伐森林或者其他林木，数量较大的，处三年以下有期徒刑、拘役或者管制，并处或者单处罚金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数量巨大的，处三年以上七年以下有期徒刑，并处罚金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数量特别巨大的，处七年以上有期徒刑，并处罚金。</w:t>
      </w:r>
    </w:p>
    <w:p w14:paraId="571E3FA0" w14:textId="77777777" w:rsidR="00000000" w:rsidRDefault="00C31275">
      <w:pPr>
        <w:spacing w:line="500" w:lineRule="atLeast"/>
        <w:ind w:firstLine="600"/>
        <w:divId w:val="982006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违反森林法的规定，滥伐森林或者其他林木，数量较大的，处三年以下有期徒刑、拘役或者管制，并处或者单处罚金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数量巨大的，处三年以上七年以下有期徒刑，并处罚金。</w:t>
      </w:r>
    </w:p>
    <w:p w14:paraId="3E7BD2C3" w14:textId="77777777" w:rsidR="00000000" w:rsidRDefault="00C31275">
      <w:pPr>
        <w:spacing w:line="500" w:lineRule="atLeast"/>
        <w:ind w:firstLine="600"/>
        <w:divId w:val="9758400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非法收购、运输明知是盗伐、滥伐的林木，情节严重的，处三年以下有期徒刑、拘役或者管制，并处或者单处罚金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情节特别严重的，处三年以上七年以下有期徒刑，并处罚金。</w:t>
      </w:r>
    </w:p>
    <w:p w14:paraId="2F51636C" w14:textId="77777777" w:rsidR="00000000" w:rsidRDefault="00C31275">
      <w:pPr>
        <w:spacing w:line="500" w:lineRule="atLeast"/>
        <w:ind w:firstLine="600"/>
        <w:divId w:val="2093459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盗伐、滥伐国家级自然保护区内的森林或者其他林木的，从重处罚。</w:t>
      </w:r>
    </w:p>
    <w:p w14:paraId="6060053E" w14:textId="77777777" w:rsidR="00000000" w:rsidRDefault="00C31275">
      <w:pPr>
        <w:spacing w:line="500" w:lineRule="atLeast"/>
        <w:ind w:firstLine="600"/>
        <w:divId w:val="12199798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第五十二条判处罚金，应当根据犯罪情节决定罚金数额。</w:t>
      </w:r>
    </w:p>
    <w:p w14:paraId="5EB601A6" w14:textId="77777777" w:rsidR="00000000" w:rsidRDefault="00C31275">
      <w:pPr>
        <w:spacing w:line="500" w:lineRule="atLeast"/>
        <w:ind w:firstLine="600"/>
        <w:divId w:val="19287307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 w14:paraId="076A2D40" w14:textId="77777777" w:rsidR="00000000" w:rsidRDefault="00C31275">
      <w:pPr>
        <w:spacing w:line="500" w:lineRule="atLeast"/>
        <w:ind w:firstLine="600"/>
        <w:divId w:val="1584974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第六十七条犯罪以后自动投案，如实供述自己的罪行的，是自首。对于自首的犯罪分子，可以从轻或者减轻处罚。其中，犯罪较轻的，可以免除处罚。</w:t>
      </w:r>
    </w:p>
    <w:p w14:paraId="0F56B1F7" w14:textId="77777777" w:rsidR="00000000" w:rsidRDefault="00C31275">
      <w:pPr>
        <w:spacing w:line="500" w:lineRule="atLeast"/>
        <w:ind w:firstLine="600"/>
        <w:divId w:val="9871251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被采取强制措施的犯罪嫌疑人、被告人和正在服刑的罪犯，如实供述司法机关还未掌握的本人其他罪行的，以自首论。</w:t>
      </w:r>
    </w:p>
    <w:p w14:paraId="0BF60FAC" w14:textId="77777777" w:rsidR="00000000" w:rsidRDefault="00C31275">
      <w:pPr>
        <w:spacing w:line="500" w:lineRule="atLeast"/>
        <w:ind w:firstLine="600"/>
        <w:divId w:val="17411728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犯罪嫌疑人虽不具有前两款规定的自首情节，但是如实供述自己罪行的，可以从轻处罚</w:t>
      </w:r>
      <w:r>
        <w:rPr>
          <w:rFonts w:hint="eastAsia"/>
          <w:sz w:val="30"/>
          <w:szCs w:val="30"/>
        </w:rPr>
        <w:t>；因其如实供述自己罪行，避免特别严重后果发生的，可以减轻处罚。</w:t>
      </w:r>
    </w:p>
    <w:p w14:paraId="79C40323" w14:textId="77777777" w:rsidR="00000000" w:rsidRDefault="00C31275">
      <w:pPr>
        <w:spacing w:line="500" w:lineRule="atLeast"/>
        <w:ind w:firstLine="600"/>
        <w:divId w:val="1247837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十九条判决宣告以前一人犯数罪的，除判处死刑和无期徒刑的以外，应当在总和刑期以下、数刑中最高刑期以上，酌情决定执行的刑期，但是管制最高不能超过三年，拘役最高不能超过一年，有期徒刑总和刑期不满三十五年的，最高不能超过二十年，总和刑期在三十五年以上的，最高不能超过二十五年。</w:t>
      </w:r>
    </w:p>
    <w:p w14:paraId="6FB944C2" w14:textId="77777777" w:rsidR="00000000" w:rsidRDefault="00C31275">
      <w:pPr>
        <w:spacing w:line="500" w:lineRule="atLeast"/>
        <w:ind w:firstLine="600"/>
        <w:divId w:val="6910341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数罪中有判处有期徒刑和拘役的，执行有期徒刑。数罪中有判处有期徒刑和管制，或者拘役和管制的，有期徒刑、拘役执行完毕后，管制仍须执行。</w:t>
      </w:r>
    </w:p>
    <w:p w14:paraId="318FA7CF" w14:textId="77777777" w:rsidR="00000000" w:rsidRDefault="00C31275">
      <w:pPr>
        <w:spacing w:line="500" w:lineRule="atLeast"/>
        <w:ind w:firstLine="600"/>
        <w:divId w:val="20943541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数罪中有判处附加刑的，附加刑仍须执行，其中</w:t>
      </w:r>
      <w:r>
        <w:rPr>
          <w:rFonts w:hint="eastAsia"/>
          <w:sz w:val="30"/>
          <w:szCs w:val="30"/>
        </w:rPr>
        <w:t>附加刑种类相同的，合并执行，种类不同的，分别执行。</w:t>
      </w:r>
    </w:p>
    <w:p w14:paraId="6F25883D" w14:textId="77777777" w:rsidR="00000000" w:rsidRDefault="00C31275">
      <w:pPr>
        <w:spacing w:line="500" w:lineRule="atLeast"/>
        <w:ind w:firstLine="600"/>
        <w:divId w:val="18606573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第七十二条对于被判处拘役、三年以下有期徒刑的犯罪分子，同时符合下列条件的，可以宣告缓刑，对其中不满十八周岁的人、怀孕的妇女和已满七十五周岁的人，应当宣告缓刑：</w:t>
      </w:r>
    </w:p>
    <w:p w14:paraId="0DE87669" w14:textId="77777777" w:rsidR="00000000" w:rsidRDefault="00C31275">
      <w:pPr>
        <w:spacing w:line="500" w:lineRule="atLeast"/>
        <w:ind w:firstLine="600"/>
        <w:divId w:val="18237660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犯罪情节较轻；</w:t>
      </w:r>
    </w:p>
    <w:p w14:paraId="2A136380" w14:textId="77777777" w:rsidR="00000000" w:rsidRDefault="00C31275">
      <w:pPr>
        <w:spacing w:line="500" w:lineRule="atLeast"/>
        <w:ind w:firstLine="600"/>
        <w:divId w:val="4794222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有悔罪表现；</w:t>
      </w:r>
    </w:p>
    <w:p w14:paraId="44DCF8AC" w14:textId="77777777" w:rsidR="00000000" w:rsidRDefault="00C31275">
      <w:pPr>
        <w:spacing w:line="500" w:lineRule="atLeast"/>
        <w:ind w:firstLine="600"/>
        <w:divId w:val="76095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三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没有再犯罪的危险；</w:t>
      </w:r>
    </w:p>
    <w:p w14:paraId="6C3CA9C9" w14:textId="77777777" w:rsidR="00000000" w:rsidRDefault="00C31275">
      <w:pPr>
        <w:spacing w:line="500" w:lineRule="atLeast"/>
        <w:ind w:firstLine="600"/>
        <w:divId w:val="2708235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宣告缓刑对所居住社区没有重大不良影响。</w:t>
      </w:r>
    </w:p>
    <w:p w14:paraId="6E4A72E9" w14:textId="77777777" w:rsidR="00000000" w:rsidRDefault="00C31275">
      <w:pPr>
        <w:spacing w:line="500" w:lineRule="atLeast"/>
        <w:ind w:firstLine="600"/>
        <w:divId w:val="17050627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宣告缓刑，可以根据犯罪情况，同时禁止犯罪分子在缓刑考验期限内从事特定活动，进入特定区域、场所，接触特定的人。</w:t>
      </w:r>
    </w:p>
    <w:p w14:paraId="39274E41" w14:textId="77777777" w:rsidR="00000000" w:rsidRDefault="00C31275">
      <w:pPr>
        <w:spacing w:line="500" w:lineRule="atLeast"/>
        <w:ind w:firstLine="600"/>
        <w:divId w:val="11853672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被宣告缓刑的犯罪分子，如果被判处附加刑，附加刑仍须执行。</w:t>
      </w:r>
    </w:p>
    <w:p w14:paraId="33F1E5F6" w14:textId="77777777" w:rsidR="00000000" w:rsidRDefault="00C31275">
      <w:pPr>
        <w:spacing w:line="500" w:lineRule="atLeast"/>
        <w:ind w:firstLine="600"/>
        <w:divId w:val="1551485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第七十三条拘役的缓</w:t>
      </w:r>
      <w:r>
        <w:rPr>
          <w:rFonts w:hint="eastAsia"/>
          <w:sz w:val="30"/>
          <w:szCs w:val="30"/>
        </w:rPr>
        <w:t>刑考验期限为原判刑期以上一年以下，但是不能少于二个月。</w:t>
      </w:r>
    </w:p>
    <w:p w14:paraId="620FD9BE" w14:textId="77777777" w:rsidR="00000000" w:rsidRDefault="00C31275">
      <w:pPr>
        <w:spacing w:line="500" w:lineRule="atLeast"/>
        <w:ind w:firstLine="600"/>
        <w:divId w:val="2003045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有期徒刑的缓刑考验期限为原判刑期以上五年以下，但是不能少于一年。</w:t>
      </w:r>
    </w:p>
    <w:p w14:paraId="152143E3" w14:textId="77777777" w:rsidR="00000000" w:rsidRDefault="00C31275">
      <w:pPr>
        <w:spacing w:line="500" w:lineRule="atLeast"/>
        <w:ind w:firstLine="600"/>
        <w:divId w:val="321232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缓刑考验期限，从判决确定之日起计算。</w:t>
      </w:r>
    </w:p>
    <w:p w14:paraId="38362A97" w14:textId="77777777" w:rsidR="00000000" w:rsidRDefault="00C31275">
      <w:pPr>
        <w:spacing w:line="500" w:lineRule="atLeast"/>
        <w:ind w:firstLine="600"/>
        <w:divId w:val="9450402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《中华人民共和国刑事诉讼法》</w:t>
      </w:r>
    </w:p>
    <w:p w14:paraId="110CB581" w14:textId="77777777" w:rsidR="00000000" w:rsidRDefault="00C31275">
      <w:pPr>
        <w:spacing w:line="500" w:lineRule="atLeast"/>
        <w:ind w:firstLine="600"/>
        <w:divId w:val="6675165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第十五条犯罪嫌疑人、被告人自愿如实供述自己的罪行，承认指控的犯罪事实，愿意接受处罚的，可以依法从宽处理。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46C6" w14:textId="77777777" w:rsidR="00C31275" w:rsidRDefault="00C31275" w:rsidP="00C31275">
      <w:r>
        <w:separator/>
      </w:r>
    </w:p>
  </w:endnote>
  <w:endnote w:type="continuationSeparator" w:id="0">
    <w:p w14:paraId="6355BD63" w14:textId="77777777" w:rsidR="00C31275" w:rsidRDefault="00C31275" w:rsidP="00C3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D6C1" w14:textId="77777777" w:rsidR="00C31275" w:rsidRDefault="00C31275" w:rsidP="00C31275">
      <w:r>
        <w:separator/>
      </w:r>
    </w:p>
  </w:footnote>
  <w:footnote w:type="continuationSeparator" w:id="0">
    <w:p w14:paraId="40EFE79D" w14:textId="77777777" w:rsidR="00C31275" w:rsidRDefault="00C31275" w:rsidP="00C31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75"/>
    <w:rsid w:val="00C3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B705C"/>
  <w15:chartTrackingRefBased/>
  <w15:docId w15:val="{E548FF05-CFAE-466F-9F83-B0E7C8EE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3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275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2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27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2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21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1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5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4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9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5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5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8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8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6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4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5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3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0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2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0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1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8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2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9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2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8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2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1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2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8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4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7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7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2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8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2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3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8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1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万年</dc:creator>
  <cp:keywords/>
  <dc:description/>
  <cp:lastModifiedBy>宋 万年</cp:lastModifiedBy>
  <cp:revision>2</cp:revision>
  <dcterms:created xsi:type="dcterms:W3CDTF">2021-05-17T13:47:00Z</dcterms:created>
  <dcterms:modified xsi:type="dcterms:W3CDTF">2021-05-17T13:47:00Z</dcterms:modified>
</cp:coreProperties>
</file>