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7A0CA" w14:textId="77777777" w:rsidR="00850CA8" w:rsidRPr="00917A50" w:rsidRDefault="00850CA8" w:rsidP="00850CA8">
      <w:pPr>
        <w:spacing w:line="480" w:lineRule="auto"/>
        <w:jc w:val="center"/>
        <w:rPr>
          <w:rFonts w:ascii="Times New Roman" w:eastAsia="Times New Roman" w:hAnsi="Times New Roman" w:cs="Times New Roman"/>
          <w:sz w:val="24"/>
          <w:szCs w:val="24"/>
        </w:rPr>
      </w:pPr>
      <w:bookmarkStart w:id="0" w:name="_Hlk184583293"/>
      <w:bookmarkEnd w:id="0"/>
      <w:r w:rsidRPr="00917A50">
        <w:rPr>
          <w:rFonts w:ascii="Times New Roman" w:eastAsia="Times New Roman" w:hAnsi="Times New Roman" w:cs="Times New Roman"/>
          <w:noProof/>
          <w:sz w:val="24"/>
          <w:szCs w:val="24"/>
        </w:rPr>
        <w:drawing>
          <wp:inline distT="114300" distB="114300" distL="114300" distR="114300" wp14:anchorId="543A995F" wp14:editId="671AC619">
            <wp:extent cx="1981200" cy="1881188"/>
            <wp:effectExtent l="0" t="0" r="0" b="0"/>
            <wp:docPr id="1" name="image1.png" descr="A logo with text and symbols on i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logo with text and symbols on it&#10;&#10;Description automatically generated"/>
                    <pic:cNvPicPr preferRelativeResize="0"/>
                  </pic:nvPicPr>
                  <pic:blipFill>
                    <a:blip r:embed="rId8"/>
                    <a:srcRect/>
                    <a:stretch>
                      <a:fillRect/>
                    </a:stretch>
                  </pic:blipFill>
                  <pic:spPr>
                    <a:xfrm>
                      <a:off x="0" y="0"/>
                      <a:ext cx="1981200" cy="1881188"/>
                    </a:xfrm>
                    <a:prstGeom prst="rect">
                      <a:avLst/>
                    </a:prstGeom>
                    <a:ln/>
                  </pic:spPr>
                </pic:pic>
              </a:graphicData>
            </a:graphic>
          </wp:inline>
        </w:drawing>
      </w:r>
    </w:p>
    <w:p w14:paraId="09D03064" w14:textId="386B77E2" w:rsidR="00850CA8" w:rsidRDefault="00850CA8" w:rsidP="00850CA8">
      <w:pPr>
        <w:spacing w:before="240" w:line="480" w:lineRule="auto"/>
        <w:jc w:val="center"/>
        <w:rPr>
          <w:rFonts w:ascii="Times New Roman" w:eastAsia="Times New Roman" w:hAnsi="Times New Roman" w:cs="Times New Roman"/>
          <w:b/>
          <w:sz w:val="24"/>
          <w:szCs w:val="24"/>
          <w:lang w:val="en-US"/>
        </w:rPr>
      </w:pPr>
      <w:r w:rsidRPr="00461CFB">
        <w:rPr>
          <w:rFonts w:ascii="Times New Roman" w:eastAsia="Times New Roman" w:hAnsi="Times New Roman" w:cs="Times New Roman"/>
          <w:b/>
          <w:sz w:val="24"/>
          <w:szCs w:val="24"/>
        </w:rPr>
        <w:t xml:space="preserve">Module </w:t>
      </w:r>
      <w:r>
        <w:rPr>
          <w:rFonts w:ascii="Times New Roman" w:eastAsia="Times New Roman" w:hAnsi="Times New Roman" w:cs="Times New Roman"/>
          <w:b/>
          <w:sz w:val="24"/>
          <w:szCs w:val="24"/>
        </w:rPr>
        <w:t>12</w:t>
      </w:r>
      <w:r w:rsidRPr="00461CF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Capstone Project Deliverable Report</w:t>
      </w:r>
    </w:p>
    <w:p w14:paraId="12DD18FD" w14:textId="77777777" w:rsidR="00850CA8" w:rsidRPr="00955852" w:rsidRDefault="00850CA8" w:rsidP="00850CA8">
      <w:pPr>
        <w:spacing w:before="240" w:line="480" w:lineRule="auto"/>
        <w:jc w:val="center"/>
        <w:rPr>
          <w:rFonts w:ascii="Times New Roman" w:eastAsia="Times New Roman" w:hAnsi="Times New Roman" w:cs="Times New Roman"/>
          <w:b/>
          <w:sz w:val="24"/>
          <w:szCs w:val="24"/>
          <w:lang w:val="en-US"/>
        </w:rPr>
      </w:pPr>
      <w:r w:rsidRPr="00461CFB">
        <w:rPr>
          <w:rFonts w:ascii="Times New Roman" w:eastAsia="Times New Roman" w:hAnsi="Times New Roman" w:cs="Times New Roman"/>
          <w:b/>
          <w:sz w:val="24"/>
          <w:szCs w:val="24"/>
        </w:rPr>
        <w:t>Wannida Kruayatidee</w:t>
      </w:r>
    </w:p>
    <w:p w14:paraId="47145F47" w14:textId="77777777" w:rsidR="00850CA8" w:rsidRPr="00461CFB" w:rsidRDefault="00850CA8" w:rsidP="00850CA8">
      <w:pPr>
        <w:spacing w:before="240" w:line="480" w:lineRule="auto"/>
        <w:jc w:val="center"/>
        <w:rPr>
          <w:rFonts w:ascii="Times New Roman" w:eastAsia="Times New Roman" w:hAnsi="Times New Roman" w:cs="Times New Roman"/>
          <w:b/>
          <w:sz w:val="24"/>
          <w:szCs w:val="24"/>
          <w:highlight w:val="white"/>
        </w:rPr>
      </w:pPr>
      <w:r w:rsidRPr="00461CFB">
        <w:rPr>
          <w:rFonts w:ascii="Times New Roman" w:eastAsia="Times New Roman" w:hAnsi="Times New Roman" w:cs="Times New Roman"/>
          <w:b/>
          <w:sz w:val="24"/>
          <w:szCs w:val="24"/>
        </w:rPr>
        <w:t>ALY 6980: CAPSTONE</w:t>
      </w:r>
    </w:p>
    <w:p w14:paraId="37BC415A" w14:textId="77777777" w:rsidR="00850CA8" w:rsidRDefault="00850CA8" w:rsidP="00850CA8">
      <w:pPr>
        <w:spacing w:before="240" w:line="480" w:lineRule="auto"/>
        <w:jc w:val="center"/>
        <w:rPr>
          <w:rFonts w:ascii="Times New Roman" w:eastAsia="Times New Roman" w:hAnsi="Times New Roman" w:cstheme="minorBidi"/>
          <w:b/>
          <w:sz w:val="24"/>
          <w:szCs w:val="24"/>
        </w:rPr>
      </w:pPr>
      <w:r w:rsidRPr="00461CFB">
        <w:rPr>
          <w:rFonts w:ascii="Times New Roman" w:eastAsia="Times New Roman" w:hAnsi="Times New Roman" w:cs="Times New Roman"/>
          <w:b/>
          <w:sz w:val="24"/>
          <w:szCs w:val="24"/>
        </w:rPr>
        <w:t>Prof. Ajit Appari</w:t>
      </w:r>
    </w:p>
    <w:p w14:paraId="387860C7" w14:textId="40C4C72D" w:rsidR="00850CA8" w:rsidRDefault="00850CA8" w:rsidP="00850CA8">
      <w:pPr>
        <w:spacing w:before="240" w:line="480" w:lineRule="auto"/>
        <w:jc w:val="center"/>
        <w:rPr>
          <w:rFonts w:ascii="Times New Roman" w:eastAsia="Times New Roman" w:hAnsi="Times New Roman" w:cs="Times New Roman"/>
          <w:b/>
          <w:sz w:val="24"/>
          <w:szCs w:val="24"/>
        </w:rPr>
      </w:pPr>
      <w:r>
        <w:rPr>
          <w:rFonts w:ascii="Times New Roman" w:eastAsia="Times New Roman" w:hAnsi="Times New Roman" w:cs="Angsana New"/>
          <w:b/>
          <w:sz w:val="24"/>
          <w:szCs w:val="30"/>
          <w:lang w:val="en-US"/>
        </w:rPr>
        <w:t>December</w:t>
      </w:r>
      <w:r w:rsidRPr="00461CF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1</w:t>
      </w:r>
      <w:r w:rsidR="000A30E2">
        <w:rPr>
          <w:rFonts w:ascii="Times New Roman" w:eastAsia="Times New Roman" w:hAnsi="Times New Roman" w:cs="Times New Roman"/>
          <w:b/>
          <w:sz w:val="24"/>
          <w:szCs w:val="24"/>
        </w:rPr>
        <w:t>5</w:t>
      </w:r>
      <w:r w:rsidRPr="00461CFB">
        <w:rPr>
          <w:rFonts w:ascii="Times New Roman" w:eastAsia="Times New Roman" w:hAnsi="Times New Roman" w:cs="Times New Roman"/>
          <w:b/>
          <w:sz w:val="24"/>
          <w:szCs w:val="24"/>
        </w:rPr>
        <w:t>, 2024</w:t>
      </w:r>
    </w:p>
    <w:p w14:paraId="210FCB85" w14:textId="77777777" w:rsidR="00850CA8" w:rsidRDefault="00850CA8">
      <w:pPr>
        <w:spacing w:after="160" w:line="27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0663E9B" w14:textId="485A0F9C" w:rsidR="00850CA8" w:rsidRDefault="00850CA8" w:rsidP="00850CA8">
      <w:pPr>
        <w:spacing w:before="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328A92E2" w14:textId="77777777" w:rsidR="00850CA8" w:rsidRDefault="00850CA8" w:rsidP="00850CA8">
      <w:pPr>
        <w:spacing w:before="240" w:line="480" w:lineRule="auto"/>
        <w:ind w:firstLine="720"/>
        <w:rPr>
          <w:rFonts w:ascii="Times New Roman" w:eastAsia="Times New Roman" w:hAnsi="Times New Roman" w:cs="Times New Roman"/>
          <w:bCs/>
          <w:sz w:val="24"/>
          <w:szCs w:val="24"/>
          <w:lang w:val="en-US"/>
        </w:rPr>
      </w:pPr>
      <w:r w:rsidRPr="00850CA8">
        <w:rPr>
          <w:rFonts w:ascii="Times New Roman" w:eastAsia="Times New Roman" w:hAnsi="Times New Roman" w:cs="Times New Roman"/>
          <w:bCs/>
          <w:sz w:val="24"/>
          <w:szCs w:val="24"/>
          <w:lang w:val="en-US"/>
        </w:rPr>
        <w:t>The Centers for Medicare and Medicaid Services (CMS) Linkable 2008–2010 Medicare Data Entrepreneurs’ Synthetic Public Use File (DE-SynPUF) provides valuable synthetic data for analyzing Medicare beneficiary demographics and healthcare usage. This dataset simulates real Medicare records while maintaining beneficiary privacy, encompassing claims data for a 5% sample of beneficiaries from 2008 to 2010.</w:t>
      </w:r>
    </w:p>
    <w:p w14:paraId="578B4B48" w14:textId="3D638370" w:rsidR="00850CA8" w:rsidRDefault="00850CA8" w:rsidP="00850CA8">
      <w:pPr>
        <w:spacing w:before="240" w:line="480" w:lineRule="auto"/>
        <w:ind w:firstLine="720"/>
        <w:rPr>
          <w:rFonts w:ascii="Times New Roman" w:eastAsia="Times New Roman" w:hAnsi="Times New Roman" w:cs="Times New Roman"/>
          <w:bCs/>
          <w:sz w:val="24"/>
          <w:szCs w:val="24"/>
          <w:lang w:val="en-US"/>
        </w:rPr>
      </w:pPr>
      <w:r w:rsidRPr="00850CA8">
        <w:rPr>
          <w:rFonts w:ascii="Times New Roman" w:eastAsia="Times New Roman" w:hAnsi="Times New Roman" w:cs="Times New Roman"/>
          <w:bCs/>
          <w:sz w:val="24"/>
          <w:szCs w:val="24"/>
          <w:lang w:val="en-US"/>
        </w:rPr>
        <w:t xml:space="preserve">In this analysis, I </w:t>
      </w:r>
      <w:r>
        <w:rPr>
          <w:rFonts w:ascii="Times New Roman" w:eastAsia="Times New Roman" w:hAnsi="Times New Roman" w:cs="Times New Roman"/>
          <w:bCs/>
          <w:sz w:val="24"/>
          <w:szCs w:val="24"/>
          <w:lang w:val="en-US"/>
        </w:rPr>
        <w:t xml:space="preserve">utilized 15 samples and </w:t>
      </w:r>
      <w:r w:rsidRPr="00850CA8">
        <w:rPr>
          <w:rFonts w:ascii="Times New Roman" w:eastAsia="Times New Roman" w:hAnsi="Times New Roman" w:cs="Times New Roman"/>
          <w:bCs/>
          <w:sz w:val="24"/>
          <w:szCs w:val="24"/>
          <w:lang w:val="en-US"/>
        </w:rPr>
        <w:t>consolidated the beneficiary data across these years into a unified dataset, focusing specifically on patients with heart disease. The data processing involves filtering patients with both primary and secondary diagnoses of heart disease. Subsequently, I link this dataset with additional files, including inpatient claims, drug prescription events, and outpatient files. These linked datasets provide a comprehensive view of healthcare usage among heart disease patients. The resulting dataset undergoes exploratory data analysis (EDA) to examine factors influencing the length of stay (LOS) in these patients. This analysis aims to reveal patterns and insights related to the LOS, as well as the impact of medication use and outpatient services on hospitalizations.</w:t>
      </w:r>
    </w:p>
    <w:p w14:paraId="421789BC" w14:textId="4A7F4E58" w:rsidR="00850CA8" w:rsidRDefault="00850CA8" w:rsidP="00850CA8">
      <w:pPr>
        <w:spacing w:before="240" w:line="48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Data Preparation</w:t>
      </w:r>
    </w:p>
    <w:p w14:paraId="4E272182" w14:textId="73170AA2" w:rsidR="008C58E5" w:rsidRPr="008C58E5" w:rsidRDefault="008C58E5" w:rsidP="008C58E5">
      <w:pPr>
        <w:spacing w:before="240" w:line="480" w:lineRule="auto"/>
        <w:ind w:firstLine="720"/>
        <w:rPr>
          <w:rFonts w:ascii="Times New Roman" w:eastAsia="Times New Roman" w:hAnsi="Times New Roman" w:cs="Times New Roman"/>
          <w:bCs/>
          <w:sz w:val="24"/>
          <w:szCs w:val="24"/>
          <w:lang w:val="en-US"/>
        </w:rPr>
      </w:pPr>
      <w:r w:rsidRPr="008C58E5">
        <w:rPr>
          <w:rFonts w:ascii="Times New Roman" w:eastAsia="Times New Roman" w:hAnsi="Times New Roman" w:cs="Times New Roman"/>
          <w:bCs/>
          <w:sz w:val="24"/>
          <w:szCs w:val="24"/>
          <w:lang w:val="en-US"/>
        </w:rPr>
        <w:t xml:space="preserve">In the data cleaning process, I began by consolidating the beneficiary and inpatient claims files, merging all 15 samples into a single comprehensive dataset. This initial step provided a unified structure for subsequent analysis. I then focused on identifying patients diagnosed with heart disease within the inpatient claims files, filtering by specific diagnosis codes relevant to heart-related conditions. These included codes for heart failure, chronic obstructive pulmonary disease (COPD), ischemic heart disease, and stroke, ensuring a precise selection of patients </w:t>
      </w:r>
      <w:r w:rsidRPr="008C58E5">
        <w:rPr>
          <w:rFonts w:ascii="Times New Roman" w:eastAsia="Times New Roman" w:hAnsi="Times New Roman" w:cs="Times New Roman"/>
          <w:bCs/>
          <w:sz w:val="24"/>
          <w:szCs w:val="24"/>
          <w:lang w:val="en-US"/>
        </w:rPr>
        <w:lastRenderedPageBreak/>
        <w:t>pertinent to the study. Following this, I merged the inpatient claims data with the beneficiary files to create a dominant dataset, which served as the foundation for further exploratory data analysis. To enhance analytical depth, I conducted feature engineering by creating a new column indicating each patient’s primary chronic disease based on their first diagnosis, enabling clearer insights into the main health concerns impacting each patient. Additionally, I calculated the number of admitting days to analyze the length of stay (LOS), a critical metric for both predictive modeling and understanding patient outcomes</w:t>
      </w:r>
      <w:r w:rsidR="00E23C83">
        <w:rPr>
          <w:rFonts w:ascii="Times New Roman" w:eastAsia="Times New Roman" w:hAnsi="Times New Roman" w:cs="Times New Roman"/>
          <w:bCs/>
          <w:sz w:val="24"/>
          <w:szCs w:val="24"/>
          <w:lang w:val="en-US"/>
        </w:rPr>
        <w:t>, age year for all patients, and did some feature engineering on creating new column of “Previous_Payment_6M” as to see how much claim or amount that each patient paid for the last 6 months.</w:t>
      </w:r>
    </w:p>
    <w:p w14:paraId="354265E2" w14:textId="4DC8D3EA" w:rsidR="008C58E5" w:rsidRDefault="008C58E5" w:rsidP="008C58E5">
      <w:pPr>
        <w:spacing w:before="240" w:line="480" w:lineRule="auto"/>
        <w:ind w:firstLine="720"/>
        <w:rPr>
          <w:rFonts w:ascii="Times New Roman" w:eastAsia="Times New Roman" w:hAnsi="Times New Roman" w:cs="Times New Roman"/>
          <w:bCs/>
          <w:sz w:val="24"/>
          <w:szCs w:val="24"/>
          <w:lang w:val="en-US"/>
        </w:rPr>
      </w:pPr>
      <w:r w:rsidRPr="008C58E5">
        <w:rPr>
          <w:rFonts w:ascii="Times New Roman" w:eastAsia="Times New Roman" w:hAnsi="Times New Roman" w:cs="Times New Roman"/>
          <w:bCs/>
          <w:sz w:val="24"/>
          <w:szCs w:val="24"/>
          <w:lang w:val="en-US"/>
        </w:rPr>
        <w:t>Building on this foundation, I continued data cleaning and preparation with the Prescription Drug Event (PDE) files. I began by inspecting these files for missing values and confirmed that no imputation was necessary. To streamline the analysis, I compressed the PDE file and focused on patient-level data aggregated by year. This involved converting the service dates (SRVC_DT column) from the YYYYMMDD format into a datetime format, which allowed for the extraction of specific components like the year. I then created a new YEAR column to group the data annually and aggregated key metrics such as the total quantity of drugs dispensed (QTY_DSPNSD_NUM), total prescription costs (TOT_RX_CST_AMT), and total patient payments (PTNT_PAY_AMT) by patient ID (DESYNPUF_ID) and year. This process simplified the dataset, reduced complexity, and prepared it for further analysis, such as trend identification and predictive modeling. Finally, I merged the cleaned PDE file with the master dataset, enabling a more comprehensive analysis of factors influencing the length of stay (LOS), including patterns in drug utilization, financial impacts, and their relationship to patient behavior and treatment outcomes.</w:t>
      </w:r>
    </w:p>
    <w:p w14:paraId="5CE296B3" w14:textId="5819E283" w:rsidR="008C58E5" w:rsidRDefault="008C58E5" w:rsidP="008C58E5">
      <w:pPr>
        <w:spacing w:before="240" w:line="480" w:lineRule="auto"/>
        <w:ind w:firstLine="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Lastly, I worked on the outpatient file claims, where I selecte</w:t>
      </w:r>
      <w:r w:rsidR="00EA685B">
        <w:rPr>
          <w:rFonts w:ascii="Times New Roman" w:eastAsia="Times New Roman" w:hAnsi="Times New Roman" w:cs="Times New Roman"/>
          <w:bCs/>
          <w:sz w:val="24"/>
          <w:szCs w:val="24"/>
          <w:lang w:val="en-US"/>
        </w:rPr>
        <w:t>d only variables that seem relevant and influenced length of stay which consist of attending physicians, operating physicians, and other physicians. These variables could be factors that if the more patients have physicians, the likely chance they will have longer length of stays. After that I merged everything into one master file.</w:t>
      </w:r>
    </w:p>
    <w:p w14:paraId="5D94B3E9" w14:textId="20D350AB" w:rsidR="00EA685B" w:rsidRPr="00EA685B" w:rsidRDefault="00EA685B" w:rsidP="00EA685B">
      <w:pPr>
        <w:spacing w:before="240" w:line="48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Extrapolatory Data Analysis</w:t>
      </w:r>
    </w:p>
    <w:p w14:paraId="773EA4D7" w14:textId="642D5DC4" w:rsidR="00DA62EE" w:rsidRDefault="00160738" w:rsidP="00DA62EE">
      <w:pPr>
        <w:spacing w:before="240" w:line="480" w:lineRule="auto"/>
        <w:ind w:firstLine="720"/>
        <w:rPr>
          <w:noProof/>
        </w:rPr>
      </w:pPr>
      <w:r>
        <w:rPr>
          <w:noProof/>
        </w:rPr>
        <mc:AlternateContent>
          <mc:Choice Requires="wps">
            <w:drawing>
              <wp:anchor distT="0" distB="0" distL="114300" distR="114300" simplePos="0" relativeHeight="251664384" behindDoc="1" locked="0" layoutInCell="1" allowOverlap="1" wp14:anchorId="5487C4E3" wp14:editId="3B7305B7">
                <wp:simplePos x="0" y="0"/>
                <wp:positionH relativeFrom="margin">
                  <wp:posOffset>-847</wp:posOffset>
                </wp:positionH>
                <wp:positionV relativeFrom="paragraph">
                  <wp:posOffset>5402157</wp:posOffset>
                </wp:positionV>
                <wp:extent cx="4091940" cy="258445"/>
                <wp:effectExtent l="0" t="0" r="3810" b="8255"/>
                <wp:wrapTight wrapText="bothSides">
                  <wp:wrapPolygon edited="0">
                    <wp:start x="0" y="0"/>
                    <wp:lineTo x="0" y="20698"/>
                    <wp:lineTo x="21520" y="20698"/>
                    <wp:lineTo x="21520" y="0"/>
                    <wp:lineTo x="0" y="0"/>
                  </wp:wrapPolygon>
                </wp:wrapTight>
                <wp:docPr id="251731995" name="Text Box 1"/>
                <wp:cNvGraphicFramePr/>
                <a:graphic xmlns:a="http://schemas.openxmlformats.org/drawingml/2006/main">
                  <a:graphicData uri="http://schemas.microsoft.com/office/word/2010/wordprocessingShape">
                    <wps:wsp>
                      <wps:cNvSpPr txBox="1"/>
                      <wps:spPr>
                        <a:xfrm>
                          <a:off x="0" y="0"/>
                          <a:ext cx="4091940" cy="258445"/>
                        </a:xfrm>
                        <a:prstGeom prst="rect">
                          <a:avLst/>
                        </a:prstGeom>
                        <a:solidFill>
                          <a:prstClr val="white"/>
                        </a:solidFill>
                        <a:ln>
                          <a:noFill/>
                        </a:ln>
                      </wps:spPr>
                      <wps:txbx>
                        <w:txbxContent>
                          <w:p w14:paraId="0E894DD4" w14:textId="4421D4A5" w:rsidR="00DA62EE" w:rsidRPr="00E029CC" w:rsidRDefault="00DA62EE" w:rsidP="00DA62EE">
                            <w:pPr>
                              <w:pStyle w:val="Caption"/>
                              <w:jc w:val="center"/>
                              <w:rPr>
                                <w:rFonts w:cs="Arial"/>
                                <w:noProof/>
                                <w:sz w:val="22"/>
                              </w:rPr>
                            </w:pPr>
                            <w:r>
                              <w:t>Figure 2</w:t>
                            </w:r>
                            <w:r w:rsidRPr="00B90092">
                              <w:rPr>
                                <w:lang w:val="en-US"/>
                              </w:rPr>
                              <w:t>: Percentage of First Diagnosis – Different Heart Disease vs Others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487C4E3" id="_x0000_t202" coordsize="21600,21600" o:spt="202" path="m,l,21600r21600,l21600,xe">
                <v:stroke joinstyle="miter"/>
                <v:path gradientshapeok="t" o:connecttype="rect"/>
              </v:shapetype>
              <v:shape id="Text Box 1" o:spid="_x0000_s1026" type="#_x0000_t202" style="position:absolute;left:0;text-align:left;margin-left:-.05pt;margin-top:425.35pt;width:322.2pt;height:20.3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" stroked="f">
                <v:textbox style="mso-fit-shape-to-text:t" inset="0,0,0,0">
                  <w:txbxContent>
                    <w:p w14:paraId="0E894DD4" w14:textId="4421D4A5" w:rsidR="00DA62EE" w:rsidRPr="00E029CC" w:rsidRDefault="00DA62EE" w:rsidP="00DA62EE">
                      <w:pPr>
                        <w:pStyle w:val="Caption"/>
                        <w:jc w:val="center"/>
                        <w:rPr>
                          <w:rFonts w:cs="Arial"/>
                          <w:noProof/>
                          <w:sz w:val="22"/>
                        </w:rPr>
                      </w:pPr>
                      <w:r>
                        <w:t>Figure 2</w:t>
                      </w:r>
                      <w:r w:rsidRPr="00B90092">
                        <w:rPr>
                          <w:lang w:val="en-US"/>
                        </w:rPr>
                        <w:t>: Percentage of First Diagnosis – Different Heart Disease vs Others</w:t>
                      </w:r>
                    </w:p>
                  </w:txbxContent>
                </v:textbox>
                <w10:wrap type="tight" anchorx="margin"/>
              </v:shape>
            </w:pict>
          </mc:Fallback>
        </mc:AlternateContent>
      </w:r>
      <w:r>
        <w:rPr>
          <w:noProof/>
        </w:rPr>
        <w:drawing>
          <wp:anchor distT="0" distB="0" distL="114300" distR="114300" simplePos="0" relativeHeight="251662336" behindDoc="1" locked="0" layoutInCell="1" allowOverlap="1" wp14:anchorId="011D17C9" wp14:editId="46AF0B55">
            <wp:simplePos x="0" y="0"/>
            <wp:positionH relativeFrom="margin">
              <wp:align>left</wp:align>
            </wp:positionH>
            <wp:positionV relativeFrom="paragraph">
              <wp:posOffset>3908214</wp:posOffset>
            </wp:positionV>
            <wp:extent cx="4016375" cy="1395095"/>
            <wp:effectExtent l="0" t="0" r="3175" b="0"/>
            <wp:wrapTight wrapText="bothSides">
              <wp:wrapPolygon edited="0">
                <wp:start x="0" y="0"/>
                <wp:lineTo x="0" y="21236"/>
                <wp:lineTo x="21515" y="21236"/>
                <wp:lineTo x="21515" y="0"/>
                <wp:lineTo x="0" y="0"/>
              </wp:wrapPolygon>
            </wp:wrapTight>
            <wp:docPr id="1319276321" name="Picture 2"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76321" name="Picture 2" descr="A pie chart with different colored circl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6375" cy="1395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A62EE">
        <w:rPr>
          <w:noProof/>
        </w:rPr>
        <mc:AlternateContent>
          <mc:Choice Requires="wps">
            <w:drawing>
              <wp:anchor distT="0" distB="0" distL="114300" distR="114300" simplePos="0" relativeHeight="251660288" behindDoc="1" locked="0" layoutInCell="1" allowOverlap="1" wp14:anchorId="39201196" wp14:editId="0A2C59A3">
                <wp:simplePos x="0" y="0"/>
                <wp:positionH relativeFrom="column">
                  <wp:posOffset>144780</wp:posOffset>
                </wp:positionH>
                <wp:positionV relativeFrom="paragraph">
                  <wp:posOffset>3402330</wp:posOffset>
                </wp:positionV>
                <wp:extent cx="3799205" cy="635"/>
                <wp:effectExtent l="0" t="0" r="0" b="0"/>
                <wp:wrapTight wrapText="bothSides">
                  <wp:wrapPolygon edited="0">
                    <wp:start x="0" y="0"/>
                    <wp:lineTo x="0" y="20052"/>
                    <wp:lineTo x="21445" y="20052"/>
                    <wp:lineTo x="21445" y="0"/>
                    <wp:lineTo x="0" y="0"/>
                  </wp:wrapPolygon>
                </wp:wrapTight>
                <wp:docPr id="403631224" name="Text Box 1"/>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14:paraId="45968431" w14:textId="60B82FBC" w:rsidR="00DA62EE" w:rsidRPr="00563A3A" w:rsidRDefault="00DA62EE" w:rsidP="00DA62EE">
                            <w:pPr>
                              <w:pStyle w:val="Caption"/>
                              <w:jc w:val="center"/>
                              <w:rPr>
                                <w:rFonts w:cs="Arial"/>
                                <w:noProof/>
                                <w:sz w:val="22"/>
                              </w:rPr>
                            </w:pPr>
                            <w:r>
                              <w:t xml:space="preserve">Figure </w:t>
                            </w:r>
                            <w:r>
                              <w:fldChar w:fldCharType="begin"/>
                            </w:r>
                            <w:r>
                              <w:instrText xml:space="preserve"> SEQ Figure \* ARABIC </w:instrText>
                            </w:r>
                            <w:r>
                              <w:fldChar w:fldCharType="separate"/>
                            </w:r>
                            <w:r w:rsidR="00DF14AF">
                              <w:rPr>
                                <w:noProof/>
                              </w:rPr>
                              <w:t>1</w:t>
                            </w:r>
                            <w:r>
                              <w:fldChar w:fldCharType="end"/>
                            </w:r>
                            <w:r w:rsidRPr="007E4481">
                              <w:rPr>
                                <w:lang w:val="en-US"/>
                              </w:rPr>
                              <w:t>: Admission Days for Patients with Heart Disease both First and Secondary Diagnosis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01196" id="_x0000_s1027" type="#_x0000_t202" style="position:absolute;left:0;text-align:left;margin-left:11.4pt;margin-top:267.9pt;width:299.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" stroked="f">
                <v:textbox style="mso-fit-shape-to-text:t" inset="0,0,0,0">
                  <w:txbxContent>
                    <w:p w14:paraId="45968431" w14:textId="60B82FBC" w:rsidR="00DA62EE" w:rsidRPr="00563A3A" w:rsidRDefault="00DA62EE" w:rsidP="00DA62EE">
                      <w:pPr>
                        <w:pStyle w:val="Caption"/>
                        <w:jc w:val="center"/>
                        <w:rPr>
                          <w:rFonts w:cs="Arial"/>
                          <w:noProof/>
                          <w:sz w:val="22"/>
                        </w:rPr>
                      </w:pPr>
                      <w:r>
                        <w:t xml:space="preserve">Figure </w:t>
                      </w:r>
                      <w:r>
                        <w:fldChar w:fldCharType="begin"/>
                      </w:r>
                      <w:r>
                        <w:instrText xml:space="preserve"> SEQ Figure \* ARABIC </w:instrText>
                      </w:r>
                      <w:r>
                        <w:fldChar w:fldCharType="separate"/>
                      </w:r>
                      <w:r w:rsidR="00DF14AF">
                        <w:rPr>
                          <w:noProof/>
                        </w:rPr>
                        <w:t>1</w:t>
                      </w:r>
                      <w:r>
                        <w:fldChar w:fldCharType="end"/>
                      </w:r>
                      <w:r w:rsidRPr="007E4481">
                        <w:rPr>
                          <w:lang w:val="en-US"/>
                        </w:rPr>
                        <w:t>: Admission Days for Patients with Heart Disease both First and Secondary Diagnosis</w:t>
                      </w:r>
                    </w:p>
                  </w:txbxContent>
                </v:textbox>
                <w10:wrap type="tight"/>
              </v:shape>
            </w:pict>
          </mc:Fallback>
        </mc:AlternateContent>
      </w:r>
      <w:r w:rsidR="00DA62EE">
        <w:rPr>
          <w:noProof/>
        </w:rPr>
        <w:drawing>
          <wp:anchor distT="0" distB="0" distL="114300" distR="114300" simplePos="0" relativeHeight="251658240" behindDoc="1" locked="0" layoutInCell="1" allowOverlap="1" wp14:anchorId="114A386F" wp14:editId="3190EFFE">
            <wp:simplePos x="0" y="0"/>
            <wp:positionH relativeFrom="margin">
              <wp:posOffset>106680</wp:posOffset>
            </wp:positionH>
            <wp:positionV relativeFrom="paragraph">
              <wp:posOffset>1089660</wp:posOffset>
            </wp:positionV>
            <wp:extent cx="3799205" cy="2240280"/>
            <wp:effectExtent l="0" t="0" r="0" b="7620"/>
            <wp:wrapTight wrapText="bothSides">
              <wp:wrapPolygon edited="0">
                <wp:start x="0" y="0"/>
                <wp:lineTo x="0" y="21490"/>
                <wp:lineTo x="21445" y="21490"/>
                <wp:lineTo x="21445" y="0"/>
                <wp:lineTo x="0" y="0"/>
              </wp:wrapPolygon>
            </wp:wrapTight>
            <wp:docPr id="992576918" name="Picture 1" descr="A group of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76918" name="Picture 1" descr="A group of colored box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9205" cy="2240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62EE" w:rsidRPr="00DA62EE">
        <w:rPr>
          <w:rFonts w:ascii="Times New Roman" w:eastAsia="Times New Roman" w:hAnsi="Times New Roman" w:cs="Times New Roman"/>
          <w:bCs/>
          <w:sz w:val="24"/>
          <w:szCs w:val="24"/>
          <w:lang w:val="en-US"/>
        </w:rPr>
        <w:t xml:space="preserve">The analysis of admission days for heart disease patients, as illustrated in </w:t>
      </w:r>
      <w:r w:rsidR="00DA62EE" w:rsidRPr="00DB1627">
        <w:rPr>
          <w:rFonts w:ascii="Times New Roman" w:eastAsia="Times New Roman" w:hAnsi="Times New Roman" w:cs="Times New Roman"/>
          <w:bCs/>
          <w:i/>
          <w:iCs/>
          <w:sz w:val="24"/>
          <w:szCs w:val="24"/>
          <w:lang w:val="en-US"/>
        </w:rPr>
        <w:t>Figure 1</w:t>
      </w:r>
      <w:r w:rsidR="00DA62EE" w:rsidRPr="00DA62EE">
        <w:rPr>
          <w:rFonts w:ascii="Times New Roman" w:eastAsia="Times New Roman" w:hAnsi="Times New Roman" w:cs="Times New Roman"/>
          <w:bCs/>
          <w:sz w:val="24"/>
          <w:szCs w:val="24"/>
          <w:lang w:val="en-US"/>
        </w:rPr>
        <w:t>, reveals consistent trends across 2008, 2009, and 2010. The median length of stay for chronic disease categories, including heart failure, COPD, ischemic heart disease, stroke, and others, remains stable at approximately five days. However, the presence of significant outliers indicates that some patients require extended hospital stays, underscoring variability in outcomes. This pattern highlights a consistent baseline for hospitalizations while drawing attention to the need for further investigation into the factors contributing to prolonged stays.</w:t>
      </w:r>
      <w:r w:rsidR="00DA62EE" w:rsidRPr="00DA62EE">
        <w:rPr>
          <w:noProof/>
        </w:rPr>
        <w:t xml:space="preserve"> </w:t>
      </w:r>
    </w:p>
    <w:p w14:paraId="6B619652" w14:textId="77AAD863" w:rsidR="00DA62EE" w:rsidRDefault="00DA62EE" w:rsidP="00DA62EE">
      <w:pPr>
        <w:spacing w:before="240" w:line="480" w:lineRule="auto"/>
        <w:ind w:firstLine="720"/>
        <w:rPr>
          <w:noProof/>
        </w:rPr>
      </w:pPr>
    </w:p>
    <w:p w14:paraId="074DDF6B" w14:textId="0C577E3A" w:rsidR="00DA62EE" w:rsidRPr="00DA62EE" w:rsidRDefault="007540A8" w:rsidP="00DA62EE">
      <w:pPr>
        <w:spacing w:before="240" w:line="480" w:lineRule="auto"/>
        <w:ind w:firstLine="720"/>
        <w:rPr>
          <w:rFonts w:ascii="Times New Roman" w:eastAsia="Times New Roman" w:hAnsi="Times New Roman" w:cs="Times New Roman"/>
          <w:bCs/>
          <w:sz w:val="24"/>
          <w:szCs w:val="24"/>
          <w:lang w:val="en-US"/>
        </w:rPr>
      </w:pPr>
      <w:r>
        <w:rPr>
          <w:noProof/>
        </w:rPr>
        <w:drawing>
          <wp:anchor distT="0" distB="0" distL="114300" distR="114300" simplePos="0" relativeHeight="251661312" behindDoc="1" locked="0" layoutInCell="1" allowOverlap="1" wp14:anchorId="1B6C842F" wp14:editId="60E73E7A">
            <wp:simplePos x="0" y="0"/>
            <wp:positionH relativeFrom="margin">
              <wp:align>left</wp:align>
            </wp:positionH>
            <wp:positionV relativeFrom="paragraph">
              <wp:posOffset>1912620</wp:posOffset>
            </wp:positionV>
            <wp:extent cx="3703320" cy="2278380"/>
            <wp:effectExtent l="0" t="0" r="0" b="7620"/>
            <wp:wrapTight wrapText="bothSides">
              <wp:wrapPolygon edited="0">
                <wp:start x="0" y="0"/>
                <wp:lineTo x="0" y="21492"/>
                <wp:lineTo x="21444" y="21492"/>
                <wp:lineTo x="21444" y="0"/>
                <wp:lineTo x="0" y="0"/>
              </wp:wrapPolygon>
            </wp:wrapTight>
            <wp:docPr id="864446945"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46945" name="Picture 3" descr="A graph of different colored bar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3320" cy="22783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62EE" w:rsidRPr="00DA62EE">
        <w:rPr>
          <w:rFonts w:ascii="Times New Roman" w:eastAsia="Times New Roman" w:hAnsi="Times New Roman" w:cs="Times New Roman"/>
          <w:bCs/>
          <w:sz w:val="24"/>
          <w:szCs w:val="24"/>
          <w:lang w:val="en-US"/>
        </w:rPr>
        <w:t xml:space="preserve">A deeper look into the distribution of first diagnosed diseases, presented in </w:t>
      </w:r>
      <w:r w:rsidR="00DA62EE" w:rsidRPr="00DB1627">
        <w:rPr>
          <w:rFonts w:ascii="Times New Roman" w:eastAsia="Times New Roman" w:hAnsi="Times New Roman" w:cs="Times New Roman"/>
          <w:bCs/>
          <w:i/>
          <w:iCs/>
          <w:sz w:val="24"/>
          <w:szCs w:val="24"/>
          <w:lang w:val="en-US"/>
        </w:rPr>
        <w:t>Figure 2</w:t>
      </w:r>
      <w:r w:rsidR="00DA62EE" w:rsidRPr="00DA62EE">
        <w:rPr>
          <w:rFonts w:ascii="Times New Roman" w:eastAsia="Times New Roman" w:hAnsi="Times New Roman" w:cs="Times New Roman"/>
          <w:bCs/>
          <w:sz w:val="24"/>
          <w:szCs w:val="24"/>
          <w:lang w:val="en-US"/>
        </w:rPr>
        <w:t>, underscores the dominance of the "other" category, which consistently accounts for 69% to 70% of diagnoses over the three years. Heart failure, COPD, ischemic heart disease, and stroke exhibit steady proportions with minor variations, collectively making up the remaining diagnoses. These findings suggest that while heart disease-related conditions are prevalent, a significant proportion of initial diagnoses fall outside these categories, warranting additional exploration into the health conditions classified under "other."</w:t>
      </w:r>
      <w:r w:rsidR="00DA62EE" w:rsidRPr="00DA62EE">
        <w:rPr>
          <w:noProof/>
        </w:rPr>
        <w:t xml:space="preserve"> </w:t>
      </w:r>
    </w:p>
    <w:p w14:paraId="0A70FCBC" w14:textId="100816E4" w:rsidR="007540A8" w:rsidRDefault="007540A8" w:rsidP="00DA62EE">
      <w:pPr>
        <w:spacing w:before="240" w:line="480" w:lineRule="auto"/>
        <w:ind w:firstLine="720"/>
        <w:rPr>
          <w:rFonts w:ascii="Times New Roman" w:eastAsia="Times New Roman" w:hAnsi="Times New Roman" w:cs="Times New Roman"/>
          <w:bCs/>
          <w:sz w:val="24"/>
          <w:szCs w:val="24"/>
          <w:lang w:val="en-US"/>
        </w:rPr>
      </w:pPr>
      <w:r>
        <w:rPr>
          <w:noProof/>
        </w:rPr>
        <mc:AlternateContent>
          <mc:Choice Requires="wps">
            <w:drawing>
              <wp:anchor distT="0" distB="0" distL="114300" distR="114300" simplePos="0" relativeHeight="251666432" behindDoc="1" locked="0" layoutInCell="1" allowOverlap="1" wp14:anchorId="6B93A8AB" wp14:editId="42593821">
                <wp:simplePos x="0" y="0"/>
                <wp:positionH relativeFrom="margin">
                  <wp:align>left</wp:align>
                </wp:positionH>
                <wp:positionV relativeFrom="paragraph">
                  <wp:posOffset>804545</wp:posOffset>
                </wp:positionV>
                <wp:extent cx="3463925" cy="281940"/>
                <wp:effectExtent l="0" t="0" r="3175" b="3810"/>
                <wp:wrapTight wrapText="bothSides">
                  <wp:wrapPolygon edited="0">
                    <wp:start x="0" y="0"/>
                    <wp:lineTo x="0" y="20432"/>
                    <wp:lineTo x="21501" y="20432"/>
                    <wp:lineTo x="21501" y="0"/>
                    <wp:lineTo x="0" y="0"/>
                  </wp:wrapPolygon>
                </wp:wrapTight>
                <wp:docPr id="1223468824" name="Text Box 1"/>
                <wp:cNvGraphicFramePr/>
                <a:graphic xmlns:a="http://schemas.openxmlformats.org/drawingml/2006/main">
                  <a:graphicData uri="http://schemas.microsoft.com/office/word/2010/wordprocessingShape">
                    <wps:wsp>
                      <wps:cNvSpPr txBox="1"/>
                      <wps:spPr>
                        <a:xfrm>
                          <a:off x="0" y="0"/>
                          <a:ext cx="3463925" cy="281940"/>
                        </a:xfrm>
                        <a:prstGeom prst="rect">
                          <a:avLst/>
                        </a:prstGeom>
                        <a:solidFill>
                          <a:prstClr val="white"/>
                        </a:solidFill>
                        <a:ln>
                          <a:noFill/>
                        </a:ln>
                      </wps:spPr>
                      <wps:txbx>
                        <w:txbxContent>
                          <w:p w14:paraId="2D6BBAAB" w14:textId="4FE66640" w:rsidR="007540A8" w:rsidRPr="00394921" w:rsidRDefault="007540A8" w:rsidP="007540A8">
                            <w:pPr>
                              <w:pStyle w:val="Caption"/>
                              <w:jc w:val="center"/>
                              <w:rPr>
                                <w:rFonts w:cs="Arial"/>
                                <w:noProof/>
                                <w:sz w:val="22"/>
                              </w:rPr>
                            </w:pPr>
                            <w:r>
                              <w:t>Figure 3</w:t>
                            </w:r>
                            <w:r>
                              <w:rPr>
                                <w:lang w:val="en-US"/>
                              </w:rPr>
                              <w:t xml:space="preserve">: </w:t>
                            </w:r>
                            <w:r w:rsidRPr="00DB5B1B">
                              <w:rPr>
                                <w:lang w:val="en-US"/>
                              </w:rPr>
                              <w:t>Grouped Bar Chart of Gender Proportion of each Chronic Disorder in each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93A8AB" id="_x0000_s1028" type="#_x0000_t202" style="position:absolute;left:0;text-align:left;margin-left:0;margin-top:63.35pt;width:272.75pt;height:22.2pt;z-index:-2516500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" stroked="f">
                <v:textbox inset="0,0,0,0">
                  <w:txbxContent>
                    <w:p w14:paraId="2D6BBAAB" w14:textId="4FE66640" w:rsidR="007540A8" w:rsidRPr="00394921" w:rsidRDefault="007540A8" w:rsidP="007540A8">
                      <w:pPr>
                        <w:pStyle w:val="Caption"/>
                        <w:jc w:val="center"/>
                        <w:rPr>
                          <w:rFonts w:cs="Arial"/>
                          <w:noProof/>
                          <w:sz w:val="22"/>
                        </w:rPr>
                      </w:pPr>
                      <w:r>
                        <w:t>Figure 3</w:t>
                      </w:r>
                      <w:r>
                        <w:rPr>
                          <w:lang w:val="en-US"/>
                        </w:rPr>
                        <w:t xml:space="preserve">: </w:t>
                      </w:r>
                      <w:r w:rsidRPr="00DB5B1B">
                        <w:rPr>
                          <w:lang w:val="en-US"/>
                        </w:rPr>
                        <w:t>Grouped Bar Chart of Gender Proportion of each Chronic Disorder in each year</w:t>
                      </w:r>
                    </w:p>
                  </w:txbxContent>
                </v:textbox>
                <w10:wrap type="tight" anchorx="margin"/>
              </v:shape>
            </w:pict>
          </mc:Fallback>
        </mc:AlternateContent>
      </w:r>
      <w:r>
        <w:rPr>
          <w:noProof/>
        </w:rPr>
        <mc:AlternateContent>
          <mc:Choice Requires="wps">
            <w:drawing>
              <wp:anchor distT="0" distB="0" distL="114300" distR="114300" simplePos="0" relativeHeight="251669504" behindDoc="1" locked="0" layoutInCell="1" allowOverlap="1" wp14:anchorId="1047DB37" wp14:editId="24698F16">
                <wp:simplePos x="0" y="0"/>
                <wp:positionH relativeFrom="column">
                  <wp:posOffset>7620</wp:posOffset>
                </wp:positionH>
                <wp:positionV relativeFrom="paragraph">
                  <wp:posOffset>3922395</wp:posOffset>
                </wp:positionV>
                <wp:extent cx="3589020" cy="635"/>
                <wp:effectExtent l="0" t="0" r="0" b="0"/>
                <wp:wrapTight wrapText="bothSides">
                  <wp:wrapPolygon edited="0">
                    <wp:start x="0" y="0"/>
                    <wp:lineTo x="0" y="21600"/>
                    <wp:lineTo x="21600" y="21600"/>
                    <wp:lineTo x="21600" y="0"/>
                  </wp:wrapPolygon>
                </wp:wrapTight>
                <wp:docPr id="1164076459" name="Text Box 1"/>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71BDCE36" w14:textId="3753198B" w:rsidR="007540A8" w:rsidRPr="0060037C" w:rsidRDefault="007540A8" w:rsidP="007540A8">
                            <w:pPr>
                              <w:pStyle w:val="Caption"/>
                              <w:jc w:val="center"/>
                              <w:rPr>
                                <w:rFonts w:cs="Arial"/>
                                <w:noProof/>
                                <w:sz w:val="22"/>
                              </w:rPr>
                            </w:pPr>
                            <w:r>
                              <w:t>Figure 4</w:t>
                            </w:r>
                            <w:r>
                              <w:rPr>
                                <w:lang w:val="en-US"/>
                              </w:rPr>
                              <w:t xml:space="preserve">: </w:t>
                            </w:r>
                            <w:r w:rsidRPr="00FD5BB0">
                              <w:rPr>
                                <w:lang w:val="en-US"/>
                              </w:rPr>
                              <w:t>Age Distribution by Year for Each Chronic Disorder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7DB37" id="_x0000_s1029" type="#_x0000_t202" style="position:absolute;left:0;text-align:left;margin-left:.6pt;margin-top:308.85pt;width:282.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ZwGQIAAD8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17efp3NySfLdXF3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" stroked="f">
                <v:textbox style="mso-fit-shape-to-text:t" inset="0,0,0,0">
                  <w:txbxContent>
                    <w:p w14:paraId="71BDCE36" w14:textId="3753198B" w:rsidR="007540A8" w:rsidRPr="0060037C" w:rsidRDefault="007540A8" w:rsidP="007540A8">
                      <w:pPr>
                        <w:pStyle w:val="Caption"/>
                        <w:jc w:val="center"/>
                        <w:rPr>
                          <w:rFonts w:cs="Arial"/>
                          <w:noProof/>
                          <w:sz w:val="22"/>
                        </w:rPr>
                      </w:pPr>
                      <w:r>
                        <w:t>Figure 4</w:t>
                      </w:r>
                      <w:r>
                        <w:rPr>
                          <w:lang w:val="en-US"/>
                        </w:rPr>
                        <w:t xml:space="preserve">: </w:t>
                      </w:r>
                      <w:r w:rsidRPr="00FD5BB0">
                        <w:rPr>
                          <w:lang w:val="en-US"/>
                        </w:rPr>
                        <w:t>Age Distribution by Year for Each Chronic Disorder</w:t>
                      </w:r>
                    </w:p>
                  </w:txbxContent>
                </v:textbox>
                <w10:wrap type="tight"/>
              </v:shape>
            </w:pict>
          </mc:Fallback>
        </mc:AlternateContent>
      </w:r>
      <w:r>
        <w:rPr>
          <w:noProof/>
        </w:rPr>
        <w:drawing>
          <wp:anchor distT="0" distB="0" distL="114300" distR="114300" simplePos="0" relativeHeight="251667456" behindDoc="1" locked="0" layoutInCell="1" allowOverlap="1" wp14:anchorId="24BE8F0A" wp14:editId="5A787A38">
            <wp:simplePos x="0" y="0"/>
            <wp:positionH relativeFrom="column">
              <wp:posOffset>7620</wp:posOffset>
            </wp:positionH>
            <wp:positionV relativeFrom="paragraph">
              <wp:posOffset>1127760</wp:posOffset>
            </wp:positionV>
            <wp:extent cx="3589020" cy="2653665"/>
            <wp:effectExtent l="0" t="0" r="0" b="0"/>
            <wp:wrapTight wrapText="bothSides">
              <wp:wrapPolygon edited="0">
                <wp:start x="0" y="0"/>
                <wp:lineTo x="0" y="21398"/>
                <wp:lineTo x="21439" y="21398"/>
                <wp:lineTo x="21439" y="0"/>
                <wp:lineTo x="0" y="0"/>
              </wp:wrapPolygon>
            </wp:wrapTight>
            <wp:docPr id="1578143188"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43188" name="Picture 4" descr="A graph of different colored lin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902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DA62EE" w:rsidRPr="00DA62EE">
        <w:rPr>
          <w:rFonts w:ascii="Times New Roman" w:eastAsia="Times New Roman" w:hAnsi="Times New Roman" w:cs="Times New Roman"/>
          <w:bCs/>
          <w:sz w:val="24"/>
          <w:szCs w:val="24"/>
          <w:lang w:val="en-US"/>
        </w:rPr>
        <w:t xml:space="preserve">Demographic trends provide further insights, as highlighted in </w:t>
      </w:r>
      <w:r w:rsidR="00DA62EE" w:rsidRPr="00DB1627">
        <w:rPr>
          <w:rFonts w:ascii="Times New Roman" w:eastAsia="Times New Roman" w:hAnsi="Times New Roman" w:cs="Times New Roman"/>
          <w:bCs/>
          <w:i/>
          <w:iCs/>
          <w:sz w:val="24"/>
          <w:szCs w:val="24"/>
          <w:lang w:val="en-US"/>
        </w:rPr>
        <w:t>Figures 3 and 4</w:t>
      </w:r>
      <w:r w:rsidR="00DA62EE" w:rsidRPr="00DA62EE">
        <w:rPr>
          <w:rFonts w:ascii="Times New Roman" w:eastAsia="Times New Roman" w:hAnsi="Times New Roman" w:cs="Times New Roman"/>
          <w:bCs/>
          <w:sz w:val="24"/>
          <w:szCs w:val="24"/>
          <w:lang w:val="en-US"/>
        </w:rPr>
        <w:t xml:space="preserve">. Gender distribution across chronic disorders shows that females consistently represent a slightly larger proportion (55%-58%) compared to males (42%-45%) each year, indicating stable patterns in gender prevalence. Age distribution trends reveal that patients aged 65 to 85, particularly those in their 70s, </w:t>
      </w:r>
      <w:r w:rsidR="00DA62EE" w:rsidRPr="00DA62EE">
        <w:rPr>
          <w:rFonts w:ascii="Times New Roman" w:eastAsia="Times New Roman" w:hAnsi="Times New Roman" w:cs="Times New Roman"/>
          <w:bCs/>
          <w:sz w:val="24"/>
          <w:szCs w:val="24"/>
          <w:lang w:val="en-US"/>
        </w:rPr>
        <w:lastRenderedPageBreak/>
        <w:t>account for the highest frequencies of chronic disease cases, with 2008 showing slightly higher numbers overall. These patterns emphasize the disproportionate impact of chronic conditions on older adults and women, offering a critical foundation for understanding patient demographics in this population.</w:t>
      </w:r>
    </w:p>
    <w:p w14:paraId="34C71273" w14:textId="0E04CCB6" w:rsidR="00D706B6" w:rsidRDefault="00D706B6" w:rsidP="00D706B6">
      <w:pPr>
        <w:spacing w:before="240" w:line="480" w:lineRule="auto"/>
        <w:ind w:firstLine="720"/>
        <w:rPr>
          <w:rFonts w:ascii="Times New Roman" w:eastAsia="Times New Roman" w:hAnsi="Times New Roman" w:cs="Times New Roman"/>
          <w:bCs/>
          <w:sz w:val="24"/>
          <w:szCs w:val="24"/>
        </w:rPr>
      </w:pPr>
      <w:r>
        <w:rPr>
          <w:noProof/>
        </w:rPr>
        <mc:AlternateContent>
          <mc:Choice Requires="wps">
            <w:drawing>
              <wp:anchor distT="0" distB="0" distL="114300" distR="114300" simplePos="0" relativeHeight="251672576" behindDoc="1" locked="0" layoutInCell="1" allowOverlap="1" wp14:anchorId="759DDD8E" wp14:editId="15FC6724">
                <wp:simplePos x="0" y="0"/>
                <wp:positionH relativeFrom="margin">
                  <wp:posOffset>2004060</wp:posOffset>
                </wp:positionH>
                <wp:positionV relativeFrom="paragraph">
                  <wp:posOffset>3562350</wp:posOffset>
                </wp:positionV>
                <wp:extent cx="3794760" cy="635"/>
                <wp:effectExtent l="0" t="0" r="0" b="8255"/>
                <wp:wrapTight wrapText="bothSides">
                  <wp:wrapPolygon edited="0">
                    <wp:start x="0" y="0"/>
                    <wp:lineTo x="0" y="20698"/>
                    <wp:lineTo x="21470" y="20698"/>
                    <wp:lineTo x="21470" y="0"/>
                    <wp:lineTo x="0" y="0"/>
                  </wp:wrapPolygon>
                </wp:wrapTight>
                <wp:docPr id="1574254494" name="Text Box 1"/>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52EC1BEE" w14:textId="7FB7DA7F" w:rsidR="00DB1627" w:rsidRPr="007C0920" w:rsidRDefault="00DB1627" w:rsidP="00DB1627">
                            <w:pPr>
                              <w:pStyle w:val="Caption"/>
                              <w:jc w:val="center"/>
                              <w:rPr>
                                <w:rFonts w:cs="Arial"/>
                                <w:noProof/>
                                <w:sz w:val="22"/>
                              </w:rPr>
                            </w:pPr>
                            <w:r>
                              <w:t>Figure 5</w:t>
                            </w:r>
                            <w:r>
                              <w:rPr>
                                <w:lang w:val="en-US"/>
                              </w:rPr>
                              <w:t>: Distribution of Drug Prescriptions by Disease and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DDD8E" id="_x0000_s1030" type="#_x0000_t202" style="position:absolute;left:0;text-align:left;margin-left:157.8pt;margin-top:280.5pt;width:298.8pt;height:.05pt;z-index:-251643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ntGwIAAD8EAAAOAAAAZHJzL2Uyb0RvYy54bWysU8Fu2zAMvQ/YPwi6L07aLu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" stroked="f">
                <v:textbox style="mso-fit-shape-to-text:t" inset="0,0,0,0">
                  <w:txbxContent>
                    <w:p w14:paraId="52EC1BEE" w14:textId="7FB7DA7F" w:rsidR="00DB1627" w:rsidRPr="007C0920" w:rsidRDefault="00DB1627" w:rsidP="00DB1627">
                      <w:pPr>
                        <w:pStyle w:val="Caption"/>
                        <w:jc w:val="center"/>
                        <w:rPr>
                          <w:rFonts w:cs="Arial"/>
                          <w:noProof/>
                          <w:sz w:val="22"/>
                        </w:rPr>
                      </w:pPr>
                      <w:r>
                        <w:t>Figure 5</w:t>
                      </w:r>
                      <w:r>
                        <w:rPr>
                          <w:lang w:val="en-US"/>
                        </w:rPr>
                        <w:t>: Distribution of Drug Prescriptions by Disease and Year</w:t>
                      </w:r>
                    </w:p>
                  </w:txbxContent>
                </v:textbox>
                <w10:wrap type="tight" anchorx="margin"/>
              </v:shape>
            </w:pict>
          </mc:Fallback>
        </mc:AlternateContent>
      </w:r>
      <w:r>
        <w:rPr>
          <w:noProof/>
        </w:rPr>
        <w:drawing>
          <wp:anchor distT="0" distB="0" distL="114300" distR="114300" simplePos="0" relativeHeight="251673600" behindDoc="1" locked="0" layoutInCell="1" allowOverlap="1" wp14:anchorId="48F49428" wp14:editId="555D52AD">
            <wp:simplePos x="0" y="0"/>
            <wp:positionH relativeFrom="margin">
              <wp:posOffset>1942465</wp:posOffset>
            </wp:positionH>
            <wp:positionV relativeFrom="paragraph">
              <wp:posOffset>3878580</wp:posOffset>
            </wp:positionV>
            <wp:extent cx="4241800" cy="2423160"/>
            <wp:effectExtent l="0" t="0" r="6350" b="0"/>
            <wp:wrapTight wrapText="bothSides">
              <wp:wrapPolygon edited="0">
                <wp:start x="4268" y="0"/>
                <wp:lineTo x="776" y="340"/>
                <wp:lineTo x="291" y="679"/>
                <wp:lineTo x="388" y="6113"/>
                <wp:lineTo x="582" y="7302"/>
                <wp:lineTo x="970" y="8151"/>
                <wp:lineTo x="194" y="9170"/>
                <wp:lineTo x="0" y="9679"/>
                <wp:lineTo x="0" y="11208"/>
                <wp:lineTo x="388" y="13585"/>
                <wp:lineTo x="388" y="20547"/>
                <wp:lineTo x="4268" y="21396"/>
                <wp:lineTo x="10283" y="21396"/>
                <wp:lineTo x="10671" y="21396"/>
                <wp:lineTo x="21535" y="20887"/>
                <wp:lineTo x="21535" y="340"/>
                <wp:lineTo x="19013" y="0"/>
                <wp:lineTo x="4268" y="0"/>
              </wp:wrapPolygon>
            </wp:wrapTight>
            <wp:docPr id="1070218167"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18167" name="Picture 4" descr="A screenshot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1800" cy="2423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6786FE0E" wp14:editId="106209DC">
                <wp:simplePos x="0" y="0"/>
                <wp:positionH relativeFrom="margin">
                  <wp:posOffset>2108200</wp:posOffset>
                </wp:positionH>
                <wp:positionV relativeFrom="paragraph">
                  <wp:posOffset>6347460</wp:posOffset>
                </wp:positionV>
                <wp:extent cx="4038600" cy="635"/>
                <wp:effectExtent l="0" t="0" r="0" b="8255"/>
                <wp:wrapTight wrapText="bothSides">
                  <wp:wrapPolygon edited="0">
                    <wp:start x="0" y="0"/>
                    <wp:lineTo x="0" y="20698"/>
                    <wp:lineTo x="21498" y="20698"/>
                    <wp:lineTo x="21498" y="0"/>
                    <wp:lineTo x="0" y="0"/>
                  </wp:wrapPolygon>
                </wp:wrapTight>
                <wp:docPr id="1071772319" name="Text Box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77EC3742" w14:textId="783A6DA9" w:rsidR="00DB1627" w:rsidRPr="00A318F5" w:rsidRDefault="00DB1627" w:rsidP="00DB1627">
                            <w:pPr>
                              <w:pStyle w:val="Caption"/>
                              <w:jc w:val="center"/>
                              <w:rPr>
                                <w:rFonts w:cs="Arial"/>
                                <w:noProof/>
                                <w:sz w:val="22"/>
                              </w:rPr>
                            </w:pPr>
                            <w:r>
                              <w:t>Figure 6</w:t>
                            </w:r>
                            <w:r>
                              <w:rPr>
                                <w:lang w:val="en-US"/>
                              </w:rPr>
                              <w:t>: Histogram for Age Distribution by Year and Disease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6FE0E" id="_x0000_s1031" type="#_x0000_t202" style="position:absolute;left:0;text-align:left;margin-left:166pt;margin-top:499.8pt;width:318pt;height:.05pt;z-index:-25164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" stroked="f">
                <v:textbox style="mso-fit-shape-to-text:t" inset="0,0,0,0">
                  <w:txbxContent>
                    <w:p w14:paraId="77EC3742" w14:textId="783A6DA9" w:rsidR="00DB1627" w:rsidRPr="00A318F5" w:rsidRDefault="00DB1627" w:rsidP="00DB1627">
                      <w:pPr>
                        <w:pStyle w:val="Caption"/>
                        <w:jc w:val="center"/>
                        <w:rPr>
                          <w:rFonts w:cs="Arial"/>
                          <w:noProof/>
                          <w:sz w:val="22"/>
                        </w:rPr>
                      </w:pPr>
                      <w:r>
                        <w:t>Figure 6</w:t>
                      </w:r>
                      <w:r>
                        <w:rPr>
                          <w:lang w:val="en-US"/>
                        </w:rPr>
                        <w:t>: Histogram for Age Distribution by Year and Disease</w:t>
                      </w:r>
                    </w:p>
                  </w:txbxContent>
                </v:textbox>
                <w10:wrap type="tight" anchorx="margin"/>
              </v:shape>
            </w:pict>
          </mc:Fallback>
        </mc:AlternateContent>
      </w:r>
      <w:r w:rsidR="00DB1627">
        <w:rPr>
          <w:noProof/>
        </w:rPr>
        <w:drawing>
          <wp:anchor distT="0" distB="0" distL="114300" distR="114300" simplePos="0" relativeHeight="251670528" behindDoc="1" locked="0" layoutInCell="1" allowOverlap="1" wp14:anchorId="32F65C81" wp14:editId="40BBE373">
            <wp:simplePos x="0" y="0"/>
            <wp:positionH relativeFrom="margin">
              <wp:posOffset>1638300</wp:posOffset>
            </wp:positionH>
            <wp:positionV relativeFrom="paragraph">
              <wp:posOffset>1447800</wp:posOffset>
            </wp:positionV>
            <wp:extent cx="4564380" cy="2110740"/>
            <wp:effectExtent l="0" t="0" r="7620" b="3810"/>
            <wp:wrapTight wrapText="bothSides">
              <wp:wrapPolygon edited="0">
                <wp:start x="7212" y="0"/>
                <wp:lineTo x="541" y="975"/>
                <wp:lineTo x="361" y="1560"/>
                <wp:lineTo x="1262" y="3314"/>
                <wp:lineTo x="631" y="3704"/>
                <wp:lineTo x="0" y="5458"/>
                <wp:lineTo x="0" y="11307"/>
                <wp:lineTo x="541" y="12671"/>
                <wp:lineTo x="1262" y="12671"/>
                <wp:lineTo x="902" y="15596"/>
                <wp:lineTo x="1803" y="15791"/>
                <wp:lineTo x="2975" y="15791"/>
                <wp:lineTo x="3065" y="17155"/>
                <wp:lineTo x="18751" y="18910"/>
                <wp:lineTo x="10007" y="20469"/>
                <wp:lineTo x="9917" y="21249"/>
                <wp:lineTo x="10367" y="21444"/>
                <wp:lineTo x="12711" y="21444"/>
                <wp:lineTo x="16588" y="21249"/>
                <wp:lineTo x="19653" y="20274"/>
                <wp:lineTo x="19563" y="18910"/>
                <wp:lineTo x="20825" y="15986"/>
                <wp:lineTo x="21546" y="15791"/>
                <wp:lineTo x="21546" y="780"/>
                <wp:lineTo x="15055" y="0"/>
                <wp:lineTo x="7212" y="0"/>
              </wp:wrapPolygon>
            </wp:wrapTight>
            <wp:docPr id="2067314081" name="Picture 3"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14081" name="Picture 3" descr="A diagram of different colored squa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4380" cy="2110740"/>
                    </a:xfrm>
                    <a:prstGeom prst="rect">
                      <a:avLst/>
                    </a:prstGeom>
                    <a:noFill/>
                    <a:ln>
                      <a:noFill/>
                    </a:ln>
                  </pic:spPr>
                </pic:pic>
              </a:graphicData>
            </a:graphic>
            <wp14:sizeRelH relativeFrom="page">
              <wp14:pctWidth>0</wp14:pctWidth>
            </wp14:sizeRelH>
            <wp14:sizeRelV relativeFrom="page">
              <wp14:pctHeight>0</wp14:pctHeight>
            </wp14:sizeRelV>
          </wp:anchor>
        </w:drawing>
      </w:r>
      <w:r w:rsidR="007540A8">
        <w:rPr>
          <w:rFonts w:ascii="Times New Roman" w:eastAsia="Times New Roman" w:hAnsi="Times New Roman" w:cs="Times New Roman"/>
          <w:bCs/>
          <w:sz w:val="24"/>
          <w:szCs w:val="24"/>
          <w:lang w:val="en-US"/>
        </w:rPr>
        <w:t xml:space="preserve">Moreover, </w:t>
      </w:r>
      <w:r w:rsidR="00DB1627">
        <w:rPr>
          <w:rFonts w:ascii="Times New Roman" w:eastAsia="Times New Roman" w:hAnsi="Times New Roman" w:cs="Times New Roman"/>
          <w:bCs/>
          <w:sz w:val="24"/>
          <w:szCs w:val="24"/>
          <w:lang w:val="en-US"/>
        </w:rPr>
        <w:t xml:space="preserve">I delved into drug utilization and patient payment patter </w:t>
      </w:r>
      <w:r w:rsidR="00DB1627" w:rsidRPr="00DB1627">
        <w:rPr>
          <w:rFonts w:ascii="Times New Roman" w:eastAsia="Times New Roman" w:hAnsi="Times New Roman" w:cs="Times New Roman"/>
          <w:bCs/>
          <w:sz w:val="24"/>
          <w:szCs w:val="24"/>
        </w:rPr>
        <w:t>across chronic diseases from 2008 to 2010.</w:t>
      </w:r>
      <w:r w:rsidR="00DB1627">
        <w:rPr>
          <w:rFonts w:ascii="Times New Roman" w:eastAsia="Times New Roman" w:hAnsi="Times New Roman" w:cs="Times New Roman"/>
          <w:bCs/>
          <w:sz w:val="24"/>
          <w:szCs w:val="24"/>
        </w:rPr>
        <w:t xml:space="preserve"> </w:t>
      </w:r>
      <w:r w:rsidR="00DB1627" w:rsidRPr="00DB1627">
        <w:rPr>
          <w:rFonts w:ascii="Times New Roman" w:eastAsia="Times New Roman" w:hAnsi="Times New Roman" w:cs="Times New Roman"/>
          <w:bCs/>
          <w:i/>
          <w:iCs/>
          <w:sz w:val="24"/>
          <w:szCs w:val="24"/>
        </w:rPr>
        <w:t>Figure 5</w:t>
      </w:r>
      <w:r w:rsidR="00DB1627" w:rsidRPr="00DB1627">
        <w:rPr>
          <w:rFonts w:ascii="Times New Roman" w:eastAsia="Times New Roman" w:hAnsi="Times New Roman" w:cs="Times New Roman"/>
          <w:bCs/>
          <w:sz w:val="24"/>
          <w:szCs w:val="24"/>
        </w:rPr>
        <w:t xml:space="preserve"> highlights the distribution of drug prescriptions (QTY_DSPNSD_NUM), with higher medians and broader ranges observed in conditions like Heart Failure and COPD, indicating greater drug utilization compared to narrower distributions in conditions like Stroke. Outliers, particularly in Heart Failure and Ischemic Heart Disease, suggest more severe cases requiring higher prescriptions. </w:t>
      </w:r>
    </w:p>
    <w:p w14:paraId="2318432E" w14:textId="5A742548" w:rsidR="00850CA8" w:rsidRPr="00D706B6" w:rsidRDefault="00DB1627" w:rsidP="00D706B6">
      <w:pPr>
        <w:spacing w:before="240" w:line="480" w:lineRule="auto"/>
        <w:ind w:firstLine="720"/>
        <w:rPr>
          <w:rFonts w:ascii="Times New Roman" w:eastAsia="Times New Roman" w:hAnsi="Times New Roman" w:cs="Times New Roman"/>
          <w:bCs/>
          <w:sz w:val="24"/>
          <w:szCs w:val="24"/>
        </w:rPr>
      </w:pPr>
      <w:r w:rsidRPr="00DB1627">
        <w:rPr>
          <w:rFonts w:ascii="Times New Roman" w:eastAsia="Times New Roman" w:hAnsi="Times New Roman" w:cs="Times New Roman"/>
          <w:bCs/>
          <w:i/>
          <w:iCs/>
          <w:sz w:val="24"/>
          <w:szCs w:val="24"/>
        </w:rPr>
        <w:t>Figure 6</w:t>
      </w:r>
      <w:r w:rsidRPr="00DB1627">
        <w:rPr>
          <w:rFonts w:ascii="Times New Roman" w:eastAsia="Times New Roman" w:hAnsi="Times New Roman" w:cs="Times New Roman"/>
          <w:bCs/>
          <w:sz w:val="24"/>
          <w:szCs w:val="24"/>
        </w:rPr>
        <w:t xml:space="preserve"> illustrates the distribution of patient pay amounts (PTNT_PAY_AMT), revealing a consistent skew across years, with most patients incurring low out-of-pocket costs and a few bearings significantly higher expenses. Heart Failure shows broader payment ranges, reflecting prolonged or intensive </w:t>
      </w:r>
      <w:r w:rsidRPr="00DB1627">
        <w:rPr>
          <w:rFonts w:ascii="Times New Roman" w:eastAsia="Times New Roman" w:hAnsi="Times New Roman" w:cs="Times New Roman"/>
          <w:bCs/>
          <w:sz w:val="24"/>
          <w:szCs w:val="24"/>
        </w:rPr>
        <w:lastRenderedPageBreak/>
        <w:t>treatments, while Stroke exhibits concentrated payments in the lower range. These patterns provide a comprehensive understanding of prescribing trends and financial burdens associated with chronic conditions over time.</w:t>
      </w:r>
      <w:r w:rsidRPr="00DB1627">
        <w:rPr>
          <w:noProof/>
        </w:rPr>
        <w:t xml:space="preserve"> </w:t>
      </w:r>
    </w:p>
    <w:p w14:paraId="7D0E3F9A" w14:textId="2D065D84" w:rsidR="00DB1627" w:rsidRDefault="008D7F5F" w:rsidP="00DB1627">
      <w:pPr>
        <w:spacing w:before="240" w:line="48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678720" behindDoc="1" locked="0" layoutInCell="1" allowOverlap="1" wp14:anchorId="7A106DA2" wp14:editId="51CD12E6">
                <wp:simplePos x="0" y="0"/>
                <wp:positionH relativeFrom="column">
                  <wp:posOffset>129540</wp:posOffset>
                </wp:positionH>
                <wp:positionV relativeFrom="paragraph">
                  <wp:posOffset>3265170</wp:posOffset>
                </wp:positionV>
                <wp:extent cx="3953510" cy="635"/>
                <wp:effectExtent l="0" t="0" r="0" b="0"/>
                <wp:wrapTight wrapText="bothSides">
                  <wp:wrapPolygon edited="0">
                    <wp:start x="0" y="0"/>
                    <wp:lineTo x="0" y="21600"/>
                    <wp:lineTo x="21600" y="21600"/>
                    <wp:lineTo x="21600" y="0"/>
                  </wp:wrapPolygon>
                </wp:wrapTight>
                <wp:docPr id="276318131" name="Text Box 1"/>
                <wp:cNvGraphicFramePr/>
                <a:graphic xmlns:a="http://schemas.openxmlformats.org/drawingml/2006/main">
                  <a:graphicData uri="http://schemas.microsoft.com/office/word/2010/wordprocessingShape">
                    <wps:wsp>
                      <wps:cNvSpPr txBox="1"/>
                      <wps:spPr>
                        <a:xfrm>
                          <a:off x="0" y="0"/>
                          <a:ext cx="3953510" cy="635"/>
                        </a:xfrm>
                        <a:prstGeom prst="rect">
                          <a:avLst/>
                        </a:prstGeom>
                        <a:solidFill>
                          <a:prstClr val="white"/>
                        </a:solidFill>
                        <a:ln>
                          <a:noFill/>
                        </a:ln>
                      </wps:spPr>
                      <wps:txbx>
                        <w:txbxContent>
                          <w:p w14:paraId="09841961" w14:textId="1F2DDF7F" w:rsidR="008D7F5F" w:rsidRPr="00D276D3" w:rsidRDefault="008D7F5F" w:rsidP="008D7F5F">
                            <w:pPr>
                              <w:pStyle w:val="Caption"/>
                              <w:jc w:val="center"/>
                              <w:rPr>
                                <w:rFonts w:cs="Arial"/>
                                <w:noProof/>
                                <w:sz w:val="22"/>
                              </w:rPr>
                            </w:pPr>
                            <w:r>
                              <w:t>Figure 7</w:t>
                            </w:r>
                            <w:r>
                              <w:rPr>
                                <w:lang w:val="en-US"/>
                              </w:rPr>
                              <w:t>: Number of Physicians by First Diagnosis Chronic Diseases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06DA2" id="_x0000_s1032" type="#_x0000_t202" style="position:absolute;left:0;text-align:left;margin-left:10.2pt;margin-top:257.1pt;width:311.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" stroked="f">
                <v:textbox style="mso-fit-shape-to-text:t" inset="0,0,0,0">
                  <w:txbxContent>
                    <w:p w14:paraId="09841961" w14:textId="1F2DDF7F" w:rsidR="008D7F5F" w:rsidRPr="00D276D3" w:rsidRDefault="008D7F5F" w:rsidP="008D7F5F">
                      <w:pPr>
                        <w:pStyle w:val="Caption"/>
                        <w:jc w:val="center"/>
                        <w:rPr>
                          <w:rFonts w:cs="Arial"/>
                          <w:noProof/>
                          <w:sz w:val="22"/>
                        </w:rPr>
                      </w:pPr>
                      <w:r>
                        <w:t>Figure 7</w:t>
                      </w:r>
                      <w:r>
                        <w:rPr>
                          <w:lang w:val="en-US"/>
                        </w:rPr>
                        <w:t>: Number of Physicians by First Diagnosis Chronic Diseases</w:t>
                      </w:r>
                    </w:p>
                  </w:txbxContent>
                </v:textbox>
                <w10:wrap type="tight"/>
              </v:shape>
            </w:pict>
          </mc:Fallback>
        </mc:AlternateContent>
      </w:r>
      <w:r w:rsidR="00DB1627">
        <w:rPr>
          <w:noProof/>
        </w:rPr>
        <w:drawing>
          <wp:anchor distT="0" distB="0" distL="114300" distR="114300" simplePos="0" relativeHeight="251676672" behindDoc="1" locked="0" layoutInCell="1" allowOverlap="1" wp14:anchorId="106867D2" wp14:editId="2C33297B">
            <wp:simplePos x="0" y="0"/>
            <wp:positionH relativeFrom="margin">
              <wp:align>left</wp:align>
            </wp:positionH>
            <wp:positionV relativeFrom="paragraph">
              <wp:posOffset>861060</wp:posOffset>
            </wp:positionV>
            <wp:extent cx="3953510" cy="2308860"/>
            <wp:effectExtent l="0" t="0" r="8890" b="0"/>
            <wp:wrapTight wrapText="bothSides">
              <wp:wrapPolygon edited="0">
                <wp:start x="3539" y="0"/>
                <wp:lineTo x="2082" y="535"/>
                <wp:lineTo x="1769" y="2851"/>
                <wp:lineTo x="2186" y="2851"/>
                <wp:lineTo x="2186" y="5703"/>
                <wp:lineTo x="1769" y="6416"/>
                <wp:lineTo x="1769" y="7129"/>
                <wp:lineTo x="2186" y="8554"/>
                <wp:lineTo x="0" y="9267"/>
                <wp:lineTo x="0" y="11762"/>
                <wp:lineTo x="2186" y="17109"/>
                <wp:lineTo x="208" y="18178"/>
                <wp:lineTo x="208" y="18535"/>
                <wp:lineTo x="2186" y="19960"/>
                <wp:lineTo x="2186" y="20851"/>
                <wp:lineTo x="4580" y="21386"/>
                <wp:lineTo x="19255" y="21386"/>
                <wp:lineTo x="21544" y="20851"/>
                <wp:lineTo x="21544" y="178"/>
                <wp:lineTo x="19463" y="0"/>
                <wp:lineTo x="3539" y="0"/>
              </wp:wrapPolygon>
            </wp:wrapTight>
            <wp:docPr id="126111666" name="Picture 1"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oup of colorful rectangular object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7124" cy="231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916">
        <w:rPr>
          <w:rFonts w:ascii="Times New Roman" w:eastAsia="Times New Roman" w:hAnsi="Times New Roman" w:cs="Times New Roman"/>
          <w:bCs/>
          <w:sz w:val="24"/>
          <w:szCs w:val="24"/>
          <w:lang w:val="en-US"/>
        </w:rPr>
        <w:t>Additionally</w:t>
      </w:r>
      <w:r w:rsidR="00DB1627">
        <w:rPr>
          <w:rFonts w:ascii="Times New Roman" w:eastAsia="Times New Roman" w:hAnsi="Times New Roman" w:cs="Times New Roman"/>
          <w:bCs/>
          <w:sz w:val="24"/>
          <w:szCs w:val="24"/>
          <w:lang w:val="en-US"/>
        </w:rPr>
        <w:t>, I conducted histograms of the number</w:t>
      </w:r>
      <w:r w:rsidR="00DB1627" w:rsidRPr="00DB1627">
        <w:rPr>
          <w:rFonts w:ascii="Times New Roman" w:eastAsia="Times New Roman" w:hAnsi="Times New Roman" w:cs="Times New Roman"/>
          <w:bCs/>
          <w:sz w:val="24"/>
          <w:szCs w:val="24"/>
          <w:lang w:val="en-US"/>
        </w:rPr>
        <w:t xml:space="preserve"> of </w:t>
      </w:r>
      <w:r w:rsidR="00DB1627">
        <w:rPr>
          <w:rFonts w:ascii="Times New Roman" w:eastAsia="Times New Roman" w:hAnsi="Times New Roman" w:cs="Times New Roman"/>
          <w:bCs/>
          <w:sz w:val="24"/>
          <w:szCs w:val="24"/>
          <w:lang w:val="en-US"/>
        </w:rPr>
        <w:t>p</w:t>
      </w:r>
      <w:r w:rsidR="00DB1627" w:rsidRPr="00DB1627">
        <w:rPr>
          <w:rFonts w:ascii="Times New Roman" w:eastAsia="Times New Roman" w:hAnsi="Times New Roman" w:cs="Times New Roman"/>
          <w:bCs/>
          <w:sz w:val="24"/>
          <w:szCs w:val="24"/>
          <w:lang w:val="en-US"/>
        </w:rPr>
        <w:t xml:space="preserve">hysicians by </w:t>
      </w:r>
      <w:r w:rsidR="00DB1627">
        <w:rPr>
          <w:rFonts w:ascii="Times New Roman" w:eastAsia="Times New Roman" w:hAnsi="Times New Roman" w:cs="Times New Roman"/>
          <w:bCs/>
          <w:sz w:val="24"/>
          <w:szCs w:val="24"/>
          <w:lang w:val="en-US"/>
        </w:rPr>
        <w:t>f</w:t>
      </w:r>
      <w:r w:rsidR="00DB1627" w:rsidRPr="00DB1627">
        <w:rPr>
          <w:rFonts w:ascii="Times New Roman" w:eastAsia="Times New Roman" w:hAnsi="Times New Roman" w:cs="Times New Roman"/>
          <w:bCs/>
          <w:sz w:val="24"/>
          <w:szCs w:val="24"/>
          <w:lang w:val="en-US"/>
        </w:rPr>
        <w:t xml:space="preserve">irst </w:t>
      </w:r>
      <w:r w:rsidR="00DB1627">
        <w:rPr>
          <w:rFonts w:ascii="Times New Roman" w:eastAsia="Times New Roman" w:hAnsi="Times New Roman" w:cs="Times New Roman"/>
          <w:bCs/>
          <w:sz w:val="24"/>
          <w:szCs w:val="24"/>
          <w:lang w:val="en-US"/>
        </w:rPr>
        <w:t>d</w:t>
      </w:r>
      <w:r w:rsidR="00DB1627" w:rsidRPr="00DB1627">
        <w:rPr>
          <w:rFonts w:ascii="Times New Roman" w:eastAsia="Times New Roman" w:hAnsi="Times New Roman" w:cs="Times New Roman"/>
          <w:bCs/>
          <w:sz w:val="24"/>
          <w:szCs w:val="24"/>
          <w:lang w:val="en-US"/>
        </w:rPr>
        <w:t xml:space="preserve">iagnosis </w:t>
      </w:r>
      <w:r w:rsidR="00DB1627">
        <w:rPr>
          <w:rFonts w:ascii="Times New Roman" w:eastAsia="Times New Roman" w:hAnsi="Times New Roman" w:cs="Times New Roman"/>
          <w:bCs/>
          <w:sz w:val="24"/>
          <w:szCs w:val="24"/>
          <w:lang w:val="en-US"/>
        </w:rPr>
        <w:t>c</w:t>
      </w:r>
      <w:r w:rsidR="00DB1627" w:rsidRPr="00DB1627">
        <w:rPr>
          <w:rFonts w:ascii="Times New Roman" w:eastAsia="Times New Roman" w:hAnsi="Times New Roman" w:cs="Times New Roman"/>
          <w:bCs/>
          <w:sz w:val="24"/>
          <w:szCs w:val="24"/>
          <w:lang w:val="en-US"/>
        </w:rPr>
        <w:t xml:space="preserve">hronic </w:t>
      </w:r>
      <w:r w:rsidR="00DB1627">
        <w:rPr>
          <w:rFonts w:ascii="Times New Roman" w:eastAsia="Times New Roman" w:hAnsi="Times New Roman" w:cs="Times New Roman"/>
          <w:bCs/>
          <w:sz w:val="24"/>
          <w:szCs w:val="24"/>
          <w:lang w:val="en-US"/>
        </w:rPr>
        <w:t>d</w:t>
      </w:r>
      <w:r w:rsidR="00DB1627" w:rsidRPr="00DB1627">
        <w:rPr>
          <w:rFonts w:ascii="Times New Roman" w:eastAsia="Times New Roman" w:hAnsi="Times New Roman" w:cs="Times New Roman"/>
          <w:bCs/>
          <w:sz w:val="24"/>
          <w:szCs w:val="24"/>
          <w:lang w:val="en-US"/>
        </w:rPr>
        <w:t>iseases</w:t>
      </w:r>
      <w:r w:rsidR="00DB1627">
        <w:rPr>
          <w:rFonts w:ascii="Times New Roman" w:eastAsia="Times New Roman" w:hAnsi="Times New Roman" w:cs="Times New Roman"/>
          <w:bCs/>
          <w:sz w:val="24"/>
          <w:szCs w:val="24"/>
          <w:lang w:val="en-US"/>
        </w:rPr>
        <w:t xml:space="preserve"> which is shown in </w:t>
      </w:r>
      <w:r w:rsidR="00DB1627">
        <w:rPr>
          <w:rFonts w:ascii="Times New Roman" w:eastAsia="Times New Roman" w:hAnsi="Times New Roman" w:cs="Times New Roman"/>
          <w:bCs/>
          <w:i/>
          <w:iCs/>
          <w:sz w:val="24"/>
          <w:szCs w:val="24"/>
          <w:lang w:val="en-US"/>
        </w:rPr>
        <w:t>Figure 7.</w:t>
      </w:r>
      <w:r w:rsidR="00DB1627" w:rsidRPr="00DB1627">
        <w:t xml:space="preserve"> </w:t>
      </w:r>
      <w:r w:rsidR="00DB1627">
        <w:rPr>
          <w:rFonts w:ascii="Times New Roman" w:hAnsi="Times New Roman" w:cs="Times New Roman"/>
          <w:sz w:val="24"/>
          <w:szCs w:val="24"/>
        </w:rPr>
        <w:t xml:space="preserve">The visualization </w:t>
      </w:r>
      <w:r w:rsidR="00DB1627" w:rsidRPr="00DB1627">
        <w:rPr>
          <w:rFonts w:ascii="Times New Roman" w:hAnsi="Times New Roman" w:cs="Times New Roman"/>
          <w:sz w:val="24"/>
          <w:szCs w:val="24"/>
        </w:rPr>
        <w:t>provides an overview of the total prescription costs (TOT_RX_CST_AMT) across chronic diseases for 2008, 2009, and 2010, highlighting consistent patterns in median costs over time. Heart Failure and COPD display higher medians and broader interquartile ranges (IQRs), reflecting higher treatment expenses compared to narrower distributions in conditions like Stroke and "Other." Outliers are notable in all categories, especially in Heart Failure</w:t>
      </w:r>
      <w:r>
        <w:rPr>
          <w:rFonts w:ascii="Times New Roman" w:hAnsi="Times New Roman" w:cs="Times New Roman"/>
          <w:sz w:val="24"/>
          <w:szCs w:val="24"/>
        </w:rPr>
        <w:t xml:space="preserve">, </w:t>
      </w:r>
      <w:r w:rsidR="00DB1627" w:rsidRPr="00DB1627">
        <w:rPr>
          <w:rFonts w:ascii="Times New Roman" w:hAnsi="Times New Roman" w:cs="Times New Roman"/>
          <w:sz w:val="24"/>
          <w:szCs w:val="24"/>
        </w:rPr>
        <w:t>Ischemic Heart Disease</w:t>
      </w:r>
      <w:r>
        <w:rPr>
          <w:rFonts w:ascii="Times New Roman" w:hAnsi="Times New Roman" w:cs="Times New Roman"/>
          <w:sz w:val="24"/>
          <w:szCs w:val="24"/>
        </w:rPr>
        <w:t xml:space="preserve">, and </w:t>
      </w:r>
      <w:r w:rsidR="00D706B6">
        <w:rPr>
          <w:rFonts w:ascii="Times New Roman" w:hAnsi="Times New Roman" w:cs="Times New Roman"/>
          <w:sz w:val="24"/>
          <w:szCs w:val="24"/>
        </w:rPr>
        <w:t>others</w:t>
      </w:r>
      <w:r w:rsidR="00DB1627" w:rsidRPr="00DB1627">
        <w:rPr>
          <w:rFonts w:ascii="Times New Roman" w:hAnsi="Times New Roman" w:cs="Times New Roman"/>
          <w:sz w:val="24"/>
          <w:szCs w:val="24"/>
        </w:rPr>
        <w:t>, suggesting that certain patients incur significantly higher costs due to severe cases or complex treatments. The stable distributions over the years, with a slight decline in costs by 2010 for some diseases, may reflect shifts in healthcare practices or drug pricing. These trends provide valuable insights into the financial burden of chronic disease management.</w:t>
      </w:r>
    </w:p>
    <w:p w14:paraId="20EDC76C" w14:textId="77777777" w:rsidR="001B3916" w:rsidRDefault="001B3916" w:rsidP="001B3916">
      <w:pPr>
        <w:spacing w:before="240" w:line="480" w:lineRule="auto"/>
        <w:rPr>
          <w:rFonts w:ascii="Times New Roman" w:hAnsi="Times New Roman" w:cs="Times New Roman"/>
          <w:sz w:val="24"/>
          <w:szCs w:val="24"/>
        </w:rPr>
      </w:pPr>
    </w:p>
    <w:p w14:paraId="5FBA1229" w14:textId="77777777" w:rsidR="001B3916" w:rsidRDefault="001B3916" w:rsidP="001B3916">
      <w:pPr>
        <w:spacing w:before="240" w:line="480" w:lineRule="auto"/>
        <w:rPr>
          <w:rFonts w:ascii="Times New Roman" w:hAnsi="Times New Roman" w:cstheme="minorBidi"/>
          <w:noProof/>
          <w:sz w:val="24"/>
          <w:szCs w:val="24"/>
          <w:lang w:val="en-US"/>
        </w:rPr>
      </w:pPr>
    </w:p>
    <w:p w14:paraId="02F472F3" w14:textId="1DFC39A5" w:rsidR="001B3916" w:rsidRDefault="001B3916" w:rsidP="001B3916">
      <w:pPr>
        <w:spacing w:before="240" w:line="480" w:lineRule="auto"/>
        <w:jc w:val="center"/>
        <w:rPr>
          <w:rFonts w:ascii="Times New Roman" w:hAnsi="Times New Roman" w:cstheme="minorBidi"/>
          <w:noProof/>
          <w:sz w:val="24"/>
          <w:szCs w:val="24"/>
          <w:lang w:val="en-US"/>
        </w:rPr>
      </w:pPr>
      <w:r w:rsidRPr="00BD0681">
        <w:rPr>
          <w:rFonts w:ascii="Times New Roman" w:hAnsi="Times New Roman" w:cstheme="minorBidi"/>
          <w:noProof/>
          <w:sz w:val="24"/>
          <w:szCs w:val="24"/>
          <w:lang w:val="en-US"/>
        </w:rPr>
        <w:lastRenderedPageBreak/>
        <w:drawing>
          <wp:anchor distT="0" distB="0" distL="114300" distR="114300" simplePos="0" relativeHeight="251682816" behindDoc="1" locked="0" layoutInCell="1" allowOverlap="1" wp14:anchorId="1ABFCAEF" wp14:editId="519ECAE6">
            <wp:simplePos x="0" y="0"/>
            <wp:positionH relativeFrom="column">
              <wp:posOffset>182880</wp:posOffset>
            </wp:positionH>
            <wp:positionV relativeFrom="paragraph">
              <wp:posOffset>0</wp:posOffset>
            </wp:positionV>
            <wp:extent cx="5501640" cy="2057400"/>
            <wp:effectExtent l="0" t="0" r="3810" b="0"/>
            <wp:wrapTight wrapText="bothSides">
              <wp:wrapPolygon edited="0">
                <wp:start x="0" y="0"/>
                <wp:lineTo x="0" y="21400"/>
                <wp:lineTo x="21540" y="21400"/>
                <wp:lineTo x="21540" y="0"/>
                <wp:lineTo x="0" y="0"/>
              </wp:wrapPolygon>
            </wp:wrapTight>
            <wp:docPr id="1987904956"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04956" name="Picture 1" descr="A pie chart with different colored circles&#10;&#10;Description automatically generated"/>
                    <pic:cNvPicPr/>
                  </pic:nvPicPr>
                  <pic:blipFill rotWithShape="1">
                    <a:blip r:embed="rId16" cstate="print">
                      <a:extLst>
                        <a:ext uri="{28A0092B-C50C-407E-A947-70E740481C1C}">
                          <a14:useLocalDpi xmlns:a14="http://schemas.microsoft.com/office/drawing/2010/main" val="0"/>
                        </a:ext>
                      </a:extLst>
                    </a:blip>
                    <a:srcRect b="13484"/>
                    <a:stretch/>
                  </pic:blipFill>
                  <pic:spPr bwMode="auto">
                    <a:xfrm>
                      <a:off x="0" y="0"/>
                      <a:ext cx="5501640"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heme="minorBidi"/>
          <w:noProof/>
          <w:sz w:val="24"/>
          <w:szCs w:val="24"/>
          <w:lang w:val="en-US"/>
        </w:rPr>
        <w:t>Figure 8: Dashboard</w:t>
      </w:r>
    </w:p>
    <w:p w14:paraId="5117E24E" w14:textId="09AAC66D" w:rsidR="001B3916" w:rsidRPr="001B3916" w:rsidRDefault="001B3916" w:rsidP="001B3916">
      <w:pPr>
        <w:spacing w:before="240" w:line="480" w:lineRule="auto"/>
        <w:rPr>
          <w:rFonts w:ascii="Times New Roman" w:hAnsi="Times New Roman" w:cs="Times New Roman"/>
          <w:sz w:val="24"/>
          <w:szCs w:val="24"/>
        </w:rPr>
      </w:pPr>
      <w:r>
        <w:rPr>
          <w:rFonts w:ascii="Times New Roman" w:hAnsi="Times New Roman" w:cstheme="minorBidi"/>
          <w:noProof/>
          <w:sz w:val="24"/>
          <w:szCs w:val="24"/>
          <w:lang w:val="en-US"/>
        </w:rPr>
        <w:tab/>
        <w:t xml:space="preserve">Lastly, </w:t>
      </w:r>
      <w:r>
        <w:rPr>
          <w:rFonts w:ascii="Times New Roman" w:hAnsi="Times New Roman" w:cstheme="minorBidi"/>
          <w:noProof/>
          <w:sz w:val="24"/>
          <w:szCs w:val="24"/>
        </w:rPr>
        <w:t>a</w:t>
      </w:r>
      <w:r w:rsidRPr="001B3916">
        <w:rPr>
          <w:rFonts w:ascii="Times New Roman" w:hAnsi="Times New Roman" w:cstheme="minorBidi"/>
          <w:noProof/>
          <w:sz w:val="24"/>
          <w:szCs w:val="24"/>
        </w:rPr>
        <w:t>fter completing the exploratory data analysis (EDA), I created an interactive dashboard using Dash and Plotly to offer an in-depth and dynamic exploration of data trends. This dashboard enables users to interactively examine key elements of the dataset, providing valuable insights into the prevalence of chronic diseases, patient demographics, and hospitalization patterns. It features four primary visualizations: a pie chart, box plot, bar chart, and line chart, all of which dynamically update and filter based on the chosen year and chronic disorder.</w:t>
      </w:r>
    </w:p>
    <w:p w14:paraId="46670A40" w14:textId="19B47027" w:rsidR="001B3916" w:rsidRDefault="00D706B6" w:rsidP="001B3916">
      <w:pPr>
        <w:spacing w:before="240" w:line="480" w:lineRule="auto"/>
        <w:jc w:val="center"/>
        <w:rPr>
          <w:rFonts w:ascii="Times New Roman" w:hAnsi="Times New Roman" w:cs="Times New Roman"/>
          <w:b/>
          <w:bCs/>
          <w:sz w:val="24"/>
          <w:szCs w:val="24"/>
        </w:rPr>
      </w:pPr>
      <w:r>
        <w:rPr>
          <w:rFonts w:ascii="Times New Roman" w:hAnsi="Times New Roman" w:cs="Times New Roman"/>
          <w:b/>
          <w:bCs/>
          <w:sz w:val="24"/>
          <w:szCs w:val="24"/>
        </w:rPr>
        <w:t>Prediction Model</w:t>
      </w:r>
    </w:p>
    <w:p w14:paraId="15847D77" w14:textId="36B2FC49" w:rsidR="00060E25" w:rsidRDefault="00D706B6" w:rsidP="00060E25">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Prior to conducting prediction model, I observed the relationship between each variable towards target variable (</w:t>
      </w:r>
      <w:r w:rsidRPr="00D706B6">
        <w:rPr>
          <w:rFonts w:ascii="Times New Roman" w:hAnsi="Times New Roman" w:cs="Times New Roman"/>
          <w:sz w:val="24"/>
          <w:szCs w:val="24"/>
        </w:rPr>
        <w:t>TOTAL_ADMSN_DY</w:t>
      </w:r>
      <w:r>
        <w:rPr>
          <w:rFonts w:ascii="Times New Roman" w:hAnsi="Times New Roman" w:cs="Times New Roman"/>
          <w:sz w:val="24"/>
          <w:szCs w:val="24"/>
        </w:rPr>
        <w:t xml:space="preserve">). </w:t>
      </w:r>
      <w:r w:rsidR="008A04FD" w:rsidRPr="008A04FD">
        <w:rPr>
          <w:rFonts w:ascii="Times New Roman" w:hAnsi="Times New Roman" w:cs="Times New Roman"/>
          <w:sz w:val="24"/>
          <w:szCs w:val="24"/>
        </w:rPr>
        <w:t>Upon examining the correlation matrix</w:t>
      </w:r>
      <w:r w:rsidR="008A04FD">
        <w:rPr>
          <w:rFonts w:ascii="Times New Roman" w:hAnsi="Times New Roman" w:cs="Times New Roman"/>
          <w:sz w:val="24"/>
          <w:szCs w:val="24"/>
        </w:rPr>
        <w:t xml:space="preserve"> in </w:t>
      </w:r>
      <w:r w:rsidR="008A04FD">
        <w:rPr>
          <w:rFonts w:ascii="Times New Roman" w:hAnsi="Times New Roman" w:cs="Times New Roman"/>
          <w:i/>
          <w:iCs/>
          <w:sz w:val="24"/>
          <w:szCs w:val="24"/>
        </w:rPr>
        <w:lastRenderedPageBreak/>
        <w:t>Figure 9</w:t>
      </w:r>
      <w:r w:rsidR="008A04FD" w:rsidRPr="008A04FD">
        <w:rPr>
          <w:rFonts w:ascii="Times New Roman" w:hAnsi="Times New Roman" w:cs="Times New Roman"/>
          <w:sz w:val="24"/>
          <w:szCs w:val="24"/>
        </w:rPr>
        <w:t xml:space="preserve">, </w:t>
      </w:r>
      <w:r w:rsidR="00180189" w:rsidRPr="00180189">
        <w:rPr>
          <w:rFonts w:ascii="Times New Roman" w:hAnsi="Times New Roman" w:cs="Times New Roman"/>
          <w:sz w:val="24"/>
          <w:szCs w:val="24"/>
        </w:rPr>
        <w:drawing>
          <wp:anchor distT="0" distB="0" distL="114300" distR="114300" simplePos="0" relativeHeight="251686912" behindDoc="1" locked="0" layoutInCell="1" allowOverlap="1" wp14:anchorId="582C2E31" wp14:editId="057C5063">
            <wp:simplePos x="0" y="0"/>
            <wp:positionH relativeFrom="margin">
              <wp:posOffset>2559685</wp:posOffset>
            </wp:positionH>
            <wp:positionV relativeFrom="paragraph">
              <wp:posOffset>198120</wp:posOffset>
            </wp:positionV>
            <wp:extent cx="3358515" cy="2979420"/>
            <wp:effectExtent l="0" t="0" r="0" b="0"/>
            <wp:wrapTight wrapText="bothSides">
              <wp:wrapPolygon edited="0">
                <wp:start x="0" y="0"/>
                <wp:lineTo x="0" y="21407"/>
                <wp:lineTo x="21441" y="21407"/>
                <wp:lineTo x="21441" y="0"/>
                <wp:lineTo x="0" y="0"/>
              </wp:wrapPolygon>
            </wp:wrapTight>
            <wp:docPr id="15168510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51096" name="Picture 1"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58515" cy="2979420"/>
                    </a:xfrm>
                    <a:prstGeom prst="rect">
                      <a:avLst/>
                    </a:prstGeom>
                  </pic:spPr>
                </pic:pic>
              </a:graphicData>
            </a:graphic>
            <wp14:sizeRelH relativeFrom="page">
              <wp14:pctWidth>0</wp14:pctWidth>
            </wp14:sizeRelH>
            <wp14:sizeRelV relativeFrom="page">
              <wp14:pctHeight>0</wp14:pctHeight>
            </wp14:sizeRelV>
          </wp:anchor>
        </w:drawing>
      </w:r>
      <w:r w:rsidR="008A04FD" w:rsidRPr="008A04FD">
        <w:rPr>
          <w:rFonts w:ascii="Times New Roman" w:hAnsi="Times New Roman" w:cs="Times New Roman"/>
          <w:sz w:val="24"/>
          <w:szCs w:val="24"/>
        </w:rPr>
        <w:t xml:space="preserve"> </w:t>
      </w:r>
      <w:r w:rsidR="00180189">
        <w:rPr>
          <w:noProof/>
        </w:rPr>
        <mc:AlternateContent>
          <mc:Choice Requires="wps">
            <w:drawing>
              <wp:anchor distT="0" distB="0" distL="114300" distR="114300" simplePos="0" relativeHeight="251685888" behindDoc="1" locked="0" layoutInCell="1" allowOverlap="1" wp14:anchorId="181A3B8E" wp14:editId="65BF48F2">
                <wp:simplePos x="0" y="0"/>
                <wp:positionH relativeFrom="column">
                  <wp:posOffset>3124200</wp:posOffset>
                </wp:positionH>
                <wp:positionV relativeFrom="paragraph">
                  <wp:posOffset>3223260</wp:posOffset>
                </wp:positionV>
                <wp:extent cx="2141220" cy="635"/>
                <wp:effectExtent l="0" t="0" r="0" b="8255"/>
                <wp:wrapTight wrapText="bothSides">
                  <wp:wrapPolygon edited="0">
                    <wp:start x="0" y="0"/>
                    <wp:lineTo x="0" y="20698"/>
                    <wp:lineTo x="21331" y="20698"/>
                    <wp:lineTo x="21331" y="0"/>
                    <wp:lineTo x="0" y="0"/>
                  </wp:wrapPolygon>
                </wp:wrapTight>
                <wp:docPr id="1651297346" name="Text Box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p w14:paraId="25DDAA9E" w14:textId="087C6034" w:rsidR="008A04FD" w:rsidRPr="008511F2" w:rsidRDefault="008A04FD" w:rsidP="008A04FD">
                            <w:pPr>
                              <w:pStyle w:val="Caption"/>
                              <w:jc w:val="center"/>
                              <w:rPr>
                                <w:rFonts w:ascii="Times New Roman" w:hAnsi="Times New Roman" w:cs="Times New Roman"/>
                                <w:szCs w:val="24"/>
                              </w:rPr>
                            </w:pPr>
                            <w:r>
                              <w:t>Figure 9</w:t>
                            </w:r>
                            <w:r>
                              <w:rPr>
                                <w:lang w:val="en-US"/>
                              </w:rPr>
                              <w:t>: 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1A3B8E" id="_x0000_s1033" type="#_x0000_t202" style="position:absolute;left:0;text-align:left;margin-left:246pt;margin-top:253.8pt;width:168.6pt;height:.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" stroked="f">
                <v:textbox style="mso-fit-shape-to-text:t" inset="0,0,0,0">
                  <w:txbxContent>
                    <w:p w14:paraId="25DDAA9E" w14:textId="087C6034" w:rsidR="008A04FD" w:rsidRPr="008511F2" w:rsidRDefault="008A04FD" w:rsidP="008A04FD">
                      <w:pPr>
                        <w:pStyle w:val="Caption"/>
                        <w:jc w:val="center"/>
                        <w:rPr>
                          <w:rFonts w:ascii="Times New Roman" w:hAnsi="Times New Roman" w:cs="Times New Roman"/>
                          <w:szCs w:val="24"/>
                        </w:rPr>
                      </w:pPr>
                      <w:r>
                        <w:t>Figure 9</w:t>
                      </w:r>
                      <w:r>
                        <w:rPr>
                          <w:lang w:val="en-US"/>
                        </w:rPr>
                        <w:t>: Correlation Matrix</w:t>
                      </w:r>
                    </w:p>
                  </w:txbxContent>
                </v:textbox>
                <w10:wrap type="tight"/>
              </v:shape>
            </w:pict>
          </mc:Fallback>
        </mc:AlternateContent>
      </w:r>
      <w:r w:rsidR="00887166" w:rsidRPr="00887166">
        <w:rPr>
          <w:rFonts w:ascii="Times New Roman" w:hAnsi="Times New Roman" w:cs="Times New Roman"/>
          <w:sz w:val="24"/>
          <w:szCs w:val="24"/>
        </w:rPr>
        <w:t xml:space="preserve"> I observed that the target variable TOTAL_ADMSN_DY has very weak correlations with all the features, with QTY_DSPNSD_NUM showing the highest but still weak positive relationship at 0.17, followed by TOT_RX_CST_AMT and PTNT_PAY_AMT, which have correlations around 0.10 to 0.13. Interestingly, some strong inter-feature relationships emerged: QTY_DSPNSD_NUM and TOT_RX_CST_AMT exhibit a high positive correlation of 0.94, indicating that higher quantities dispensed align with higher prescription costs, while PTNT_PAY_AMT also correlates strongly with both at 0.72 and 0.75, respectively, showing logical dependencies between cost and payments. Additionally, the physician-related variables (AT_PHYSN_NPI_CNT, OP_PHYSN_NPI_CNT, and OT_PHYSN_NPI_CNT) show moderate to strong correlations, particularly AT_PHYSN_NPI_CNT and OP_PHYSN_NPI_CNT at 0.75, suggesting these counts increase together in complex cases. Overall, while the target variable shows little direct influence from individual features, these inter-feature relationships highlight important patterns that could be further explored for multivariate analysis.</w:t>
      </w:r>
      <w:r w:rsidR="00887166">
        <w:rPr>
          <w:rFonts w:ascii="Times New Roman" w:hAnsi="Times New Roman" w:cs="Times New Roman"/>
          <w:sz w:val="24"/>
          <w:szCs w:val="24"/>
        </w:rPr>
        <w:t xml:space="preserve"> </w:t>
      </w:r>
      <w:r w:rsidR="008A04FD">
        <w:rPr>
          <w:rFonts w:ascii="Times New Roman" w:hAnsi="Times New Roman" w:cs="Times New Roman"/>
          <w:sz w:val="24"/>
          <w:szCs w:val="24"/>
        </w:rPr>
        <w:t>Subsequently, I began to perform prediction models where I implemented 2 models: Linear Regression and Random Forest.</w:t>
      </w:r>
      <w:r w:rsidR="00060E25">
        <w:rPr>
          <w:rFonts w:ascii="Times New Roman" w:hAnsi="Times New Roman" w:cs="Times New Roman"/>
          <w:sz w:val="24"/>
          <w:szCs w:val="24"/>
        </w:rPr>
        <w:t xml:space="preserve"> However, before conducting and building the models, I transform categorical variables into dummies variables to enhance the capability and accuracy of the two prediction models and perceive the best outcomes.</w:t>
      </w:r>
    </w:p>
    <w:p w14:paraId="61B7DBAD" w14:textId="2661D351" w:rsidR="00060E25" w:rsidRDefault="008A04FD" w:rsidP="00060E25">
      <w:pPr>
        <w:pStyle w:val="ListParagraph"/>
        <w:numPr>
          <w:ilvl w:val="0"/>
          <w:numId w:val="2"/>
        </w:numPr>
        <w:spacing w:before="240" w:line="480" w:lineRule="auto"/>
        <w:rPr>
          <w:rFonts w:ascii="Times New Roman" w:hAnsi="Times New Roman" w:cs="Times New Roman"/>
          <w:b/>
          <w:bCs/>
          <w:color w:val="156082" w:themeColor="accent1"/>
          <w:sz w:val="24"/>
          <w:szCs w:val="24"/>
        </w:rPr>
      </w:pPr>
      <w:r w:rsidRPr="008A04FD">
        <w:rPr>
          <w:rFonts w:ascii="Times New Roman" w:hAnsi="Times New Roman" w:cs="Times New Roman"/>
          <w:b/>
          <w:bCs/>
          <w:color w:val="156082" w:themeColor="accent1"/>
          <w:sz w:val="24"/>
          <w:szCs w:val="24"/>
        </w:rPr>
        <w:lastRenderedPageBreak/>
        <w:t>Linear Regression</w:t>
      </w:r>
    </w:p>
    <w:p w14:paraId="6773A71A" w14:textId="54ABE688" w:rsidR="00D706B6" w:rsidRPr="00060E25" w:rsidRDefault="008A04FD" w:rsidP="00160738">
      <w:pPr>
        <w:spacing w:before="240" w:line="480" w:lineRule="auto"/>
        <w:ind w:firstLine="360"/>
        <w:rPr>
          <w:rFonts w:ascii="Times New Roman" w:hAnsi="Times New Roman" w:cs="Times New Roman"/>
          <w:b/>
          <w:bCs/>
          <w:color w:val="156082" w:themeColor="accent1"/>
          <w:sz w:val="24"/>
          <w:szCs w:val="24"/>
        </w:rPr>
      </w:pPr>
      <w:r w:rsidRPr="00060E25">
        <w:rPr>
          <w:rFonts w:ascii="Times New Roman" w:eastAsia="Times New Roman" w:hAnsi="Times New Roman" w:cs="Times New Roman"/>
          <w:sz w:val="24"/>
          <w:szCs w:val="24"/>
        </w:rPr>
        <w:t>For the prediction models, I split the dataset into 2 by separating patients who have heart disease as first diagnosis and another one is patients who have heart disease as their secondary diagnosis.</w:t>
      </w:r>
    </w:p>
    <w:p w14:paraId="04B6C0BD" w14:textId="1F1198FB" w:rsidR="00F151AE" w:rsidRDefault="00887166" w:rsidP="00D706B6">
      <w:pPr>
        <w:spacing w:before="240" w:line="480" w:lineRule="auto"/>
        <w:rPr>
          <w:rFonts w:ascii="Times New Roman" w:eastAsia="Times New Roman" w:hAnsi="Times New Roman" w:cs="Times New Roman"/>
          <w:sz w:val="24"/>
          <w:szCs w:val="24"/>
        </w:rPr>
      </w:pPr>
      <w:r w:rsidRPr="00887166">
        <w:rPr>
          <w:rFonts w:ascii="Times New Roman" w:eastAsia="Times New Roman" w:hAnsi="Times New Roman" w:cs="Times New Roman"/>
          <w:sz w:val="24"/>
          <w:szCs w:val="24"/>
        </w:rPr>
        <w:drawing>
          <wp:inline distT="0" distB="0" distL="0" distR="0" wp14:anchorId="561A1996" wp14:editId="414E84E6">
            <wp:extent cx="2796540" cy="2068140"/>
            <wp:effectExtent l="0" t="0" r="3810" b="8890"/>
            <wp:docPr id="81814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48704" name=""/>
                    <pic:cNvPicPr/>
                  </pic:nvPicPr>
                  <pic:blipFill>
                    <a:blip r:embed="rId18"/>
                    <a:stretch>
                      <a:fillRect/>
                    </a:stretch>
                  </pic:blipFill>
                  <pic:spPr>
                    <a:xfrm>
                      <a:off x="0" y="0"/>
                      <a:ext cx="2818841" cy="2084633"/>
                    </a:xfrm>
                    <a:prstGeom prst="rect">
                      <a:avLst/>
                    </a:prstGeom>
                  </pic:spPr>
                </pic:pic>
              </a:graphicData>
            </a:graphic>
          </wp:inline>
        </w:drawing>
      </w:r>
      <w:r w:rsidR="00F151AE">
        <w:rPr>
          <w:rFonts w:ascii="Times New Roman" w:eastAsia="Times New Roman" w:hAnsi="Times New Roman" w:cs="Times New Roman"/>
          <w:sz w:val="24"/>
          <w:szCs w:val="24"/>
        </w:rPr>
        <w:t xml:space="preserve">       </w:t>
      </w:r>
      <w:r w:rsidRPr="00887166">
        <w:rPr>
          <w:rFonts w:ascii="Times New Roman" w:eastAsia="Times New Roman" w:hAnsi="Times New Roman" w:cs="Times New Roman"/>
          <w:sz w:val="24"/>
          <w:szCs w:val="24"/>
        </w:rPr>
        <w:drawing>
          <wp:inline distT="0" distB="0" distL="0" distR="0" wp14:anchorId="0126A091" wp14:editId="384D2DB1">
            <wp:extent cx="2792370" cy="2055495"/>
            <wp:effectExtent l="0" t="0" r="8255" b="1905"/>
            <wp:docPr id="121194115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41151" name="Picture 1" descr="A graph with a red line&#10;&#10;Description automatically generated"/>
                    <pic:cNvPicPr/>
                  </pic:nvPicPr>
                  <pic:blipFill>
                    <a:blip r:embed="rId19"/>
                    <a:stretch>
                      <a:fillRect/>
                    </a:stretch>
                  </pic:blipFill>
                  <pic:spPr>
                    <a:xfrm>
                      <a:off x="0" y="0"/>
                      <a:ext cx="2811772" cy="2069777"/>
                    </a:xfrm>
                    <a:prstGeom prst="rect">
                      <a:avLst/>
                    </a:prstGeom>
                  </pic:spPr>
                </pic:pic>
              </a:graphicData>
            </a:graphic>
          </wp:inline>
        </w:drawing>
      </w:r>
    </w:p>
    <w:p w14:paraId="031C5619" w14:textId="1B5C9503" w:rsidR="00F151AE" w:rsidRDefault="00F151AE" w:rsidP="00F151AE">
      <w:pPr>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Linear Regression Model P</w:t>
      </w:r>
      <w:r w:rsidRPr="00F151AE">
        <w:rPr>
          <w:rFonts w:ascii="Times New Roman" w:eastAsia="Times New Roman" w:hAnsi="Times New Roman" w:cs="Times New Roman"/>
          <w:sz w:val="24"/>
          <w:szCs w:val="24"/>
        </w:rPr>
        <w:t xml:space="preserve">redicting Total Admission Days for Patients With Heart Disease </w:t>
      </w:r>
      <w:r>
        <w:rPr>
          <w:rFonts w:ascii="Times New Roman" w:eastAsia="Times New Roman" w:hAnsi="Times New Roman" w:cs="Times New Roman"/>
          <w:sz w:val="24"/>
          <w:szCs w:val="24"/>
        </w:rPr>
        <w:t>a</w:t>
      </w:r>
      <w:r w:rsidRPr="00F151AE">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a</w:t>
      </w:r>
      <w:r w:rsidRPr="00F151AE">
        <w:rPr>
          <w:rFonts w:ascii="Times New Roman" w:eastAsia="Times New Roman" w:hAnsi="Times New Roman" w:cs="Times New Roman"/>
          <w:sz w:val="24"/>
          <w:szCs w:val="24"/>
        </w:rPr>
        <w:t xml:space="preserve"> </w:t>
      </w:r>
      <w:r w:rsidRPr="00F151AE">
        <w:rPr>
          <w:rFonts w:ascii="Times New Roman" w:eastAsia="Times New Roman" w:hAnsi="Times New Roman" w:cs="Times New Roman"/>
          <w:b/>
          <w:bCs/>
          <w:sz w:val="24"/>
          <w:szCs w:val="24"/>
        </w:rPr>
        <w:t>Secondary Diagnosis</w:t>
      </w:r>
      <w:r w:rsidRPr="00F151AE">
        <w:rPr>
          <w:rFonts w:ascii="Times New Roman" w:eastAsia="Times New Roman" w:hAnsi="Times New Roman" w:cs="Times New Roman"/>
          <w:sz w:val="24"/>
          <w:szCs w:val="24"/>
        </w:rPr>
        <w:t xml:space="preserve"> (Left) </w:t>
      </w:r>
      <w:r>
        <w:rPr>
          <w:rFonts w:ascii="Times New Roman" w:eastAsia="Times New Roman" w:hAnsi="Times New Roman" w:cs="Times New Roman"/>
          <w:sz w:val="24"/>
          <w:szCs w:val="24"/>
        </w:rPr>
        <w:t>a</w:t>
      </w:r>
      <w:r w:rsidRPr="00F151AE">
        <w:rPr>
          <w:rFonts w:ascii="Times New Roman" w:eastAsia="Times New Roman" w:hAnsi="Times New Roman" w:cs="Times New Roman"/>
          <w:sz w:val="24"/>
          <w:szCs w:val="24"/>
        </w:rPr>
        <w:t xml:space="preserve">nd </w:t>
      </w:r>
      <w:r>
        <w:rPr>
          <w:rFonts w:ascii="Times New Roman" w:eastAsia="Times New Roman" w:hAnsi="Times New Roman" w:cs="Times New Roman"/>
          <w:sz w:val="24"/>
          <w:szCs w:val="24"/>
        </w:rPr>
        <w:t>a</w:t>
      </w:r>
      <w:r w:rsidRPr="00F151AE">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a</w:t>
      </w:r>
      <w:r w:rsidRPr="00F151AE">
        <w:rPr>
          <w:rFonts w:ascii="Times New Roman" w:eastAsia="Times New Roman" w:hAnsi="Times New Roman" w:cs="Times New Roman"/>
          <w:sz w:val="24"/>
          <w:szCs w:val="24"/>
        </w:rPr>
        <w:t xml:space="preserve"> </w:t>
      </w:r>
      <w:r w:rsidRPr="00F151AE">
        <w:rPr>
          <w:rFonts w:ascii="Times New Roman" w:eastAsia="Times New Roman" w:hAnsi="Times New Roman" w:cs="Times New Roman"/>
          <w:b/>
          <w:bCs/>
          <w:sz w:val="24"/>
          <w:szCs w:val="24"/>
        </w:rPr>
        <w:t>Primary Diagnosis</w:t>
      </w:r>
      <w:r w:rsidRPr="00F151AE">
        <w:rPr>
          <w:rFonts w:ascii="Times New Roman" w:eastAsia="Times New Roman" w:hAnsi="Times New Roman" w:cs="Times New Roman"/>
          <w:sz w:val="24"/>
          <w:szCs w:val="24"/>
        </w:rPr>
        <w:t xml:space="preserve"> (Right).</w:t>
      </w:r>
    </w:p>
    <w:tbl>
      <w:tblPr>
        <w:tblW w:w="6500" w:type="dxa"/>
        <w:jc w:val="center"/>
        <w:tblLook w:val="0600" w:firstRow="0" w:lastRow="0" w:firstColumn="0" w:lastColumn="0" w:noHBand="1" w:noVBand="1"/>
      </w:tblPr>
      <w:tblGrid>
        <w:gridCol w:w="1300"/>
        <w:gridCol w:w="1300"/>
        <w:gridCol w:w="1300"/>
        <w:gridCol w:w="1300"/>
        <w:gridCol w:w="1300"/>
      </w:tblGrid>
      <w:tr w:rsidR="00F42F31" w:rsidRPr="00F42F31" w14:paraId="6B44E27B" w14:textId="77777777" w:rsidTr="00F42F31">
        <w:trPr>
          <w:trHeight w:val="492"/>
          <w:jc w:val="center"/>
        </w:trPr>
        <w:tc>
          <w:tcPr>
            <w:tcW w:w="6500" w:type="dxa"/>
            <w:gridSpan w:val="5"/>
            <w:tcBorders>
              <w:top w:val="single" w:sz="8" w:space="0" w:color="000000"/>
              <w:left w:val="single" w:sz="8" w:space="0" w:color="000000"/>
              <w:bottom w:val="single" w:sz="8" w:space="0" w:color="000000"/>
              <w:right w:val="single" w:sz="8" w:space="0" w:color="000000"/>
            </w:tcBorders>
            <w:shd w:val="clear" w:color="000000" w:fill="7E350E"/>
            <w:vAlign w:val="bottom"/>
            <w:hideMark/>
          </w:tcPr>
          <w:p w14:paraId="1189B72D" w14:textId="77777777" w:rsidR="00F42F31" w:rsidRPr="00F42F31" w:rsidRDefault="00F42F31" w:rsidP="00F42F31">
            <w:pPr>
              <w:spacing w:line="240" w:lineRule="auto"/>
              <w:jc w:val="center"/>
              <w:rPr>
                <w:rFonts w:ascii="Aptos Narrow" w:eastAsia="Times New Roman" w:hAnsi="Aptos Narrow" w:cs="Times New Roman"/>
                <w:b/>
                <w:bCs/>
                <w:color w:val="FFFFFF"/>
                <w:sz w:val="24"/>
                <w:szCs w:val="24"/>
                <w:lang w:val="en-US"/>
              </w:rPr>
            </w:pPr>
            <w:r w:rsidRPr="00F42F31">
              <w:rPr>
                <w:rFonts w:ascii="Aptos Narrow" w:eastAsia="Times New Roman" w:hAnsi="Aptos Narrow" w:cs="Times New Roman"/>
                <w:b/>
                <w:bCs/>
                <w:color w:val="FFFFFF"/>
                <w:sz w:val="24"/>
                <w:szCs w:val="24"/>
                <w:lang w:val="en-US"/>
              </w:rPr>
              <w:t>Prediction Model Result</w:t>
            </w:r>
          </w:p>
        </w:tc>
      </w:tr>
      <w:tr w:rsidR="00F42F31" w:rsidRPr="00F42F31" w14:paraId="7A690388" w14:textId="77777777" w:rsidTr="00F42F31">
        <w:trPr>
          <w:trHeight w:val="636"/>
          <w:jc w:val="center"/>
        </w:trPr>
        <w:tc>
          <w:tcPr>
            <w:tcW w:w="1300" w:type="dxa"/>
            <w:tcBorders>
              <w:top w:val="nil"/>
              <w:left w:val="single" w:sz="8" w:space="0" w:color="000000"/>
              <w:bottom w:val="single" w:sz="8" w:space="0" w:color="000000"/>
              <w:right w:val="single" w:sz="4" w:space="0" w:color="000000"/>
            </w:tcBorders>
            <w:shd w:val="clear" w:color="000000" w:fill="7E350E"/>
            <w:vAlign w:val="bottom"/>
            <w:hideMark/>
          </w:tcPr>
          <w:p w14:paraId="4CB17E2C" w14:textId="77777777" w:rsidR="00F42F31" w:rsidRPr="00F42F31" w:rsidRDefault="00F42F31" w:rsidP="00F42F31">
            <w:pPr>
              <w:spacing w:line="240" w:lineRule="auto"/>
              <w:jc w:val="center"/>
              <w:rPr>
                <w:rFonts w:ascii="Aptos Narrow" w:eastAsia="Times New Roman" w:hAnsi="Aptos Narrow" w:cs="Times New Roman"/>
                <w:b/>
                <w:bCs/>
                <w:color w:val="FFFFFF"/>
                <w:sz w:val="24"/>
                <w:szCs w:val="24"/>
                <w:lang w:val="en-US"/>
              </w:rPr>
            </w:pPr>
            <w:r w:rsidRPr="00F42F31">
              <w:rPr>
                <w:rFonts w:ascii="Aptos Narrow" w:eastAsia="Times New Roman" w:hAnsi="Aptos Narrow" w:cs="Times New Roman"/>
                <w:b/>
                <w:bCs/>
                <w:color w:val="FFFFFF"/>
                <w:sz w:val="24"/>
                <w:szCs w:val="24"/>
                <w:lang w:val="en-US"/>
              </w:rPr>
              <w:t>Model</w:t>
            </w:r>
          </w:p>
        </w:tc>
        <w:tc>
          <w:tcPr>
            <w:tcW w:w="1300" w:type="dxa"/>
            <w:tcBorders>
              <w:top w:val="nil"/>
              <w:left w:val="nil"/>
              <w:bottom w:val="single" w:sz="8" w:space="0" w:color="000000"/>
              <w:right w:val="single" w:sz="4" w:space="0" w:color="000000"/>
            </w:tcBorders>
            <w:shd w:val="clear" w:color="000000" w:fill="7E350E"/>
            <w:vAlign w:val="bottom"/>
            <w:hideMark/>
          </w:tcPr>
          <w:p w14:paraId="504230A1" w14:textId="77777777" w:rsidR="00F42F31" w:rsidRPr="00F42F31" w:rsidRDefault="00F42F31" w:rsidP="00F42F31">
            <w:pPr>
              <w:spacing w:line="240" w:lineRule="auto"/>
              <w:jc w:val="center"/>
              <w:rPr>
                <w:rFonts w:ascii="Aptos Narrow" w:eastAsia="Times New Roman" w:hAnsi="Aptos Narrow" w:cs="Times New Roman"/>
                <w:b/>
                <w:bCs/>
                <w:color w:val="FFFFFF"/>
                <w:sz w:val="24"/>
                <w:szCs w:val="24"/>
                <w:lang w:val="en-US"/>
              </w:rPr>
            </w:pPr>
            <w:r w:rsidRPr="00F42F31">
              <w:rPr>
                <w:rFonts w:ascii="Aptos Narrow" w:eastAsia="Times New Roman" w:hAnsi="Aptos Narrow" w:cs="Times New Roman"/>
                <w:b/>
                <w:bCs/>
                <w:color w:val="FFFFFF"/>
                <w:sz w:val="24"/>
                <w:szCs w:val="24"/>
                <w:lang w:val="en-US"/>
              </w:rPr>
              <w:t>First Diagnosis</w:t>
            </w:r>
          </w:p>
        </w:tc>
        <w:tc>
          <w:tcPr>
            <w:tcW w:w="1300" w:type="dxa"/>
            <w:tcBorders>
              <w:top w:val="nil"/>
              <w:left w:val="nil"/>
              <w:bottom w:val="single" w:sz="8" w:space="0" w:color="000000"/>
              <w:right w:val="single" w:sz="4" w:space="0" w:color="000000"/>
            </w:tcBorders>
            <w:shd w:val="clear" w:color="000000" w:fill="7E350E"/>
            <w:vAlign w:val="bottom"/>
            <w:hideMark/>
          </w:tcPr>
          <w:p w14:paraId="165077BE" w14:textId="77777777" w:rsidR="00F42F31" w:rsidRPr="00F42F31" w:rsidRDefault="00F42F31" w:rsidP="00F42F31">
            <w:pPr>
              <w:spacing w:line="240" w:lineRule="auto"/>
              <w:jc w:val="center"/>
              <w:rPr>
                <w:rFonts w:ascii="Aptos Narrow" w:eastAsia="Times New Roman" w:hAnsi="Aptos Narrow" w:cs="Times New Roman"/>
                <w:b/>
                <w:bCs/>
                <w:color w:val="FFFFFF"/>
                <w:sz w:val="24"/>
                <w:szCs w:val="24"/>
                <w:lang w:val="en-US"/>
              </w:rPr>
            </w:pPr>
            <w:r w:rsidRPr="00F42F31">
              <w:rPr>
                <w:rFonts w:ascii="Aptos Narrow" w:eastAsia="Times New Roman" w:hAnsi="Aptos Narrow" w:cs="Times New Roman"/>
                <w:b/>
                <w:bCs/>
                <w:color w:val="FFFFFF"/>
                <w:sz w:val="24"/>
                <w:szCs w:val="24"/>
                <w:lang w:val="en-US"/>
              </w:rPr>
              <w:t>R-Squared</w:t>
            </w:r>
          </w:p>
        </w:tc>
        <w:tc>
          <w:tcPr>
            <w:tcW w:w="1300" w:type="dxa"/>
            <w:tcBorders>
              <w:top w:val="nil"/>
              <w:left w:val="nil"/>
              <w:bottom w:val="single" w:sz="8" w:space="0" w:color="000000"/>
              <w:right w:val="single" w:sz="4" w:space="0" w:color="000000"/>
            </w:tcBorders>
            <w:shd w:val="clear" w:color="000000" w:fill="7E350E"/>
            <w:vAlign w:val="bottom"/>
            <w:hideMark/>
          </w:tcPr>
          <w:p w14:paraId="280E730A" w14:textId="77777777" w:rsidR="00F42F31" w:rsidRPr="00F42F31" w:rsidRDefault="00F42F31" w:rsidP="00F42F31">
            <w:pPr>
              <w:spacing w:line="240" w:lineRule="auto"/>
              <w:jc w:val="center"/>
              <w:rPr>
                <w:rFonts w:ascii="Aptos Narrow" w:eastAsia="Times New Roman" w:hAnsi="Aptos Narrow" w:cs="Times New Roman"/>
                <w:b/>
                <w:bCs/>
                <w:color w:val="FFFFFF"/>
                <w:sz w:val="24"/>
                <w:szCs w:val="24"/>
                <w:lang w:val="en-US"/>
              </w:rPr>
            </w:pPr>
            <w:r w:rsidRPr="00F42F31">
              <w:rPr>
                <w:rFonts w:ascii="Aptos Narrow" w:eastAsia="Times New Roman" w:hAnsi="Aptos Narrow" w:cs="Times New Roman"/>
                <w:b/>
                <w:bCs/>
                <w:color w:val="FFFFFF"/>
                <w:sz w:val="24"/>
                <w:szCs w:val="24"/>
                <w:lang w:val="en-US"/>
              </w:rPr>
              <w:t>AIC</w:t>
            </w:r>
          </w:p>
        </w:tc>
        <w:tc>
          <w:tcPr>
            <w:tcW w:w="1300" w:type="dxa"/>
            <w:tcBorders>
              <w:top w:val="nil"/>
              <w:left w:val="nil"/>
              <w:bottom w:val="single" w:sz="8" w:space="0" w:color="000000"/>
              <w:right w:val="single" w:sz="8" w:space="0" w:color="000000"/>
            </w:tcBorders>
            <w:shd w:val="clear" w:color="000000" w:fill="7E350E"/>
            <w:vAlign w:val="bottom"/>
            <w:hideMark/>
          </w:tcPr>
          <w:p w14:paraId="4D601741" w14:textId="77777777" w:rsidR="00F42F31" w:rsidRPr="00F42F31" w:rsidRDefault="00F42F31" w:rsidP="00F42F31">
            <w:pPr>
              <w:spacing w:line="240" w:lineRule="auto"/>
              <w:jc w:val="center"/>
              <w:rPr>
                <w:rFonts w:ascii="Aptos Narrow" w:eastAsia="Times New Roman" w:hAnsi="Aptos Narrow" w:cs="Times New Roman"/>
                <w:b/>
                <w:bCs/>
                <w:color w:val="FFFFFF"/>
                <w:sz w:val="24"/>
                <w:szCs w:val="24"/>
                <w:lang w:val="en-US"/>
              </w:rPr>
            </w:pPr>
            <w:r w:rsidRPr="00F42F31">
              <w:rPr>
                <w:rFonts w:ascii="Aptos Narrow" w:eastAsia="Times New Roman" w:hAnsi="Aptos Narrow" w:cs="Times New Roman"/>
                <w:b/>
                <w:bCs/>
                <w:color w:val="FFFFFF"/>
                <w:sz w:val="24"/>
                <w:szCs w:val="24"/>
                <w:lang w:val="en-US"/>
              </w:rPr>
              <w:t>MSE</w:t>
            </w:r>
          </w:p>
        </w:tc>
      </w:tr>
      <w:tr w:rsidR="00F42F31" w:rsidRPr="00F42F31" w14:paraId="7714A778" w14:textId="77777777" w:rsidTr="00F42F31">
        <w:trPr>
          <w:trHeight w:val="312"/>
          <w:jc w:val="center"/>
        </w:trPr>
        <w:tc>
          <w:tcPr>
            <w:tcW w:w="1300" w:type="dxa"/>
            <w:vMerge w:val="restart"/>
            <w:tcBorders>
              <w:top w:val="nil"/>
              <w:left w:val="single" w:sz="8" w:space="0" w:color="000000"/>
              <w:bottom w:val="single" w:sz="8" w:space="0" w:color="000000"/>
              <w:right w:val="single" w:sz="4" w:space="0" w:color="000000"/>
            </w:tcBorders>
            <w:shd w:val="clear" w:color="000000" w:fill="DBCCBF"/>
            <w:vAlign w:val="center"/>
            <w:hideMark/>
          </w:tcPr>
          <w:p w14:paraId="29B98054" w14:textId="77777777" w:rsidR="00F42F31" w:rsidRPr="00F42F31" w:rsidRDefault="00F42F31" w:rsidP="00F42F31">
            <w:pPr>
              <w:spacing w:line="240" w:lineRule="auto"/>
              <w:jc w:val="center"/>
              <w:rPr>
                <w:rFonts w:ascii="Aptos Narrow" w:eastAsia="Times New Roman" w:hAnsi="Aptos Narrow" w:cs="Times New Roman"/>
                <w:color w:val="000000"/>
                <w:sz w:val="24"/>
                <w:szCs w:val="24"/>
                <w:lang w:val="en-US"/>
              </w:rPr>
            </w:pPr>
            <w:r w:rsidRPr="00F42F31">
              <w:rPr>
                <w:rFonts w:ascii="Aptos Narrow" w:eastAsia="Times New Roman" w:hAnsi="Aptos Narrow" w:cs="Times New Roman"/>
                <w:color w:val="000000"/>
                <w:sz w:val="24"/>
                <w:szCs w:val="24"/>
                <w:lang w:val="en-US"/>
              </w:rPr>
              <w:t>Linear Regression</w:t>
            </w:r>
          </w:p>
        </w:tc>
        <w:tc>
          <w:tcPr>
            <w:tcW w:w="1300" w:type="dxa"/>
            <w:tcBorders>
              <w:top w:val="nil"/>
              <w:left w:val="nil"/>
              <w:bottom w:val="single" w:sz="4" w:space="0" w:color="000000"/>
              <w:right w:val="single" w:sz="4" w:space="0" w:color="000000"/>
            </w:tcBorders>
            <w:shd w:val="clear" w:color="000000" w:fill="DBCCBF"/>
            <w:vAlign w:val="bottom"/>
            <w:hideMark/>
          </w:tcPr>
          <w:p w14:paraId="4C7CDD2C" w14:textId="77777777" w:rsidR="00F42F31" w:rsidRPr="00F42F31" w:rsidRDefault="00F42F31" w:rsidP="00F42F31">
            <w:pPr>
              <w:spacing w:line="240" w:lineRule="auto"/>
              <w:jc w:val="center"/>
              <w:rPr>
                <w:rFonts w:ascii="Aptos Narrow" w:eastAsia="Times New Roman" w:hAnsi="Aptos Narrow" w:cs="Times New Roman"/>
                <w:color w:val="000000"/>
                <w:sz w:val="24"/>
                <w:szCs w:val="24"/>
                <w:lang w:val="en-US"/>
              </w:rPr>
            </w:pPr>
            <w:r w:rsidRPr="00F42F31">
              <w:rPr>
                <w:rFonts w:ascii="Aptos Narrow" w:eastAsia="Times New Roman" w:hAnsi="Aptos Narrow" w:cs="Times New Roman"/>
                <w:color w:val="000000"/>
                <w:sz w:val="24"/>
                <w:szCs w:val="24"/>
                <w:lang w:val="en-US"/>
              </w:rPr>
              <w:t>Other</w:t>
            </w:r>
          </w:p>
        </w:tc>
        <w:tc>
          <w:tcPr>
            <w:tcW w:w="1300" w:type="dxa"/>
            <w:tcBorders>
              <w:top w:val="nil"/>
              <w:left w:val="nil"/>
              <w:bottom w:val="single" w:sz="4" w:space="0" w:color="000000"/>
              <w:right w:val="single" w:sz="4" w:space="0" w:color="000000"/>
            </w:tcBorders>
            <w:shd w:val="clear" w:color="000000" w:fill="DBCCBF"/>
            <w:vAlign w:val="bottom"/>
            <w:hideMark/>
          </w:tcPr>
          <w:p w14:paraId="6D3DC5D6" w14:textId="79342D0E" w:rsidR="00F42F31" w:rsidRPr="00F42F31" w:rsidRDefault="00D95CFE" w:rsidP="00D95CFE">
            <w:pPr>
              <w:spacing w:line="240" w:lineRule="auto"/>
              <w:jc w:val="center"/>
              <w:rPr>
                <w:rFonts w:ascii="Aptos Narrow" w:eastAsia="Times New Roman" w:hAnsi="Aptos Narrow" w:cs="Times New Roman"/>
                <w:color w:val="000000"/>
                <w:sz w:val="24"/>
                <w:szCs w:val="24"/>
                <w:lang w:val="en-US"/>
              </w:rPr>
            </w:pPr>
            <w:r>
              <w:rPr>
                <w:rFonts w:ascii="Aptos Narrow" w:eastAsia="Times New Roman" w:hAnsi="Aptos Narrow" w:cs="Times New Roman"/>
                <w:color w:val="000000"/>
                <w:sz w:val="24"/>
                <w:szCs w:val="24"/>
                <w:lang w:val="en-US"/>
              </w:rPr>
              <w:t>2.62</w:t>
            </w:r>
            <w:r w:rsidR="00F42F31" w:rsidRPr="00F42F31">
              <w:rPr>
                <w:rFonts w:ascii="Aptos Narrow" w:eastAsia="Times New Roman" w:hAnsi="Aptos Narrow" w:cs="Times New Roman"/>
                <w:color w:val="000000"/>
                <w:sz w:val="24"/>
                <w:szCs w:val="24"/>
                <w:lang w:val="en-US"/>
              </w:rPr>
              <w:t>%</w:t>
            </w:r>
          </w:p>
        </w:tc>
        <w:tc>
          <w:tcPr>
            <w:tcW w:w="1300" w:type="dxa"/>
            <w:tcBorders>
              <w:top w:val="nil"/>
              <w:left w:val="nil"/>
              <w:bottom w:val="single" w:sz="4" w:space="0" w:color="000000"/>
              <w:right w:val="single" w:sz="4" w:space="0" w:color="000000"/>
            </w:tcBorders>
            <w:shd w:val="clear" w:color="000000" w:fill="DBCCBF"/>
            <w:vAlign w:val="bottom"/>
            <w:hideMark/>
          </w:tcPr>
          <w:p w14:paraId="75DB8F4F" w14:textId="0B630CEA" w:rsidR="00F42F31" w:rsidRPr="00F42F31" w:rsidRDefault="00D95CFE" w:rsidP="00F42F31">
            <w:pPr>
              <w:spacing w:line="240" w:lineRule="auto"/>
              <w:jc w:val="center"/>
              <w:rPr>
                <w:rFonts w:ascii="Aptos Narrow" w:eastAsia="Times New Roman" w:hAnsi="Aptos Narrow" w:cs="Times New Roman"/>
                <w:color w:val="000000"/>
                <w:sz w:val="24"/>
                <w:szCs w:val="24"/>
                <w:lang w:val="en-US"/>
              </w:rPr>
            </w:pPr>
            <w:r w:rsidRPr="00D95CFE">
              <w:rPr>
                <w:rFonts w:ascii="Aptos Narrow" w:eastAsia="Times New Roman" w:hAnsi="Aptos Narrow" w:cs="Times New Roman"/>
                <w:color w:val="000000"/>
                <w:sz w:val="24"/>
                <w:szCs w:val="24"/>
                <w:lang w:val="en-US"/>
              </w:rPr>
              <w:t>267263</w:t>
            </w:r>
          </w:p>
        </w:tc>
        <w:tc>
          <w:tcPr>
            <w:tcW w:w="1300" w:type="dxa"/>
            <w:tcBorders>
              <w:top w:val="nil"/>
              <w:left w:val="nil"/>
              <w:bottom w:val="single" w:sz="4" w:space="0" w:color="000000"/>
              <w:right w:val="single" w:sz="8" w:space="0" w:color="000000"/>
            </w:tcBorders>
            <w:shd w:val="clear" w:color="000000" w:fill="DBCCBF"/>
            <w:vAlign w:val="bottom"/>
            <w:hideMark/>
          </w:tcPr>
          <w:p w14:paraId="0315D18C" w14:textId="3FDB26CD" w:rsidR="00F42F31" w:rsidRPr="00F42F31" w:rsidRDefault="00D95CFE" w:rsidP="00D95CFE">
            <w:pPr>
              <w:spacing w:line="240" w:lineRule="auto"/>
              <w:jc w:val="center"/>
              <w:rPr>
                <w:rFonts w:ascii="Aptos Narrow" w:eastAsia="Times New Roman" w:hAnsi="Aptos Narrow" w:cs="Times New Roman"/>
                <w:color w:val="000000"/>
                <w:sz w:val="24"/>
                <w:szCs w:val="24"/>
                <w:lang w:val="en-US"/>
              </w:rPr>
            </w:pPr>
            <w:r w:rsidRPr="00D95CFE">
              <w:rPr>
                <w:rFonts w:ascii="Aptos Narrow" w:eastAsia="Times New Roman" w:hAnsi="Aptos Narrow" w:cs="Times New Roman"/>
                <w:color w:val="000000"/>
                <w:sz w:val="24"/>
                <w:szCs w:val="24"/>
                <w:lang w:val="en-US"/>
              </w:rPr>
              <w:t>31.39</w:t>
            </w:r>
          </w:p>
        </w:tc>
      </w:tr>
      <w:tr w:rsidR="00F42F31" w:rsidRPr="00F42F31" w14:paraId="26B0DA43" w14:textId="77777777" w:rsidTr="00D95CFE">
        <w:trPr>
          <w:trHeight w:val="636"/>
          <w:jc w:val="center"/>
        </w:trPr>
        <w:tc>
          <w:tcPr>
            <w:tcW w:w="1300" w:type="dxa"/>
            <w:vMerge/>
            <w:tcBorders>
              <w:top w:val="nil"/>
              <w:left w:val="single" w:sz="8" w:space="0" w:color="000000"/>
              <w:bottom w:val="single" w:sz="8" w:space="0" w:color="000000"/>
              <w:right w:val="single" w:sz="4" w:space="0" w:color="000000"/>
            </w:tcBorders>
            <w:vAlign w:val="center"/>
            <w:hideMark/>
          </w:tcPr>
          <w:p w14:paraId="6E69AEF7" w14:textId="77777777" w:rsidR="00F42F31" w:rsidRPr="00F42F31" w:rsidRDefault="00F42F31" w:rsidP="00F42F31">
            <w:pPr>
              <w:spacing w:line="240" w:lineRule="auto"/>
              <w:rPr>
                <w:rFonts w:ascii="Aptos Narrow" w:eastAsia="Times New Roman" w:hAnsi="Aptos Narrow" w:cs="Times New Roman"/>
                <w:color w:val="000000"/>
                <w:sz w:val="24"/>
                <w:szCs w:val="24"/>
                <w:lang w:val="en-US"/>
              </w:rPr>
            </w:pPr>
          </w:p>
        </w:tc>
        <w:tc>
          <w:tcPr>
            <w:tcW w:w="1300" w:type="dxa"/>
            <w:tcBorders>
              <w:top w:val="nil"/>
              <w:left w:val="nil"/>
              <w:bottom w:val="single" w:sz="8" w:space="0" w:color="000000"/>
              <w:right w:val="single" w:sz="4" w:space="0" w:color="000000"/>
            </w:tcBorders>
            <w:shd w:val="clear" w:color="000000" w:fill="DBCCBF"/>
            <w:vAlign w:val="bottom"/>
            <w:hideMark/>
          </w:tcPr>
          <w:p w14:paraId="676A1AC3" w14:textId="77777777" w:rsidR="00F42F31" w:rsidRPr="00F42F31" w:rsidRDefault="00F42F31" w:rsidP="00F42F31">
            <w:pPr>
              <w:spacing w:line="240" w:lineRule="auto"/>
              <w:jc w:val="center"/>
              <w:rPr>
                <w:rFonts w:ascii="Aptos Narrow" w:eastAsia="Times New Roman" w:hAnsi="Aptos Narrow" w:cs="Times New Roman"/>
                <w:color w:val="000000"/>
                <w:sz w:val="24"/>
                <w:szCs w:val="24"/>
                <w:lang w:val="en-US"/>
              </w:rPr>
            </w:pPr>
            <w:r w:rsidRPr="00F42F31">
              <w:rPr>
                <w:rFonts w:ascii="Aptos Narrow" w:eastAsia="Times New Roman" w:hAnsi="Aptos Narrow" w:cs="Times New Roman"/>
                <w:color w:val="000000"/>
                <w:sz w:val="24"/>
                <w:szCs w:val="24"/>
                <w:lang w:val="en-US"/>
              </w:rPr>
              <w:t>Heart Disease</w:t>
            </w:r>
          </w:p>
        </w:tc>
        <w:tc>
          <w:tcPr>
            <w:tcW w:w="1300" w:type="dxa"/>
            <w:tcBorders>
              <w:top w:val="nil"/>
              <w:left w:val="nil"/>
              <w:bottom w:val="single" w:sz="8" w:space="0" w:color="000000"/>
              <w:right w:val="single" w:sz="4" w:space="0" w:color="000000"/>
            </w:tcBorders>
            <w:shd w:val="clear" w:color="000000" w:fill="DBCCBF"/>
            <w:vAlign w:val="center"/>
            <w:hideMark/>
          </w:tcPr>
          <w:p w14:paraId="6C918D5E" w14:textId="149B2E55" w:rsidR="00F42F31" w:rsidRPr="00F42F31" w:rsidRDefault="00D95CFE" w:rsidP="00D95CFE">
            <w:pPr>
              <w:spacing w:line="240" w:lineRule="auto"/>
              <w:jc w:val="center"/>
              <w:rPr>
                <w:rFonts w:ascii="Aptos Narrow" w:eastAsia="Times New Roman" w:hAnsi="Aptos Narrow" w:cs="Times New Roman"/>
                <w:color w:val="000000"/>
                <w:sz w:val="24"/>
                <w:szCs w:val="24"/>
                <w:lang w:val="en-US"/>
              </w:rPr>
            </w:pPr>
            <w:r>
              <w:rPr>
                <w:rFonts w:ascii="Aptos Narrow" w:eastAsia="Times New Roman" w:hAnsi="Aptos Narrow" w:cs="Times New Roman"/>
                <w:color w:val="000000"/>
                <w:sz w:val="24"/>
                <w:szCs w:val="24"/>
                <w:lang w:val="en-US"/>
              </w:rPr>
              <w:t>3.87</w:t>
            </w:r>
            <w:r w:rsidR="00F42F31" w:rsidRPr="00F42F31">
              <w:rPr>
                <w:rFonts w:ascii="Aptos Narrow" w:eastAsia="Times New Roman" w:hAnsi="Aptos Narrow" w:cs="Times New Roman"/>
                <w:color w:val="000000"/>
                <w:sz w:val="24"/>
                <w:szCs w:val="24"/>
                <w:lang w:val="en-US"/>
              </w:rPr>
              <w:t>%</w:t>
            </w:r>
          </w:p>
        </w:tc>
        <w:tc>
          <w:tcPr>
            <w:tcW w:w="1300" w:type="dxa"/>
            <w:tcBorders>
              <w:top w:val="nil"/>
              <w:left w:val="nil"/>
              <w:bottom w:val="single" w:sz="8" w:space="0" w:color="000000"/>
              <w:right w:val="single" w:sz="4" w:space="0" w:color="000000"/>
            </w:tcBorders>
            <w:shd w:val="clear" w:color="000000" w:fill="DBCCBF"/>
            <w:vAlign w:val="center"/>
            <w:hideMark/>
          </w:tcPr>
          <w:p w14:paraId="26E949E2" w14:textId="218642E5" w:rsidR="00F42F31" w:rsidRPr="005D68CE" w:rsidRDefault="00D95CFE" w:rsidP="00D95CFE">
            <w:pPr>
              <w:spacing w:line="240" w:lineRule="auto"/>
              <w:jc w:val="center"/>
              <w:rPr>
                <w:rFonts w:ascii="Aptos Narrow" w:eastAsia="Times New Roman" w:hAnsi="Aptos Narrow" w:cs="Times New Roman"/>
                <w:color w:val="000000"/>
                <w:sz w:val="24"/>
                <w:szCs w:val="24"/>
                <w:lang w:val="en-US"/>
              </w:rPr>
            </w:pPr>
            <w:r w:rsidRPr="00D95CFE">
              <w:rPr>
                <w:rFonts w:ascii="Aptos Narrow" w:eastAsia="Times New Roman" w:hAnsi="Aptos Narrow" w:cs="Times New Roman"/>
                <w:color w:val="000000"/>
                <w:sz w:val="24"/>
                <w:szCs w:val="24"/>
                <w:lang w:val="en-US"/>
              </w:rPr>
              <w:t>100597</w:t>
            </w:r>
          </w:p>
        </w:tc>
        <w:tc>
          <w:tcPr>
            <w:tcW w:w="1300" w:type="dxa"/>
            <w:tcBorders>
              <w:top w:val="nil"/>
              <w:left w:val="nil"/>
              <w:bottom w:val="single" w:sz="8" w:space="0" w:color="000000"/>
              <w:right w:val="single" w:sz="8" w:space="0" w:color="000000"/>
            </w:tcBorders>
            <w:shd w:val="clear" w:color="000000" w:fill="DBCCBF"/>
            <w:vAlign w:val="center"/>
            <w:hideMark/>
          </w:tcPr>
          <w:p w14:paraId="5EC42AF5" w14:textId="1D7C30C7" w:rsidR="00F42F31" w:rsidRPr="00F42F31" w:rsidRDefault="00D95CFE" w:rsidP="00D95CFE">
            <w:pPr>
              <w:spacing w:line="240" w:lineRule="auto"/>
              <w:jc w:val="center"/>
              <w:rPr>
                <w:rFonts w:ascii="Aptos Narrow" w:eastAsia="Times New Roman" w:hAnsi="Aptos Narrow" w:cs="Times New Roman"/>
                <w:color w:val="000000"/>
                <w:sz w:val="24"/>
                <w:szCs w:val="24"/>
                <w:lang w:val="en-US"/>
              </w:rPr>
            </w:pPr>
            <w:r w:rsidRPr="00D95CFE">
              <w:rPr>
                <w:rFonts w:ascii="Aptos Narrow" w:eastAsia="Times New Roman" w:hAnsi="Aptos Narrow" w:cs="Times New Roman"/>
                <w:color w:val="000000"/>
                <w:sz w:val="24"/>
                <w:szCs w:val="24"/>
                <w:lang w:val="en-US"/>
              </w:rPr>
              <w:t>19.39</w:t>
            </w:r>
          </w:p>
        </w:tc>
      </w:tr>
    </w:tbl>
    <w:p w14:paraId="622BE4CB" w14:textId="4299B933" w:rsidR="00F42F31" w:rsidRDefault="00F42F31" w:rsidP="00F151AE">
      <w:pPr>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Linear Regression Model Result </w:t>
      </w:r>
    </w:p>
    <w:p w14:paraId="421FDEE7" w14:textId="77777777" w:rsidR="00E5128D" w:rsidRPr="00E5128D" w:rsidRDefault="00E5128D" w:rsidP="00E5128D">
      <w:pPr>
        <w:spacing w:before="240" w:line="480" w:lineRule="auto"/>
        <w:ind w:firstLine="720"/>
        <w:rPr>
          <w:rFonts w:ascii="Times New Roman" w:eastAsia="Times New Roman" w:hAnsi="Times New Roman" w:cs="Times New Roman"/>
          <w:sz w:val="24"/>
          <w:szCs w:val="24"/>
          <w:lang w:val="en-US"/>
        </w:rPr>
      </w:pPr>
      <w:r w:rsidRPr="00E5128D">
        <w:rPr>
          <w:rFonts w:ascii="Times New Roman" w:eastAsia="Times New Roman" w:hAnsi="Times New Roman" w:cs="Times New Roman"/>
          <w:sz w:val="24"/>
          <w:szCs w:val="24"/>
          <w:lang w:val="en-US"/>
        </w:rPr>
        <w:t xml:space="preserve">Based on the results of the linear regression models, I found that both models performed poorly in predicting </w:t>
      </w:r>
      <w:r w:rsidRPr="00E5128D">
        <w:rPr>
          <w:rFonts w:ascii="Times New Roman" w:eastAsia="Times New Roman" w:hAnsi="Times New Roman" w:cs="Times New Roman"/>
          <w:b/>
          <w:bCs/>
          <w:sz w:val="24"/>
          <w:szCs w:val="24"/>
          <w:lang w:val="en-US"/>
        </w:rPr>
        <w:t>admission days</w:t>
      </w:r>
      <w:r w:rsidRPr="00E5128D">
        <w:rPr>
          <w:rFonts w:ascii="Times New Roman" w:eastAsia="Times New Roman" w:hAnsi="Times New Roman" w:cs="Times New Roman"/>
          <w:sz w:val="24"/>
          <w:szCs w:val="24"/>
          <w:lang w:val="en-US"/>
        </w:rPr>
        <w:t xml:space="preserve"> for cases where "Others" and "Heart Disease" were the first diagnoses. For the "Others" model, the </w:t>
      </w:r>
      <w:r w:rsidRPr="00E5128D">
        <w:rPr>
          <w:rFonts w:ascii="Times New Roman" w:eastAsia="Times New Roman" w:hAnsi="Times New Roman" w:cs="Times New Roman"/>
          <w:b/>
          <w:bCs/>
          <w:sz w:val="24"/>
          <w:szCs w:val="24"/>
          <w:lang w:val="en-US"/>
        </w:rPr>
        <w:t>R-squared</w:t>
      </w:r>
      <w:r w:rsidRPr="00E5128D">
        <w:rPr>
          <w:rFonts w:ascii="Times New Roman" w:eastAsia="Times New Roman" w:hAnsi="Times New Roman" w:cs="Times New Roman"/>
          <w:sz w:val="24"/>
          <w:szCs w:val="24"/>
          <w:lang w:val="en-US"/>
        </w:rPr>
        <w:t xml:space="preserve"> value is </w:t>
      </w:r>
      <w:r w:rsidRPr="00E5128D">
        <w:rPr>
          <w:rFonts w:ascii="Times New Roman" w:eastAsia="Times New Roman" w:hAnsi="Times New Roman" w:cs="Times New Roman"/>
          <w:b/>
          <w:bCs/>
          <w:sz w:val="24"/>
          <w:szCs w:val="24"/>
          <w:lang w:val="en-US"/>
        </w:rPr>
        <w:t>2.62%</w:t>
      </w:r>
      <w:r w:rsidRPr="00E5128D">
        <w:rPr>
          <w:rFonts w:ascii="Times New Roman" w:eastAsia="Times New Roman" w:hAnsi="Times New Roman" w:cs="Times New Roman"/>
          <w:sz w:val="24"/>
          <w:szCs w:val="24"/>
          <w:lang w:val="en-US"/>
        </w:rPr>
        <w:t xml:space="preserve">, while for "Heart Disease," it is only slightly better at </w:t>
      </w:r>
      <w:r w:rsidRPr="00E5128D">
        <w:rPr>
          <w:rFonts w:ascii="Times New Roman" w:eastAsia="Times New Roman" w:hAnsi="Times New Roman" w:cs="Times New Roman"/>
          <w:b/>
          <w:bCs/>
          <w:sz w:val="24"/>
          <w:szCs w:val="24"/>
          <w:lang w:val="en-US"/>
        </w:rPr>
        <w:t>3.87%</w:t>
      </w:r>
      <w:r w:rsidRPr="00E5128D">
        <w:rPr>
          <w:rFonts w:ascii="Times New Roman" w:eastAsia="Times New Roman" w:hAnsi="Times New Roman" w:cs="Times New Roman"/>
          <w:sz w:val="24"/>
          <w:szCs w:val="24"/>
          <w:lang w:val="en-US"/>
        </w:rPr>
        <w:t xml:space="preserve">, indicating that both models explain a very small portion of the </w:t>
      </w:r>
      <w:r w:rsidRPr="00E5128D">
        <w:rPr>
          <w:rFonts w:ascii="Times New Roman" w:eastAsia="Times New Roman" w:hAnsi="Times New Roman" w:cs="Times New Roman"/>
          <w:sz w:val="24"/>
          <w:szCs w:val="24"/>
          <w:lang w:val="en-US"/>
        </w:rPr>
        <w:lastRenderedPageBreak/>
        <w:t xml:space="preserve">variability in admission days. Additionally, the </w:t>
      </w:r>
      <w:r w:rsidRPr="00E5128D">
        <w:rPr>
          <w:rFonts w:ascii="Times New Roman" w:eastAsia="Times New Roman" w:hAnsi="Times New Roman" w:cs="Times New Roman"/>
          <w:b/>
          <w:bCs/>
          <w:sz w:val="24"/>
          <w:szCs w:val="24"/>
          <w:lang w:val="en-US"/>
        </w:rPr>
        <w:t>Mean Squared Error (MSE)</w:t>
      </w:r>
      <w:r w:rsidRPr="00E5128D">
        <w:rPr>
          <w:rFonts w:ascii="Times New Roman" w:eastAsia="Times New Roman" w:hAnsi="Times New Roman" w:cs="Times New Roman"/>
          <w:sz w:val="24"/>
          <w:szCs w:val="24"/>
          <w:lang w:val="en-US"/>
        </w:rPr>
        <w:t xml:space="preserve"> for "Others" is </w:t>
      </w:r>
      <w:r w:rsidRPr="00E5128D">
        <w:rPr>
          <w:rFonts w:ascii="Times New Roman" w:eastAsia="Times New Roman" w:hAnsi="Times New Roman" w:cs="Times New Roman"/>
          <w:b/>
          <w:bCs/>
          <w:sz w:val="24"/>
          <w:szCs w:val="24"/>
          <w:lang w:val="en-US"/>
        </w:rPr>
        <w:t>31.39</w:t>
      </w:r>
      <w:r w:rsidRPr="00E5128D">
        <w:rPr>
          <w:rFonts w:ascii="Times New Roman" w:eastAsia="Times New Roman" w:hAnsi="Times New Roman" w:cs="Times New Roman"/>
          <w:sz w:val="24"/>
          <w:szCs w:val="24"/>
          <w:lang w:val="en-US"/>
        </w:rPr>
        <w:t xml:space="preserve">, which is significantly higher than the </w:t>
      </w:r>
      <w:r w:rsidRPr="00E5128D">
        <w:rPr>
          <w:rFonts w:ascii="Times New Roman" w:eastAsia="Times New Roman" w:hAnsi="Times New Roman" w:cs="Times New Roman"/>
          <w:b/>
          <w:bCs/>
          <w:sz w:val="24"/>
          <w:szCs w:val="24"/>
          <w:lang w:val="en-US"/>
        </w:rPr>
        <w:t>19.39</w:t>
      </w:r>
      <w:r w:rsidRPr="00E5128D">
        <w:rPr>
          <w:rFonts w:ascii="Times New Roman" w:eastAsia="Times New Roman" w:hAnsi="Times New Roman" w:cs="Times New Roman"/>
          <w:sz w:val="24"/>
          <w:szCs w:val="24"/>
          <w:lang w:val="en-US"/>
        </w:rPr>
        <w:t xml:space="preserve"> observed for "Heart Disease." This suggests that the model for "Heart Disease" predictions has smaller errors on average compared to "Others." The </w:t>
      </w:r>
      <w:r w:rsidRPr="00E5128D">
        <w:rPr>
          <w:rFonts w:ascii="Times New Roman" w:eastAsia="Times New Roman" w:hAnsi="Times New Roman" w:cs="Times New Roman"/>
          <w:b/>
          <w:bCs/>
          <w:sz w:val="24"/>
          <w:szCs w:val="24"/>
          <w:lang w:val="en-US"/>
        </w:rPr>
        <w:t>Akaike Information Criterion (AIC)</w:t>
      </w:r>
      <w:r w:rsidRPr="00E5128D">
        <w:rPr>
          <w:rFonts w:ascii="Times New Roman" w:eastAsia="Times New Roman" w:hAnsi="Times New Roman" w:cs="Times New Roman"/>
          <w:sz w:val="24"/>
          <w:szCs w:val="24"/>
          <w:lang w:val="en-US"/>
        </w:rPr>
        <w:t xml:space="preserve"> values further highlight this difference, with </w:t>
      </w:r>
      <w:r w:rsidRPr="00E5128D">
        <w:rPr>
          <w:rFonts w:ascii="Times New Roman" w:eastAsia="Times New Roman" w:hAnsi="Times New Roman" w:cs="Times New Roman"/>
          <w:b/>
          <w:bCs/>
          <w:sz w:val="24"/>
          <w:szCs w:val="24"/>
          <w:lang w:val="en-US"/>
        </w:rPr>
        <w:t>267263</w:t>
      </w:r>
      <w:r w:rsidRPr="00E5128D">
        <w:rPr>
          <w:rFonts w:ascii="Times New Roman" w:eastAsia="Times New Roman" w:hAnsi="Times New Roman" w:cs="Times New Roman"/>
          <w:sz w:val="24"/>
          <w:szCs w:val="24"/>
          <w:lang w:val="en-US"/>
        </w:rPr>
        <w:t xml:space="preserve"> for "Others" and a notably lower </w:t>
      </w:r>
      <w:r w:rsidRPr="00E5128D">
        <w:rPr>
          <w:rFonts w:ascii="Times New Roman" w:eastAsia="Times New Roman" w:hAnsi="Times New Roman" w:cs="Times New Roman"/>
          <w:b/>
          <w:bCs/>
          <w:sz w:val="24"/>
          <w:szCs w:val="24"/>
          <w:lang w:val="en-US"/>
        </w:rPr>
        <w:t>100597</w:t>
      </w:r>
      <w:r w:rsidRPr="00E5128D">
        <w:rPr>
          <w:rFonts w:ascii="Times New Roman" w:eastAsia="Times New Roman" w:hAnsi="Times New Roman" w:cs="Times New Roman"/>
          <w:sz w:val="24"/>
          <w:szCs w:val="24"/>
          <w:lang w:val="en-US"/>
        </w:rPr>
        <w:t xml:space="preserve"> for "Heart Disease," indicating that the "Heart Disease" model provides a marginally better fit.</w:t>
      </w:r>
    </w:p>
    <w:p w14:paraId="332431F8" w14:textId="5ACEE7C8" w:rsidR="00E5128D" w:rsidRPr="00E5128D" w:rsidRDefault="00E5128D" w:rsidP="00E5128D">
      <w:pPr>
        <w:spacing w:before="240" w:line="480" w:lineRule="auto"/>
        <w:ind w:firstLine="360"/>
        <w:rPr>
          <w:rFonts w:ascii="Times New Roman" w:eastAsia="Times New Roman" w:hAnsi="Times New Roman" w:cs="Times New Roman"/>
          <w:sz w:val="24"/>
          <w:szCs w:val="24"/>
          <w:lang w:val="en-US"/>
        </w:rPr>
      </w:pPr>
      <w:r w:rsidRPr="00E5128D">
        <w:rPr>
          <w:rFonts w:ascii="Times New Roman" w:eastAsia="Times New Roman" w:hAnsi="Times New Roman" w:cs="Times New Roman"/>
          <w:sz w:val="24"/>
          <w:szCs w:val="24"/>
          <w:lang w:val="en-US"/>
        </w:rPr>
        <w:t xml:space="preserve">From the scatter plots, I observed that the predictions for both models are tightly clustered around the lower range of admission days, particularly between </w:t>
      </w:r>
      <w:r w:rsidRPr="00E5128D">
        <w:rPr>
          <w:rFonts w:ascii="Times New Roman" w:eastAsia="Times New Roman" w:hAnsi="Times New Roman" w:cs="Times New Roman"/>
          <w:b/>
          <w:bCs/>
          <w:sz w:val="24"/>
          <w:szCs w:val="24"/>
          <w:lang w:val="en-US"/>
        </w:rPr>
        <w:t>3 and 10 days</w:t>
      </w:r>
      <w:r w:rsidRPr="00E5128D">
        <w:rPr>
          <w:rFonts w:ascii="Times New Roman" w:eastAsia="Times New Roman" w:hAnsi="Times New Roman" w:cs="Times New Roman"/>
          <w:sz w:val="24"/>
          <w:szCs w:val="24"/>
          <w:lang w:val="en-US"/>
        </w:rPr>
        <w:t>, regardless of the actual values. The red dashed line, representing the ideal relationship between actual and predicted values, shows that the models fail to scale predictions accurately for higher admission days, further underscoring their inability to capture meaningful patterns in the data. This clustering and underfitting behavior suggest that linear regression is insufficient for modeling this dataset, likely due to its inability to account for non-linear relationships or interactions among features. I recommend exploring more advanced models, such as Random Forests or other ensemble methods, to improve predictive accuracy and better represent the complexity of the data.</w:t>
      </w:r>
    </w:p>
    <w:p w14:paraId="0BC9D8C1" w14:textId="47325606" w:rsidR="00F42F31" w:rsidRPr="00F42F31" w:rsidRDefault="00F42F31" w:rsidP="00F42F31">
      <w:pPr>
        <w:pStyle w:val="ListParagraph"/>
        <w:numPr>
          <w:ilvl w:val="0"/>
          <w:numId w:val="2"/>
        </w:numPr>
        <w:spacing w:before="240" w:line="480" w:lineRule="auto"/>
        <w:rPr>
          <w:rFonts w:ascii="Times New Roman" w:eastAsia="Times New Roman" w:hAnsi="Times New Roman" w:cs="Times New Roman"/>
          <w:b/>
          <w:bCs/>
          <w:color w:val="156082" w:themeColor="accent1"/>
          <w:sz w:val="24"/>
          <w:szCs w:val="24"/>
          <w:lang w:val="en-US"/>
        </w:rPr>
      </w:pPr>
      <w:r w:rsidRPr="00F42F31">
        <w:rPr>
          <w:rFonts w:ascii="Times New Roman" w:eastAsia="Times New Roman" w:hAnsi="Times New Roman" w:cs="Times New Roman"/>
          <w:b/>
          <w:bCs/>
          <w:color w:val="156082" w:themeColor="accent1"/>
          <w:sz w:val="24"/>
          <w:szCs w:val="24"/>
          <w:lang w:val="en-US"/>
        </w:rPr>
        <w:t>Random Forest</w:t>
      </w:r>
    </w:p>
    <w:p w14:paraId="4DE67388" w14:textId="3A995D3B" w:rsidR="00F42F31" w:rsidRDefault="00E5128D" w:rsidP="00160738">
      <w:pPr>
        <w:spacing w:before="240" w:line="480" w:lineRule="auto"/>
        <w:ind w:firstLine="36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Similarly</w:t>
      </w:r>
      <w:r w:rsidR="00F42F31">
        <w:rPr>
          <w:rFonts w:ascii="Times New Roman" w:eastAsia="Times New Roman" w:hAnsi="Times New Roman" w:cs="Times New Roman"/>
          <w:sz w:val="24"/>
          <w:szCs w:val="24"/>
          <w:lang w:val="en-US"/>
        </w:rPr>
        <w:t xml:space="preserve">, I attempted to </w:t>
      </w:r>
      <w:r w:rsidR="00870D5E">
        <w:rPr>
          <w:rFonts w:ascii="Times New Roman" w:eastAsia="Times New Roman" w:hAnsi="Times New Roman" w:cs="Times New Roman"/>
          <w:sz w:val="24"/>
          <w:szCs w:val="24"/>
          <w:lang w:val="en-US"/>
        </w:rPr>
        <w:t>conduct</w:t>
      </w:r>
      <w:r w:rsidR="00F42F31">
        <w:rPr>
          <w:rFonts w:ascii="Times New Roman" w:eastAsia="Times New Roman" w:hAnsi="Times New Roman" w:cs="Times New Roman"/>
          <w:sz w:val="24"/>
          <w:szCs w:val="24"/>
          <w:lang w:val="en-US"/>
        </w:rPr>
        <w:t xml:space="preserve"> random forest for better model accuracy</w:t>
      </w:r>
      <w:r w:rsidR="00DE2C52">
        <w:rPr>
          <w:rFonts w:ascii="Times New Roman" w:eastAsia="Times New Roman" w:hAnsi="Times New Roman" w:cs="Times New Roman"/>
          <w:sz w:val="24"/>
          <w:szCs w:val="24"/>
          <w:lang w:val="en-US"/>
        </w:rPr>
        <w:t xml:space="preserve"> for two subgroups: patient with heart disease as primary and secondary diagnosis chronic disease.</w:t>
      </w:r>
    </w:p>
    <w:p w14:paraId="57B47F16" w14:textId="5E4A2C79" w:rsidR="00CD109E" w:rsidRDefault="00E5128D" w:rsidP="00E5128D">
      <w:pPr>
        <w:spacing w:before="240" w:line="480" w:lineRule="auto"/>
        <w:jc w:val="center"/>
        <w:rPr>
          <w:rFonts w:ascii="Times New Roman" w:eastAsia="Times New Roman" w:hAnsi="Times New Roman" w:cstheme="minorBidi"/>
          <w:sz w:val="24"/>
          <w:szCs w:val="24"/>
        </w:rPr>
      </w:pPr>
      <w:r w:rsidRPr="00E5128D">
        <w:rPr>
          <w:rFonts w:ascii="Times New Roman" w:eastAsia="Times New Roman" w:hAnsi="Times New Roman" w:cstheme="minorBidi"/>
          <w:sz w:val="24"/>
          <w:szCs w:val="24"/>
        </w:rPr>
        <w:lastRenderedPageBreak/>
        <w:drawing>
          <wp:inline distT="0" distB="0" distL="0" distR="0" wp14:anchorId="5B5B8440" wp14:editId="7E24A13A">
            <wp:extent cx="2735580" cy="1993005"/>
            <wp:effectExtent l="0" t="0" r="7620" b="7620"/>
            <wp:docPr id="7392933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9331" name="Picture 1" descr="A graph with a red line&#10;&#10;Description automatically generated"/>
                    <pic:cNvPicPr/>
                  </pic:nvPicPr>
                  <pic:blipFill>
                    <a:blip r:embed="rId20"/>
                    <a:stretch>
                      <a:fillRect/>
                    </a:stretch>
                  </pic:blipFill>
                  <pic:spPr>
                    <a:xfrm>
                      <a:off x="0" y="0"/>
                      <a:ext cx="2752230" cy="2005135"/>
                    </a:xfrm>
                    <a:prstGeom prst="rect">
                      <a:avLst/>
                    </a:prstGeom>
                  </pic:spPr>
                </pic:pic>
              </a:graphicData>
            </a:graphic>
          </wp:inline>
        </w:drawing>
      </w:r>
      <w:r w:rsidRPr="00E5128D">
        <w:rPr>
          <w:rFonts w:ascii="Times New Roman" w:eastAsia="Times New Roman" w:hAnsi="Times New Roman" w:cstheme="minorBidi"/>
          <w:sz w:val="24"/>
          <w:szCs w:val="24"/>
        </w:rPr>
        <w:drawing>
          <wp:inline distT="0" distB="0" distL="0" distR="0" wp14:anchorId="52BFB481" wp14:editId="5731296F">
            <wp:extent cx="2925298" cy="2018030"/>
            <wp:effectExtent l="0" t="0" r="8890" b="1270"/>
            <wp:docPr id="986410470" name="Picture 1"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10470" name="Picture 1" descr="A graph with green and red dots&#10;&#10;Description automatically generated"/>
                    <pic:cNvPicPr/>
                  </pic:nvPicPr>
                  <pic:blipFill>
                    <a:blip r:embed="rId21"/>
                    <a:stretch>
                      <a:fillRect/>
                    </a:stretch>
                  </pic:blipFill>
                  <pic:spPr>
                    <a:xfrm>
                      <a:off x="0" y="0"/>
                      <a:ext cx="2954855" cy="2038420"/>
                    </a:xfrm>
                    <a:prstGeom prst="rect">
                      <a:avLst/>
                    </a:prstGeom>
                  </pic:spPr>
                </pic:pic>
              </a:graphicData>
            </a:graphic>
          </wp:inline>
        </w:drawing>
      </w:r>
    </w:p>
    <w:p w14:paraId="2080E40E" w14:textId="44D470BF" w:rsidR="00DB6571" w:rsidRPr="00DB6571" w:rsidRDefault="00DB6571" w:rsidP="00DB6571">
      <w:pPr>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Random Forest Regressor </w:t>
      </w:r>
      <w:r>
        <w:rPr>
          <w:rFonts w:ascii="Times New Roman" w:eastAsia="Times New Roman" w:hAnsi="Times New Roman" w:cs="Times New Roman"/>
          <w:sz w:val="24"/>
          <w:szCs w:val="24"/>
        </w:rPr>
        <w:t>Model P</w:t>
      </w:r>
      <w:r w:rsidRPr="00F151AE">
        <w:rPr>
          <w:rFonts w:ascii="Times New Roman" w:eastAsia="Times New Roman" w:hAnsi="Times New Roman" w:cs="Times New Roman"/>
          <w:sz w:val="24"/>
          <w:szCs w:val="24"/>
        </w:rPr>
        <w:t xml:space="preserve">redicting Total Admission Days for Patients With Heart Disease </w:t>
      </w:r>
      <w:r>
        <w:rPr>
          <w:rFonts w:ascii="Times New Roman" w:eastAsia="Times New Roman" w:hAnsi="Times New Roman" w:cs="Times New Roman"/>
          <w:sz w:val="24"/>
          <w:szCs w:val="24"/>
        </w:rPr>
        <w:t>a</w:t>
      </w:r>
      <w:r w:rsidRPr="00F151AE">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a</w:t>
      </w:r>
      <w:r w:rsidRPr="00F151AE">
        <w:rPr>
          <w:rFonts w:ascii="Times New Roman" w:eastAsia="Times New Roman" w:hAnsi="Times New Roman" w:cs="Times New Roman"/>
          <w:sz w:val="24"/>
          <w:szCs w:val="24"/>
        </w:rPr>
        <w:t xml:space="preserve"> </w:t>
      </w:r>
      <w:r w:rsidRPr="00F151AE">
        <w:rPr>
          <w:rFonts w:ascii="Times New Roman" w:eastAsia="Times New Roman" w:hAnsi="Times New Roman" w:cs="Times New Roman"/>
          <w:b/>
          <w:bCs/>
          <w:sz w:val="24"/>
          <w:szCs w:val="24"/>
        </w:rPr>
        <w:t>Secondary Diagnosis</w:t>
      </w:r>
      <w:r w:rsidRPr="00F151AE">
        <w:rPr>
          <w:rFonts w:ascii="Times New Roman" w:eastAsia="Times New Roman" w:hAnsi="Times New Roman" w:cs="Times New Roman"/>
          <w:sz w:val="24"/>
          <w:szCs w:val="24"/>
        </w:rPr>
        <w:t xml:space="preserve"> (Left) </w:t>
      </w:r>
      <w:r>
        <w:rPr>
          <w:rFonts w:ascii="Times New Roman" w:eastAsia="Times New Roman" w:hAnsi="Times New Roman" w:cs="Times New Roman"/>
          <w:sz w:val="24"/>
          <w:szCs w:val="24"/>
        </w:rPr>
        <w:t>a</w:t>
      </w:r>
      <w:r w:rsidRPr="00F151AE">
        <w:rPr>
          <w:rFonts w:ascii="Times New Roman" w:eastAsia="Times New Roman" w:hAnsi="Times New Roman" w:cs="Times New Roman"/>
          <w:sz w:val="24"/>
          <w:szCs w:val="24"/>
        </w:rPr>
        <w:t xml:space="preserve">nd </w:t>
      </w:r>
      <w:r>
        <w:rPr>
          <w:rFonts w:ascii="Times New Roman" w:eastAsia="Times New Roman" w:hAnsi="Times New Roman" w:cs="Times New Roman"/>
          <w:sz w:val="24"/>
          <w:szCs w:val="24"/>
        </w:rPr>
        <w:t>a</w:t>
      </w:r>
      <w:r w:rsidRPr="00F151AE">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a</w:t>
      </w:r>
      <w:r w:rsidRPr="00F151AE">
        <w:rPr>
          <w:rFonts w:ascii="Times New Roman" w:eastAsia="Times New Roman" w:hAnsi="Times New Roman" w:cs="Times New Roman"/>
          <w:sz w:val="24"/>
          <w:szCs w:val="24"/>
        </w:rPr>
        <w:t xml:space="preserve"> </w:t>
      </w:r>
      <w:r w:rsidRPr="00F151AE">
        <w:rPr>
          <w:rFonts w:ascii="Times New Roman" w:eastAsia="Times New Roman" w:hAnsi="Times New Roman" w:cs="Times New Roman"/>
          <w:b/>
          <w:bCs/>
          <w:sz w:val="24"/>
          <w:szCs w:val="24"/>
        </w:rPr>
        <w:t>Primary Diagnosis</w:t>
      </w:r>
      <w:r w:rsidRPr="00F151AE">
        <w:rPr>
          <w:rFonts w:ascii="Times New Roman" w:eastAsia="Times New Roman" w:hAnsi="Times New Roman" w:cs="Times New Roman"/>
          <w:sz w:val="24"/>
          <w:szCs w:val="24"/>
        </w:rPr>
        <w:t xml:space="preserve"> (Right).</w:t>
      </w:r>
    </w:p>
    <w:tbl>
      <w:tblPr>
        <w:tblW w:w="6500" w:type="dxa"/>
        <w:jc w:val="center"/>
        <w:tblLook w:val="0600" w:firstRow="0" w:lastRow="0" w:firstColumn="0" w:lastColumn="0" w:noHBand="1" w:noVBand="1"/>
      </w:tblPr>
      <w:tblGrid>
        <w:gridCol w:w="1300"/>
        <w:gridCol w:w="1300"/>
        <w:gridCol w:w="1300"/>
        <w:gridCol w:w="1300"/>
        <w:gridCol w:w="1300"/>
      </w:tblGrid>
      <w:tr w:rsidR="00E5128D" w:rsidRPr="00F42F31" w14:paraId="33D334AF" w14:textId="77777777" w:rsidTr="00D35ED0">
        <w:trPr>
          <w:trHeight w:val="492"/>
          <w:jc w:val="center"/>
        </w:trPr>
        <w:tc>
          <w:tcPr>
            <w:tcW w:w="6500" w:type="dxa"/>
            <w:gridSpan w:val="5"/>
            <w:tcBorders>
              <w:top w:val="single" w:sz="8" w:space="0" w:color="000000"/>
              <w:left w:val="single" w:sz="8" w:space="0" w:color="000000"/>
              <w:bottom w:val="single" w:sz="8" w:space="0" w:color="000000"/>
              <w:right w:val="single" w:sz="8" w:space="0" w:color="000000"/>
            </w:tcBorders>
            <w:shd w:val="clear" w:color="000000" w:fill="7E350E"/>
            <w:vAlign w:val="bottom"/>
            <w:hideMark/>
          </w:tcPr>
          <w:p w14:paraId="1C95A477" w14:textId="77777777" w:rsidR="00E5128D" w:rsidRPr="00F42F31" w:rsidRDefault="00E5128D" w:rsidP="00D35ED0">
            <w:pPr>
              <w:spacing w:line="240" w:lineRule="auto"/>
              <w:jc w:val="center"/>
              <w:rPr>
                <w:rFonts w:ascii="Aptos Narrow" w:eastAsia="Times New Roman" w:hAnsi="Aptos Narrow" w:cs="Times New Roman"/>
                <w:b/>
                <w:bCs/>
                <w:color w:val="FFFFFF"/>
                <w:sz w:val="24"/>
                <w:szCs w:val="24"/>
                <w:lang w:val="en-US"/>
              </w:rPr>
            </w:pPr>
            <w:r w:rsidRPr="00F42F31">
              <w:rPr>
                <w:rFonts w:ascii="Aptos Narrow" w:eastAsia="Times New Roman" w:hAnsi="Aptos Narrow" w:cs="Times New Roman"/>
                <w:b/>
                <w:bCs/>
                <w:color w:val="FFFFFF"/>
                <w:sz w:val="24"/>
                <w:szCs w:val="24"/>
                <w:lang w:val="en-US"/>
              </w:rPr>
              <w:t>Prediction Model Result</w:t>
            </w:r>
          </w:p>
        </w:tc>
      </w:tr>
      <w:tr w:rsidR="00E5128D" w:rsidRPr="00F42F31" w14:paraId="42BD1759" w14:textId="77777777" w:rsidTr="00D35ED0">
        <w:trPr>
          <w:trHeight w:val="636"/>
          <w:jc w:val="center"/>
        </w:trPr>
        <w:tc>
          <w:tcPr>
            <w:tcW w:w="1300" w:type="dxa"/>
            <w:tcBorders>
              <w:top w:val="nil"/>
              <w:left w:val="single" w:sz="8" w:space="0" w:color="000000"/>
              <w:bottom w:val="single" w:sz="8" w:space="0" w:color="000000"/>
              <w:right w:val="single" w:sz="4" w:space="0" w:color="000000"/>
            </w:tcBorders>
            <w:shd w:val="clear" w:color="000000" w:fill="7E350E"/>
            <w:vAlign w:val="bottom"/>
            <w:hideMark/>
          </w:tcPr>
          <w:p w14:paraId="4898F40B" w14:textId="77777777" w:rsidR="00E5128D" w:rsidRPr="00F42F31" w:rsidRDefault="00E5128D" w:rsidP="00D35ED0">
            <w:pPr>
              <w:spacing w:line="240" w:lineRule="auto"/>
              <w:jc w:val="center"/>
              <w:rPr>
                <w:rFonts w:ascii="Aptos Narrow" w:eastAsia="Times New Roman" w:hAnsi="Aptos Narrow" w:cs="Times New Roman"/>
                <w:b/>
                <w:bCs/>
                <w:color w:val="FFFFFF"/>
                <w:sz w:val="24"/>
                <w:szCs w:val="24"/>
                <w:lang w:val="en-US"/>
              </w:rPr>
            </w:pPr>
            <w:r w:rsidRPr="00F42F31">
              <w:rPr>
                <w:rFonts w:ascii="Aptos Narrow" w:eastAsia="Times New Roman" w:hAnsi="Aptos Narrow" w:cs="Times New Roman"/>
                <w:b/>
                <w:bCs/>
                <w:color w:val="FFFFFF"/>
                <w:sz w:val="24"/>
                <w:szCs w:val="24"/>
                <w:lang w:val="en-US"/>
              </w:rPr>
              <w:t>Model</w:t>
            </w:r>
          </w:p>
        </w:tc>
        <w:tc>
          <w:tcPr>
            <w:tcW w:w="1300" w:type="dxa"/>
            <w:tcBorders>
              <w:top w:val="nil"/>
              <w:left w:val="nil"/>
              <w:bottom w:val="single" w:sz="8" w:space="0" w:color="000000"/>
              <w:right w:val="single" w:sz="4" w:space="0" w:color="000000"/>
            </w:tcBorders>
            <w:shd w:val="clear" w:color="000000" w:fill="7E350E"/>
            <w:vAlign w:val="bottom"/>
            <w:hideMark/>
          </w:tcPr>
          <w:p w14:paraId="2ED71500" w14:textId="77777777" w:rsidR="00E5128D" w:rsidRPr="00F42F31" w:rsidRDefault="00E5128D" w:rsidP="00D35ED0">
            <w:pPr>
              <w:spacing w:line="240" w:lineRule="auto"/>
              <w:jc w:val="center"/>
              <w:rPr>
                <w:rFonts w:ascii="Aptos Narrow" w:eastAsia="Times New Roman" w:hAnsi="Aptos Narrow" w:cs="Times New Roman"/>
                <w:b/>
                <w:bCs/>
                <w:color w:val="FFFFFF"/>
                <w:sz w:val="24"/>
                <w:szCs w:val="24"/>
                <w:lang w:val="en-US"/>
              </w:rPr>
            </w:pPr>
            <w:r w:rsidRPr="00F42F31">
              <w:rPr>
                <w:rFonts w:ascii="Aptos Narrow" w:eastAsia="Times New Roman" w:hAnsi="Aptos Narrow" w:cs="Times New Roman"/>
                <w:b/>
                <w:bCs/>
                <w:color w:val="FFFFFF"/>
                <w:sz w:val="24"/>
                <w:szCs w:val="24"/>
                <w:lang w:val="en-US"/>
              </w:rPr>
              <w:t>First Diagnosis</w:t>
            </w:r>
          </w:p>
        </w:tc>
        <w:tc>
          <w:tcPr>
            <w:tcW w:w="1300" w:type="dxa"/>
            <w:tcBorders>
              <w:top w:val="nil"/>
              <w:left w:val="nil"/>
              <w:bottom w:val="single" w:sz="8" w:space="0" w:color="000000"/>
              <w:right w:val="single" w:sz="4" w:space="0" w:color="000000"/>
            </w:tcBorders>
            <w:shd w:val="clear" w:color="000000" w:fill="7E350E"/>
            <w:vAlign w:val="bottom"/>
            <w:hideMark/>
          </w:tcPr>
          <w:p w14:paraId="0C4D7406" w14:textId="77777777" w:rsidR="00E5128D" w:rsidRPr="00F42F31" w:rsidRDefault="00E5128D" w:rsidP="00D35ED0">
            <w:pPr>
              <w:spacing w:line="240" w:lineRule="auto"/>
              <w:jc w:val="center"/>
              <w:rPr>
                <w:rFonts w:ascii="Aptos Narrow" w:eastAsia="Times New Roman" w:hAnsi="Aptos Narrow" w:cs="Times New Roman"/>
                <w:b/>
                <w:bCs/>
                <w:color w:val="FFFFFF"/>
                <w:sz w:val="24"/>
                <w:szCs w:val="24"/>
                <w:lang w:val="en-US"/>
              </w:rPr>
            </w:pPr>
            <w:r w:rsidRPr="00F42F31">
              <w:rPr>
                <w:rFonts w:ascii="Aptos Narrow" w:eastAsia="Times New Roman" w:hAnsi="Aptos Narrow" w:cs="Times New Roman"/>
                <w:b/>
                <w:bCs/>
                <w:color w:val="FFFFFF"/>
                <w:sz w:val="24"/>
                <w:szCs w:val="24"/>
                <w:lang w:val="en-US"/>
              </w:rPr>
              <w:t>R-Squared</w:t>
            </w:r>
          </w:p>
        </w:tc>
        <w:tc>
          <w:tcPr>
            <w:tcW w:w="1300" w:type="dxa"/>
            <w:tcBorders>
              <w:top w:val="nil"/>
              <w:left w:val="nil"/>
              <w:bottom w:val="single" w:sz="8" w:space="0" w:color="000000"/>
              <w:right w:val="single" w:sz="4" w:space="0" w:color="000000"/>
            </w:tcBorders>
            <w:shd w:val="clear" w:color="000000" w:fill="7E350E"/>
            <w:vAlign w:val="bottom"/>
            <w:hideMark/>
          </w:tcPr>
          <w:p w14:paraId="1268C78D" w14:textId="77777777" w:rsidR="00E5128D" w:rsidRPr="00F42F31" w:rsidRDefault="00E5128D" w:rsidP="00D35ED0">
            <w:pPr>
              <w:spacing w:line="240" w:lineRule="auto"/>
              <w:jc w:val="center"/>
              <w:rPr>
                <w:rFonts w:ascii="Aptos Narrow" w:eastAsia="Times New Roman" w:hAnsi="Aptos Narrow" w:cs="Times New Roman"/>
                <w:b/>
                <w:bCs/>
                <w:color w:val="FFFFFF"/>
                <w:sz w:val="24"/>
                <w:szCs w:val="24"/>
                <w:lang w:val="en-US"/>
              </w:rPr>
            </w:pPr>
            <w:r w:rsidRPr="00F42F31">
              <w:rPr>
                <w:rFonts w:ascii="Aptos Narrow" w:eastAsia="Times New Roman" w:hAnsi="Aptos Narrow" w:cs="Times New Roman"/>
                <w:b/>
                <w:bCs/>
                <w:color w:val="FFFFFF"/>
                <w:sz w:val="24"/>
                <w:szCs w:val="24"/>
                <w:lang w:val="en-US"/>
              </w:rPr>
              <w:t>AIC</w:t>
            </w:r>
          </w:p>
        </w:tc>
        <w:tc>
          <w:tcPr>
            <w:tcW w:w="1300" w:type="dxa"/>
            <w:tcBorders>
              <w:top w:val="nil"/>
              <w:left w:val="nil"/>
              <w:bottom w:val="single" w:sz="8" w:space="0" w:color="000000"/>
              <w:right w:val="single" w:sz="8" w:space="0" w:color="000000"/>
            </w:tcBorders>
            <w:shd w:val="clear" w:color="000000" w:fill="7E350E"/>
            <w:vAlign w:val="bottom"/>
            <w:hideMark/>
          </w:tcPr>
          <w:p w14:paraId="58BC16A2" w14:textId="77777777" w:rsidR="00E5128D" w:rsidRPr="00F42F31" w:rsidRDefault="00E5128D" w:rsidP="00D35ED0">
            <w:pPr>
              <w:spacing w:line="240" w:lineRule="auto"/>
              <w:jc w:val="center"/>
              <w:rPr>
                <w:rFonts w:ascii="Aptos Narrow" w:eastAsia="Times New Roman" w:hAnsi="Aptos Narrow" w:cs="Times New Roman"/>
                <w:b/>
                <w:bCs/>
                <w:color w:val="FFFFFF"/>
                <w:sz w:val="24"/>
                <w:szCs w:val="24"/>
                <w:lang w:val="en-US"/>
              </w:rPr>
            </w:pPr>
            <w:r w:rsidRPr="00F42F31">
              <w:rPr>
                <w:rFonts w:ascii="Aptos Narrow" w:eastAsia="Times New Roman" w:hAnsi="Aptos Narrow" w:cs="Times New Roman"/>
                <w:b/>
                <w:bCs/>
                <w:color w:val="FFFFFF"/>
                <w:sz w:val="24"/>
                <w:szCs w:val="24"/>
                <w:lang w:val="en-US"/>
              </w:rPr>
              <w:t>MSE</w:t>
            </w:r>
          </w:p>
        </w:tc>
      </w:tr>
      <w:tr w:rsidR="00E5128D" w:rsidRPr="00F42F31" w14:paraId="3E95C122" w14:textId="77777777" w:rsidTr="00D35ED0">
        <w:trPr>
          <w:trHeight w:val="312"/>
          <w:jc w:val="center"/>
        </w:trPr>
        <w:tc>
          <w:tcPr>
            <w:tcW w:w="1300" w:type="dxa"/>
            <w:vMerge w:val="restart"/>
            <w:tcBorders>
              <w:top w:val="nil"/>
              <w:left w:val="single" w:sz="8" w:space="0" w:color="000000"/>
              <w:bottom w:val="single" w:sz="8" w:space="0" w:color="000000"/>
              <w:right w:val="single" w:sz="4" w:space="0" w:color="000000"/>
            </w:tcBorders>
            <w:shd w:val="clear" w:color="000000" w:fill="DBCCBF"/>
            <w:vAlign w:val="center"/>
            <w:hideMark/>
          </w:tcPr>
          <w:p w14:paraId="6B358AA5" w14:textId="70E12DA5" w:rsidR="00E5128D" w:rsidRPr="00F42F31" w:rsidRDefault="00DB6571" w:rsidP="00D35ED0">
            <w:pPr>
              <w:spacing w:line="240" w:lineRule="auto"/>
              <w:jc w:val="center"/>
              <w:rPr>
                <w:rFonts w:ascii="Aptos Narrow" w:eastAsia="Times New Roman" w:hAnsi="Aptos Narrow" w:cs="Times New Roman"/>
                <w:color w:val="000000"/>
                <w:sz w:val="24"/>
                <w:szCs w:val="24"/>
                <w:lang w:val="en-US"/>
              </w:rPr>
            </w:pPr>
            <w:r>
              <w:rPr>
                <w:rFonts w:ascii="Aptos Narrow" w:eastAsia="Times New Roman" w:hAnsi="Aptos Narrow" w:cs="Times New Roman"/>
                <w:color w:val="000000"/>
                <w:sz w:val="24"/>
                <w:szCs w:val="24"/>
                <w:lang w:val="en-US"/>
              </w:rPr>
              <w:t>Random Forest</w:t>
            </w:r>
          </w:p>
        </w:tc>
        <w:tc>
          <w:tcPr>
            <w:tcW w:w="1300" w:type="dxa"/>
            <w:tcBorders>
              <w:top w:val="nil"/>
              <w:left w:val="nil"/>
              <w:bottom w:val="single" w:sz="4" w:space="0" w:color="000000"/>
              <w:right w:val="single" w:sz="4" w:space="0" w:color="000000"/>
            </w:tcBorders>
            <w:shd w:val="clear" w:color="000000" w:fill="DBCCBF"/>
            <w:vAlign w:val="bottom"/>
            <w:hideMark/>
          </w:tcPr>
          <w:p w14:paraId="0014C991" w14:textId="77777777" w:rsidR="00E5128D" w:rsidRPr="00F42F31" w:rsidRDefault="00E5128D" w:rsidP="00D35ED0">
            <w:pPr>
              <w:spacing w:line="240" w:lineRule="auto"/>
              <w:jc w:val="center"/>
              <w:rPr>
                <w:rFonts w:ascii="Aptos Narrow" w:eastAsia="Times New Roman" w:hAnsi="Aptos Narrow" w:cs="Times New Roman"/>
                <w:color w:val="000000"/>
                <w:sz w:val="24"/>
                <w:szCs w:val="24"/>
                <w:lang w:val="en-US"/>
              </w:rPr>
            </w:pPr>
            <w:r w:rsidRPr="00F42F31">
              <w:rPr>
                <w:rFonts w:ascii="Aptos Narrow" w:eastAsia="Times New Roman" w:hAnsi="Aptos Narrow" w:cs="Times New Roman"/>
                <w:color w:val="000000"/>
                <w:sz w:val="24"/>
                <w:szCs w:val="24"/>
                <w:lang w:val="en-US"/>
              </w:rPr>
              <w:t>Other</w:t>
            </w:r>
          </w:p>
        </w:tc>
        <w:tc>
          <w:tcPr>
            <w:tcW w:w="1300" w:type="dxa"/>
            <w:tcBorders>
              <w:top w:val="nil"/>
              <w:left w:val="nil"/>
              <w:bottom w:val="single" w:sz="4" w:space="0" w:color="000000"/>
              <w:right w:val="single" w:sz="4" w:space="0" w:color="000000"/>
            </w:tcBorders>
            <w:shd w:val="clear" w:color="000000" w:fill="DBCCBF"/>
            <w:vAlign w:val="bottom"/>
            <w:hideMark/>
          </w:tcPr>
          <w:p w14:paraId="38856943" w14:textId="4353B49A" w:rsidR="00E5128D" w:rsidRPr="00F42F31" w:rsidRDefault="00DB6571" w:rsidP="00D35ED0">
            <w:pPr>
              <w:spacing w:line="240" w:lineRule="auto"/>
              <w:jc w:val="center"/>
              <w:rPr>
                <w:rFonts w:ascii="Aptos Narrow" w:eastAsia="Times New Roman" w:hAnsi="Aptos Narrow" w:cs="Times New Roman"/>
                <w:color w:val="000000"/>
                <w:sz w:val="24"/>
                <w:szCs w:val="24"/>
                <w:lang w:val="en-US"/>
              </w:rPr>
            </w:pPr>
            <w:r>
              <w:rPr>
                <w:rFonts w:ascii="Aptos Narrow" w:eastAsia="Times New Roman" w:hAnsi="Aptos Narrow" w:cs="Times New Roman"/>
                <w:color w:val="000000"/>
                <w:sz w:val="24"/>
                <w:szCs w:val="24"/>
                <w:lang w:val="en-US"/>
              </w:rPr>
              <w:t>27.34%</w:t>
            </w:r>
          </w:p>
        </w:tc>
        <w:tc>
          <w:tcPr>
            <w:tcW w:w="1300" w:type="dxa"/>
            <w:tcBorders>
              <w:top w:val="nil"/>
              <w:left w:val="nil"/>
              <w:bottom w:val="single" w:sz="4" w:space="0" w:color="000000"/>
              <w:right w:val="single" w:sz="4" w:space="0" w:color="000000"/>
            </w:tcBorders>
            <w:shd w:val="clear" w:color="000000" w:fill="DBCCBF"/>
            <w:vAlign w:val="bottom"/>
            <w:hideMark/>
          </w:tcPr>
          <w:p w14:paraId="712401E9" w14:textId="234F24E7" w:rsidR="00E5128D" w:rsidRPr="00F42F31" w:rsidRDefault="00DB6571" w:rsidP="00DB6571">
            <w:pPr>
              <w:spacing w:line="240" w:lineRule="auto"/>
              <w:jc w:val="center"/>
              <w:rPr>
                <w:rFonts w:ascii="Aptos Narrow" w:eastAsia="Times New Roman" w:hAnsi="Aptos Narrow" w:cs="Times New Roman"/>
                <w:color w:val="000000"/>
                <w:sz w:val="24"/>
                <w:szCs w:val="24"/>
                <w:lang w:val="en-US"/>
              </w:rPr>
            </w:pPr>
            <w:r w:rsidRPr="00DB6571">
              <w:rPr>
                <w:rFonts w:ascii="Aptos Narrow" w:eastAsia="Times New Roman" w:hAnsi="Aptos Narrow" w:cs="Times New Roman"/>
                <w:color w:val="000000"/>
                <w:sz w:val="24"/>
                <w:szCs w:val="24"/>
                <w:lang w:val="en-US"/>
              </w:rPr>
              <w:t>244722</w:t>
            </w:r>
          </w:p>
        </w:tc>
        <w:tc>
          <w:tcPr>
            <w:tcW w:w="1300" w:type="dxa"/>
            <w:tcBorders>
              <w:top w:val="nil"/>
              <w:left w:val="nil"/>
              <w:bottom w:val="single" w:sz="4" w:space="0" w:color="000000"/>
              <w:right w:val="single" w:sz="8" w:space="0" w:color="000000"/>
            </w:tcBorders>
            <w:shd w:val="clear" w:color="000000" w:fill="DBCCBF"/>
            <w:vAlign w:val="bottom"/>
            <w:hideMark/>
          </w:tcPr>
          <w:p w14:paraId="0D6A3591" w14:textId="20C7EC6F" w:rsidR="00E5128D" w:rsidRPr="00F42F31" w:rsidRDefault="00DB6571" w:rsidP="00D35ED0">
            <w:pPr>
              <w:spacing w:line="240" w:lineRule="auto"/>
              <w:jc w:val="center"/>
              <w:rPr>
                <w:rFonts w:ascii="Aptos Narrow" w:eastAsia="Times New Roman" w:hAnsi="Aptos Narrow" w:cs="Times New Roman"/>
                <w:color w:val="000000"/>
                <w:sz w:val="24"/>
                <w:szCs w:val="24"/>
                <w:lang w:val="en-US"/>
              </w:rPr>
            </w:pPr>
            <w:r>
              <w:rPr>
                <w:rFonts w:ascii="Aptos Narrow" w:eastAsia="Times New Roman" w:hAnsi="Aptos Narrow" w:cs="Times New Roman"/>
                <w:color w:val="000000"/>
                <w:sz w:val="24"/>
                <w:szCs w:val="24"/>
                <w:lang w:val="en-US"/>
              </w:rPr>
              <w:t>3.17</w:t>
            </w:r>
          </w:p>
        </w:tc>
      </w:tr>
      <w:tr w:rsidR="00E5128D" w:rsidRPr="00F42F31" w14:paraId="5D77F81F" w14:textId="77777777" w:rsidTr="00D35ED0">
        <w:trPr>
          <w:trHeight w:val="636"/>
          <w:jc w:val="center"/>
        </w:trPr>
        <w:tc>
          <w:tcPr>
            <w:tcW w:w="1300" w:type="dxa"/>
            <w:vMerge/>
            <w:tcBorders>
              <w:top w:val="nil"/>
              <w:left w:val="single" w:sz="8" w:space="0" w:color="000000"/>
              <w:bottom w:val="single" w:sz="8" w:space="0" w:color="000000"/>
              <w:right w:val="single" w:sz="4" w:space="0" w:color="000000"/>
            </w:tcBorders>
            <w:vAlign w:val="center"/>
            <w:hideMark/>
          </w:tcPr>
          <w:p w14:paraId="121F1DCE" w14:textId="77777777" w:rsidR="00E5128D" w:rsidRPr="00F42F31" w:rsidRDefault="00E5128D" w:rsidP="00D35ED0">
            <w:pPr>
              <w:spacing w:line="240" w:lineRule="auto"/>
              <w:rPr>
                <w:rFonts w:ascii="Aptos Narrow" w:eastAsia="Times New Roman" w:hAnsi="Aptos Narrow" w:cs="Times New Roman"/>
                <w:color w:val="000000"/>
                <w:sz w:val="24"/>
                <w:szCs w:val="24"/>
                <w:lang w:val="en-US"/>
              </w:rPr>
            </w:pPr>
          </w:p>
        </w:tc>
        <w:tc>
          <w:tcPr>
            <w:tcW w:w="1300" w:type="dxa"/>
            <w:tcBorders>
              <w:top w:val="nil"/>
              <w:left w:val="nil"/>
              <w:bottom w:val="single" w:sz="8" w:space="0" w:color="000000"/>
              <w:right w:val="single" w:sz="4" w:space="0" w:color="000000"/>
            </w:tcBorders>
            <w:shd w:val="clear" w:color="000000" w:fill="DBCCBF"/>
            <w:vAlign w:val="bottom"/>
            <w:hideMark/>
          </w:tcPr>
          <w:p w14:paraId="4EC72341" w14:textId="77777777" w:rsidR="00E5128D" w:rsidRPr="00F42F31" w:rsidRDefault="00E5128D" w:rsidP="00D35ED0">
            <w:pPr>
              <w:spacing w:line="240" w:lineRule="auto"/>
              <w:jc w:val="center"/>
              <w:rPr>
                <w:rFonts w:ascii="Aptos Narrow" w:eastAsia="Times New Roman" w:hAnsi="Aptos Narrow" w:cs="Times New Roman"/>
                <w:color w:val="000000"/>
                <w:sz w:val="24"/>
                <w:szCs w:val="24"/>
                <w:lang w:val="en-US"/>
              </w:rPr>
            </w:pPr>
            <w:r w:rsidRPr="00F42F31">
              <w:rPr>
                <w:rFonts w:ascii="Aptos Narrow" w:eastAsia="Times New Roman" w:hAnsi="Aptos Narrow" w:cs="Times New Roman"/>
                <w:color w:val="000000"/>
                <w:sz w:val="24"/>
                <w:szCs w:val="24"/>
                <w:lang w:val="en-US"/>
              </w:rPr>
              <w:t>Heart Disease</w:t>
            </w:r>
          </w:p>
        </w:tc>
        <w:tc>
          <w:tcPr>
            <w:tcW w:w="1300" w:type="dxa"/>
            <w:tcBorders>
              <w:top w:val="nil"/>
              <w:left w:val="nil"/>
              <w:bottom w:val="single" w:sz="8" w:space="0" w:color="000000"/>
              <w:right w:val="single" w:sz="4" w:space="0" w:color="000000"/>
            </w:tcBorders>
            <w:shd w:val="clear" w:color="000000" w:fill="DBCCBF"/>
            <w:vAlign w:val="center"/>
            <w:hideMark/>
          </w:tcPr>
          <w:p w14:paraId="48A05007" w14:textId="7A9785C5" w:rsidR="00E5128D" w:rsidRPr="00F42F31" w:rsidRDefault="00DB6571" w:rsidP="00D35ED0">
            <w:pPr>
              <w:spacing w:line="240" w:lineRule="auto"/>
              <w:jc w:val="center"/>
              <w:rPr>
                <w:rFonts w:ascii="Aptos Narrow" w:eastAsia="Times New Roman" w:hAnsi="Aptos Narrow" w:cs="Times New Roman"/>
                <w:color w:val="000000"/>
                <w:sz w:val="24"/>
                <w:szCs w:val="24"/>
                <w:lang w:val="en-US"/>
              </w:rPr>
            </w:pPr>
            <w:r>
              <w:rPr>
                <w:rFonts w:ascii="Aptos Narrow" w:eastAsia="Times New Roman" w:hAnsi="Aptos Narrow" w:cs="Times New Roman"/>
                <w:color w:val="000000"/>
                <w:sz w:val="24"/>
                <w:szCs w:val="24"/>
                <w:lang w:val="en-US"/>
              </w:rPr>
              <w:t>22.42%</w:t>
            </w:r>
          </w:p>
        </w:tc>
        <w:tc>
          <w:tcPr>
            <w:tcW w:w="1300" w:type="dxa"/>
            <w:tcBorders>
              <w:top w:val="nil"/>
              <w:left w:val="nil"/>
              <w:bottom w:val="single" w:sz="8" w:space="0" w:color="000000"/>
              <w:right w:val="single" w:sz="4" w:space="0" w:color="000000"/>
            </w:tcBorders>
            <w:shd w:val="clear" w:color="000000" w:fill="DBCCBF"/>
            <w:vAlign w:val="center"/>
            <w:hideMark/>
          </w:tcPr>
          <w:p w14:paraId="492AE719" w14:textId="71D2D5AE" w:rsidR="00E5128D" w:rsidRPr="00F42F31" w:rsidRDefault="00DB6571" w:rsidP="00DB6571">
            <w:pPr>
              <w:spacing w:line="240" w:lineRule="auto"/>
              <w:jc w:val="center"/>
              <w:rPr>
                <w:rFonts w:ascii="Aptos Narrow" w:eastAsia="Times New Roman" w:hAnsi="Aptos Narrow" w:cs="Times New Roman"/>
                <w:b/>
                <w:bCs/>
                <w:color w:val="000000"/>
                <w:sz w:val="24"/>
                <w:szCs w:val="24"/>
                <w:lang w:val="en-US"/>
              </w:rPr>
            </w:pPr>
            <w:r w:rsidRPr="00DB6571">
              <w:rPr>
                <w:rFonts w:ascii="Aptos Narrow" w:eastAsia="Times New Roman" w:hAnsi="Aptos Narrow" w:cs="Times New Roman"/>
                <w:b/>
                <w:bCs/>
                <w:color w:val="000000"/>
                <w:sz w:val="24"/>
                <w:szCs w:val="24"/>
                <w:lang w:val="en-US"/>
              </w:rPr>
              <w:t>93476</w:t>
            </w:r>
          </w:p>
        </w:tc>
        <w:tc>
          <w:tcPr>
            <w:tcW w:w="1300" w:type="dxa"/>
            <w:tcBorders>
              <w:top w:val="nil"/>
              <w:left w:val="nil"/>
              <w:bottom w:val="single" w:sz="8" w:space="0" w:color="000000"/>
              <w:right w:val="single" w:sz="8" w:space="0" w:color="000000"/>
            </w:tcBorders>
            <w:shd w:val="clear" w:color="000000" w:fill="DBCCBF"/>
            <w:vAlign w:val="center"/>
            <w:hideMark/>
          </w:tcPr>
          <w:p w14:paraId="0DF079A9" w14:textId="1A267B1B" w:rsidR="00E5128D" w:rsidRPr="00F42F31" w:rsidRDefault="00DB6571" w:rsidP="00D35ED0">
            <w:pPr>
              <w:spacing w:line="240" w:lineRule="auto"/>
              <w:jc w:val="center"/>
              <w:rPr>
                <w:rFonts w:ascii="Aptos Narrow" w:eastAsia="Times New Roman" w:hAnsi="Aptos Narrow" w:cs="Times New Roman"/>
                <w:color w:val="000000"/>
                <w:sz w:val="24"/>
                <w:szCs w:val="24"/>
                <w:lang w:val="en-US"/>
              </w:rPr>
            </w:pPr>
            <w:r>
              <w:rPr>
                <w:rFonts w:ascii="Aptos Narrow" w:eastAsia="Times New Roman" w:hAnsi="Aptos Narrow" w:cs="Times New Roman"/>
                <w:color w:val="000000"/>
                <w:sz w:val="24"/>
                <w:szCs w:val="24"/>
                <w:lang w:val="en-US"/>
              </w:rPr>
              <w:t>15.65</w:t>
            </w:r>
          </w:p>
        </w:tc>
      </w:tr>
    </w:tbl>
    <w:p w14:paraId="1EDCEDA5" w14:textId="2790E03B" w:rsidR="00E5128D" w:rsidRPr="00DB6571" w:rsidRDefault="00DB6571" w:rsidP="00DB6571">
      <w:pPr>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Random Forest Regressor</w:t>
      </w:r>
      <w:r>
        <w:rPr>
          <w:rFonts w:ascii="Times New Roman" w:eastAsia="Times New Roman" w:hAnsi="Times New Roman" w:cs="Times New Roman"/>
          <w:sz w:val="24"/>
          <w:szCs w:val="24"/>
        </w:rPr>
        <w:t xml:space="preserve"> Model Result </w:t>
      </w:r>
    </w:p>
    <w:p w14:paraId="5846F9A7" w14:textId="0325944F" w:rsidR="00CD109E" w:rsidRDefault="00DB6571" w:rsidP="00DB6571">
      <w:pPr>
        <w:spacing w:before="240" w:line="480" w:lineRule="auto"/>
        <w:ind w:firstLine="720"/>
        <w:rPr>
          <w:rFonts w:ascii="Times New Roman" w:eastAsia="Times New Roman" w:hAnsi="Times New Roman" w:cstheme="minorBidi"/>
          <w:sz w:val="24"/>
          <w:szCs w:val="24"/>
        </w:rPr>
      </w:pPr>
      <w:r w:rsidRPr="00DB6571">
        <w:rPr>
          <w:rFonts w:ascii="Times New Roman" w:eastAsia="Times New Roman" w:hAnsi="Times New Roman" w:cstheme="minorBidi"/>
          <w:sz w:val="24"/>
          <w:szCs w:val="24"/>
        </w:rPr>
        <w:t>The results of the Random Forest Regressor models</w:t>
      </w:r>
      <w:r>
        <w:rPr>
          <w:rFonts w:ascii="Times New Roman" w:eastAsia="Times New Roman" w:hAnsi="Times New Roman" w:cstheme="minorBidi"/>
          <w:sz w:val="24"/>
          <w:szCs w:val="24"/>
        </w:rPr>
        <w:t xml:space="preserve"> in </w:t>
      </w:r>
      <w:r>
        <w:rPr>
          <w:rFonts w:ascii="Times New Roman" w:eastAsia="Times New Roman" w:hAnsi="Times New Roman" w:cstheme="minorBidi"/>
          <w:i/>
          <w:iCs/>
          <w:sz w:val="24"/>
          <w:szCs w:val="24"/>
        </w:rPr>
        <w:t>Figure 11</w:t>
      </w:r>
      <w:r>
        <w:rPr>
          <w:rFonts w:ascii="Times New Roman" w:eastAsia="Times New Roman" w:hAnsi="Times New Roman" w:cstheme="minorBidi"/>
          <w:sz w:val="24"/>
          <w:szCs w:val="24"/>
        </w:rPr>
        <w:t xml:space="preserve"> and </w:t>
      </w:r>
      <w:r>
        <w:rPr>
          <w:rFonts w:ascii="Times New Roman" w:eastAsia="Times New Roman" w:hAnsi="Times New Roman" w:cstheme="minorBidi"/>
          <w:i/>
          <w:iCs/>
          <w:sz w:val="24"/>
          <w:szCs w:val="24"/>
        </w:rPr>
        <w:t>Table 2</w:t>
      </w:r>
      <w:r w:rsidRPr="00DB6571">
        <w:rPr>
          <w:rFonts w:ascii="Times New Roman" w:eastAsia="Times New Roman" w:hAnsi="Times New Roman" w:cstheme="minorBidi"/>
          <w:sz w:val="24"/>
          <w:szCs w:val="24"/>
        </w:rPr>
        <w:t xml:space="preserve"> show a significant improvement over the linear regression models in predicting </w:t>
      </w:r>
      <w:r w:rsidRPr="00DB6571">
        <w:rPr>
          <w:rFonts w:ascii="Times New Roman" w:eastAsia="Times New Roman" w:hAnsi="Times New Roman" w:cstheme="minorBidi"/>
          <w:b/>
          <w:bCs/>
          <w:sz w:val="24"/>
          <w:szCs w:val="24"/>
        </w:rPr>
        <w:t>total admission days</w:t>
      </w:r>
      <w:r w:rsidRPr="00DB6571">
        <w:rPr>
          <w:rFonts w:ascii="Times New Roman" w:eastAsia="Times New Roman" w:hAnsi="Times New Roman" w:cstheme="minorBidi"/>
          <w:sz w:val="24"/>
          <w:szCs w:val="24"/>
        </w:rPr>
        <w:t xml:space="preserve">. When "Others" is the first diagnosis, the model achieves an </w:t>
      </w:r>
      <w:r w:rsidRPr="00DB6571">
        <w:rPr>
          <w:rFonts w:ascii="Times New Roman" w:eastAsia="Times New Roman" w:hAnsi="Times New Roman" w:cstheme="minorBidi"/>
          <w:b/>
          <w:bCs/>
          <w:sz w:val="24"/>
          <w:szCs w:val="24"/>
        </w:rPr>
        <w:t>R-squared value of 27.34%</w:t>
      </w:r>
      <w:r w:rsidRPr="00DB6571">
        <w:rPr>
          <w:rFonts w:ascii="Times New Roman" w:eastAsia="Times New Roman" w:hAnsi="Times New Roman" w:cstheme="minorBidi"/>
          <w:sz w:val="24"/>
          <w:szCs w:val="24"/>
        </w:rPr>
        <w:t xml:space="preserve">, indicating that it explains a much larger portion of the variability in admission days compared to the linear regression results. Similarly, for cases where "Heart Disease" is the first diagnosis, the R-squared value is </w:t>
      </w:r>
      <w:r w:rsidRPr="00DB6571">
        <w:rPr>
          <w:rFonts w:ascii="Times New Roman" w:eastAsia="Times New Roman" w:hAnsi="Times New Roman" w:cstheme="minorBidi"/>
          <w:b/>
          <w:bCs/>
          <w:sz w:val="24"/>
          <w:szCs w:val="24"/>
        </w:rPr>
        <w:t>22.42%</w:t>
      </w:r>
      <w:r w:rsidRPr="00DB6571">
        <w:rPr>
          <w:rFonts w:ascii="Times New Roman" w:eastAsia="Times New Roman" w:hAnsi="Times New Roman" w:cstheme="minorBidi"/>
          <w:sz w:val="24"/>
          <w:szCs w:val="24"/>
        </w:rPr>
        <w:t xml:space="preserve">, which is slightly lower but still a meaningful improvement. This suggests that the Random Forest model is better equipped to capture complex, non-linear relationships in the data. Additionally, the </w:t>
      </w:r>
      <w:r w:rsidRPr="00DB6571">
        <w:rPr>
          <w:rFonts w:ascii="Times New Roman" w:eastAsia="Times New Roman" w:hAnsi="Times New Roman" w:cstheme="minorBidi"/>
          <w:b/>
          <w:bCs/>
          <w:sz w:val="24"/>
          <w:szCs w:val="24"/>
        </w:rPr>
        <w:t>Mean Squared Error (MSE)</w:t>
      </w:r>
      <w:r w:rsidRPr="00DB6571">
        <w:rPr>
          <w:rFonts w:ascii="Times New Roman" w:eastAsia="Times New Roman" w:hAnsi="Times New Roman" w:cstheme="minorBidi"/>
          <w:sz w:val="24"/>
          <w:szCs w:val="24"/>
        </w:rPr>
        <w:t xml:space="preserve"> for "Others" is much lower at </w:t>
      </w:r>
      <w:r w:rsidRPr="00DB6571">
        <w:rPr>
          <w:rFonts w:ascii="Times New Roman" w:eastAsia="Times New Roman" w:hAnsi="Times New Roman" w:cstheme="minorBidi"/>
          <w:b/>
          <w:bCs/>
          <w:sz w:val="24"/>
          <w:szCs w:val="24"/>
        </w:rPr>
        <w:t>3.17</w:t>
      </w:r>
      <w:r w:rsidRPr="00DB6571">
        <w:rPr>
          <w:rFonts w:ascii="Times New Roman" w:eastAsia="Times New Roman" w:hAnsi="Times New Roman" w:cstheme="minorBidi"/>
          <w:sz w:val="24"/>
          <w:szCs w:val="24"/>
        </w:rPr>
        <w:t xml:space="preserve">, compared to </w:t>
      </w:r>
      <w:r w:rsidRPr="00DB6571">
        <w:rPr>
          <w:rFonts w:ascii="Times New Roman" w:eastAsia="Times New Roman" w:hAnsi="Times New Roman" w:cstheme="minorBidi"/>
          <w:b/>
          <w:bCs/>
          <w:sz w:val="24"/>
          <w:szCs w:val="24"/>
        </w:rPr>
        <w:t>15.65</w:t>
      </w:r>
      <w:r w:rsidRPr="00DB6571">
        <w:rPr>
          <w:rFonts w:ascii="Times New Roman" w:eastAsia="Times New Roman" w:hAnsi="Times New Roman" w:cstheme="minorBidi"/>
          <w:sz w:val="24"/>
          <w:szCs w:val="24"/>
        </w:rPr>
        <w:t xml:space="preserve"> for "Heart Disease," highlighting that the model's predictions </w:t>
      </w:r>
      <w:r w:rsidRPr="00DB6571">
        <w:rPr>
          <w:rFonts w:ascii="Times New Roman" w:eastAsia="Times New Roman" w:hAnsi="Times New Roman" w:cstheme="minorBidi"/>
          <w:sz w:val="24"/>
          <w:szCs w:val="24"/>
        </w:rPr>
        <w:lastRenderedPageBreak/>
        <w:t xml:space="preserve">for "Others" are considerably closer to the actual values. The </w:t>
      </w:r>
      <w:r w:rsidRPr="00DB6571">
        <w:rPr>
          <w:rFonts w:ascii="Times New Roman" w:eastAsia="Times New Roman" w:hAnsi="Times New Roman" w:cstheme="minorBidi"/>
          <w:b/>
          <w:bCs/>
          <w:sz w:val="24"/>
          <w:szCs w:val="24"/>
        </w:rPr>
        <w:t>Akaike Information Criterion (AIC)</w:t>
      </w:r>
      <w:r w:rsidRPr="00DB6571">
        <w:rPr>
          <w:rFonts w:ascii="Times New Roman" w:eastAsia="Times New Roman" w:hAnsi="Times New Roman" w:cstheme="minorBidi"/>
          <w:sz w:val="24"/>
          <w:szCs w:val="24"/>
        </w:rPr>
        <w:t xml:space="preserve"> also supports this finding, with the "Others" model having a value of </w:t>
      </w:r>
      <w:r w:rsidRPr="00DB6571">
        <w:rPr>
          <w:rFonts w:ascii="Times New Roman" w:eastAsia="Times New Roman" w:hAnsi="Times New Roman" w:cstheme="minorBidi"/>
          <w:b/>
          <w:bCs/>
          <w:sz w:val="24"/>
          <w:szCs w:val="24"/>
        </w:rPr>
        <w:t>244722</w:t>
      </w:r>
      <w:r w:rsidRPr="00DB6571">
        <w:rPr>
          <w:rFonts w:ascii="Times New Roman" w:eastAsia="Times New Roman" w:hAnsi="Times New Roman" w:cstheme="minorBidi"/>
          <w:sz w:val="24"/>
          <w:szCs w:val="24"/>
        </w:rPr>
        <w:t xml:space="preserve"> and the "Heart Disease" model at </w:t>
      </w:r>
      <w:r w:rsidRPr="00DB6571">
        <w:rPr>
          <w:rFonts w:ascii="Times New Roman" w:eastAsia="Times New Roman" w:hAnsi="Times New Roman" w:cstheme="minorBidi"/>
          <w:b/>
          <w:bCs/>
          <w:sz w:val="24"/>
          <w:szCs w:val="24"/>
        </w:rPr>
        <w:t>93476</w:t>
      </w:r>
      <w:r w:rsidRPr="00DB6571">
        <w:rPr>
          <w:rFonts w:ascii="Times New Roman" w:eastAsia="Times New Roman" w:hAnsi="Times New Roman" w:cstheme="minorBidi"/>
          <w:sz w:val="24"/>
          <w:szCs w:val="24"/>
        </w:rPr>
        <w:t>, suggesting that while both models perform well, the "Heart Disease" predictions may still have more variance and larger errors.</w:t>
      </w:r>
    </w:p>
    <w:p w14:paraId="3CCE4889" w14:textId="359965B5" w:rsidR="00DB6571" w:rsidRDefault="00DB6571" w:rsidP="00DB6571">
      <w:pPr>
        <w:spacing w:before="240" w:line="480" w:lineRule="auto"/>
        <w:ind w:firstLine="720"/>
        <w:rPr>
          <w:rFonts w:ascii="Times New Roman" w:eastAsia="Times New Roman" w:hAnsi="Times New Roman" w:cstheme="minorBidi"/>
          <w:sz w:val="24"/>
          <w:szCs w:val="24"/>
        </w:rPr>
      </w:pPr>
      <w:r w:rsidRPr="00DB6571">
        <w:rPr>
          <w:rFonts w:ascii="Times New Roman" w:eastAsia="Times New Roman" w:hAnsi="Times New Roman" w:cstheme="minorBidi"/>
          <w:sz w:val="24"/>
          <w:szCs w:val="24"/>
        </w:rPr>
        <w:t xml:space="preserve">Although the model is far more capable of capturing non-linear relationships compared to linear regression, there are signs of </w:t>
      </w:r>
      <w:r w:rsidRPr="00DB6571">
        <w:rPr>
          <w:rFonts w:ascii="Times New Roman" w:eastAsia="Times New Roman" w:hAnsi="Times New Roman" w:cstheme="minorBidi"/>
          <w:b/>
          <w:bCs/>
          <w:sz w:val="24"/>
          <w:szCs w:val="24"/>
        </w:rPr>
        <w:t>overfitting</w:t>
      </w:r>
      <w:r w:rsidRPr="00DB6571">
        <w:rPr>
          <w:rFonts w:ascii="Times New Roman" w:eastAsia="Times New Roman" w:hAnsi="Times New Roman" w:cstheme="minorBidi"/>
          <w:sz w:val="24"/>
          <w:szCs w:val="24"/>
        </w:rPr>
        <w:t xml:space="preserve"> and </w:t>
      </w:r>
      <w:r w:rsidRPr="00DB6571">
        <w:rPr>
          <w:rFonts w:ascii="Times New Roman" w:eastAsia="Times New Roman" w:hAnsi="Times New Roman" w:cstheme="minorBidi"/>
          <w:b/>
          <w:bCs/>
          <w:sz w:val="24"/>
          <w:szCs w:val="24"/>
        </w:rPr>
        <w:t>underfitting</w:t>
      </w:r>
      <w:r w:rsidRPr="00DB6571">
        <w:rPr>
          <w:rFonts w:ascii="Times New Roman" w:eastAsia="Times New Roman" w:hAnsi="Times New Roman" w:cstheme="minorBidi"/>
          <w:sz w:val="24"/>
          <w:szCs w:val="24"/>
        </w:rPr>
        <w:t xml:space="preserve"> in specific ranges of actual admission days. For instance, when the actual admission days are </w:t>
      </w:r>
      <w:r w:rsidRPr="00DB6571">
        <w:rPr>
          <w:rFonts w:ascii="Times New Roman" w:eastAsia="Times New Roman" w:hAnsi="Times New Roman" w:cstheme="minorBidi"/>
          <w:b/>
          <w:bCs/>
          <w:sz w:val="24"/>
          <w:szCs w:val="24"/>
        </w:rPr>
        <w:t>below 15</w:t>
      </w:r>
      <w:r w:rsidRPr="00DB6571">
        <w:rPr>
          <w:rFonts w:ascii="Times New Roman" w:eastAsia="Times New Roman" w:hAnsi="Times New Roman" w:cstheme="minorBidi"/>
          <w:sz w:val="24"/>
          <w:szCs w:val="24"/>
        </w:rPr>
        <w:t>, the model tends to underfit the data, producing relatively consistent and less dispersed predictions that fail to capture variations in the lower range.</w:t>
      </w:r>
      <w:r w:rsidRPr="00DB6571">
        <w:t xml:space="preserve"> </w:t>
      </w:r>
      <w:r w:rsidRPr="00DB6571">
        <w:rPr>
          <w:rFonts w:ascii="Times New Roman" w:eastAsia="Times New Roman" w:hAnsi="Times New Roman" w:cstheme="minorBidi"/>
          <w:sz w:val="24"/>
          <w:szCs w:val="24"/>
        </w:rPr>
        <w:t xml:space="preserve">Conversely, when the actual admission days exceed </w:t>
      </w:r>
      <w:r w:rsidRPr="00DB6571">
        <w:rPr>
          <w:rFonts w:ascii="Times New Roman" w:eastAsia="Times New Roman" w:hAnsi="Times New Roman" w:cstheme="minorBidi"/>
          <w:b/>
          <w:bCs/>
          <w:sz w:val="24"/>
          <w:szCs w:val="24"/>
        </w:rPr>
        <w:t>15</w:t>
      </w:r>
      <w:r w:rsidRPr="00DB6571">
        <w:rPr>
          <w:rFonts w:ascii="Times New Roman" w:eastAsia="Times New Roman" w:hAnsi="Times New Roman" w:cstheme="minorBidi"/>
          <w:sz w:val="24"/>
          <w:szCs w:val="24"/>
        </w:rPr>
        <w:t xml:space="preserve">, the Random Forest model exhibits </w:t>
      </w:r>
      <w:r w:rsidRPr="00DB6571">
        <w:rPr>
          <w:rFonts w:ascii="Times New Roman" w:eastAsia="Times New Roman" w:hAnsi="Times New Roman" w:cstheme="minorBidi"/>
          <w:b/>
          <w:bCs/>
          <w:sz w:val="24"/>
          <w:szCs w:val="24"/>
        </w:rPr>
        <w:t>overfitting</w:t>
      </w:r>
      <w:r w:rsidRPr="00DB6571">
        <w:rPr>
          <w:rFonts w:ascii="Times New Roman" w:eastAsia="Times New Roman" w:hAnsi="Times New Roman" w:cstheme="minorBidi"/>
          <w:sz w:val="24"/>
          <w:szCs w:val="24"/>
        </w:rPr>
        <w:t xml:space="preserve"> tendencies. In this range, the predictions start to deviate, and the model becomes overly sensitive to the training data. This is evident from the scatter plots, where predictions for higher admission days show noticeable variability and dispersion, especially for "Heart Disease" cases. The model tries to accommodate the complexity of higher values, leading to predictions that may align too closely with noise in the data rather than generalizable patterns.</w:t>
      </w:r>
    </w:p>
    <w:p w14:paraId="3C9791C5" w14:textId="082E9FD3" w:rsidR="009D05D3" w:rsidRDefault="00DB6571" w:rsidP="00DB6571">
      <w:pPr>
        <w:spacing w:before="240" w:line="480" w:lineRule="auto"/>
        <w:rPr>
          <w:rFonts w:ascii="Times New Roman" w:eastAsia="Times New Roman" w:hAnsi="Times New Roman" w:cstheme="minorBidi"/>
          <w:b/>
          <w:bCs/>
          <w:color w:val="156082" w:themeColor="accent1"/>
          <w:sz w:val="24"/>
          <w:szCs w:val="24"/>
        </w:rPr>
      </w:pPr>
      <w:r>
        <w:rPr>
          <w:rFonts w:ascii="Times New Roman" w:eastAsia="Times New Roman" w:hAnsi="Times New Roman" w:cstheme="minorBidi"/>
          <w:b/>
          <w:bCs/>
          <w:color w:val="156082" w:themeColor="accent1"/>
          <w:sz w:val="24"/>
          <w:szCs w:val="24"/>
        </w:rPr>
        <w:t>3. Tree Visualizations</w:t>
      </w:r>
    </w:p>
    <w:p w14:paraId="1ED901DE" w14:textId="77777777" w:rsidR="00CD6F79" w:rsidRDefault="00CD6F79" w:rsidP="00CD6F79">
      <w:pPr>
        <w:keepNext/>
        <w:spacing w:before="240" w:line="480" w:lineRule="auto"/>
        <w:ind w:firstLine="720"/>
        <w:rPr>
          <w:rFonts w:ascii="Times New Roman" w:eastAsia="Times New Roman" w:hAnsi="Times New Roman" w:cstheme="minorBidi"/>
          <w:sz w:val="24"/>
          <w:szCs w:val="24"/>
          <w:lang w:val="en-US"/>
        </w:rPr>
      </w:pPr>
      <w:r w:rsidRPr="00DF14AF">
        <w:rPr>
          <w:rFonts w:ascii="Times New Roman" w:eastAsia="Times New Roman" w:hAnsi="Times New Roman" w:cstheme="minorBidi"/>
          <w:sz w:val="24"/>
          <w:szCs w:val="24"/>
          <w:lang w:val="en-US"/>
        </w:rPr>
        <w:t xml:space="preserve">Building on the insights gained from the Random Forest model, I further explored the predictions using a </w:t>
      </w:r>
      <w:r w:rsidRPr="00DF14AF">
        <w:rPr>
          <w:rFonts w:ascii="Times New Roman" w:eastAsia="Times New Roman" w:hAnsi="Times New Roman" w:cstheme="minorBidi"/>
          <w:b/>
          <w:bCs/>
          <w:sz w:val="24"/>
          <w:szCs w:val="24"/>
          <w:lang w:val="en-US"/>
        </w:rPr>
        <w:t>decision tree visualization</w:t>
      </w:r>
      <w:r w:rsidRPr="00DF14AF">
        <w:rPr>
          <w:rFonts w:ascii="Times New Roman" w:eastAsia="Times New Roman" w:hAnsi="Times New Roman" w:cstheme="minorBidi"/>
          <w:sz w:val="24"/>
          <w:szCs w:val="24"/>
          <w:lang w:val="en-US"/>
        </w:rPr>
        <w:t xml:space="preserve"> to better understand the relationships between </w:t>
      </w:r>
      <w:r w:rsidRPr="00DF14AF">
        <w:rPr>
          <w:rFonts w:ascii="Times New Roman" w:eastAsia="Times New Roman" w:hAnsi="Times New Roman" w:cstheme="minorBidi"/>
          <w:sz w:val="24"/>
          <w:szCs w:val="24"/>
          <w:lang w:val="en-US"/>
        </w:rPr>
        <w:lastRenderedPageBreak/>
        <w:t xml:space="preserve">features and the length of stay for patients with </w:t>
      </w:r>
      <w:r w:rsidRPr="00DF14AF">
        <w:rPr>
          <w:rFonts w:ascii="Times New Roman" w:eastAsia="Times New Roman" w:hAnsi="Times New Roman" w:cstheme="minorBidi"/>
          <w:b/>
          <w:bCs/>
          <w:sz w:val="24"/>
          <w:szCs w:val="24"/>
          <w:lang w:val="en-US"/>
        </w:rPr>
        <w:t>heart disease as a secondary chronic diagnosis</w:t>
      </w:r>
      <w:r>
        <w:rPr>
          <w:rFonts w:ascii="Times New Roman" w:eastAsia="Times New Roman" w:hAnsi="Times New Roman" w:cstheme="minorBidi"/>
          <w:sz w:val="24"/>
          <w:szCs w:val="24"/>
          <w:lang w:val="en-US"/>
        </w:rPr>
        <w:t>.</w:t>
      </w:r>
      <w:r w:rsidRPr="00CD6F79">
        <w:rPr>
          <w:rFonts w:ascii="Times New Roman" w:eastAsia="Times New Roman" w:hAnsi="Times New Roman" w:cstheme="minorBidi"/>
          <w:b/>
          <w:bCs/>
          <w:color w:val="156082" w:themeColor="accent1"/>
          <w:sz w:val="24"/>
          <w:szCs w:val="24"/>
          <w:lang w:val="en-US"/>
        </w:rPr>
        <w:t xml:space="preserve"> </w:t>
      </w:r>
      <w:r w:rsidRPr="00DB6571">
        <w:rPr>
          <w:rFonts w:ascii="Times New Roman" w:eastAsia="Times New Roman" w:hAnsi="Times New Roman" w:cstheme="minorBidi"/>
          <w:b/>
          <w:bCs/>
          <w:color w:val="156082" w:themeColor="accent1"/>
          <w:sz w:val="24"/>
          <w:szCs w:val="24"/>
          <w:lang w:val="en-US"/>
        </w:rPr>
        <w:drawing>
          <wp:inline distT="0" distB="0" distL="0" distR="0" wp14:anchorId="6468A1AF" wp14:editId="75BFDB84">
            <wp:extent cx="6102841" cy="2735825"/>
            <wp:effectExtent l="0" t="0" r="0" b="7620"/>
            <wp:docPr id="202955587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55877" name="Picture 1" descr="A diagram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15439" cy="2741473"/>
                    </a:xfrm>
                    <a:prstGeom prst="rect">
                      <a:avLst/>
                    </a:prstGeom>
                  </pic:spPr>
                </pic:pic>
              </a:graphicData>
            </a:graphic>
          </wp:inline>
        </w:drawing>
      </w:r>
    </w:p>
    <w:p w14:paraId="63F3F5E2" w14:textId="44289D84" w:rsidR="00CD6F79" w:rsidRPr="00DF14AF" w:rsidRDefault="00CD6F79" w:rsidP="00CD6F79">
      <w:pPr>
        <w:pStyle w:val="Caption"/>
        <w:jc w:val="center"/>
        <w:rPr>
          <w:rFonts w:ascii="Times New Roman" w:eastAsia="Times New Roman" w:hAnsi="Times New Roman" w:cstheme="minorBidi"/>
          <w:i w:val="0"/>
          <w:iCs w:val="0"/>
          <w:color w:val="auto"/>
          <w:sz w:val="24"/>
          <w:szCs w:val="24"/>
          <w:lang w:val="en-US"/>
        </w:rPr>
      </w:pPr>
      <w:r w:rsidRPr="00CD6F79">
        <w:rPr>
          <w:lang w:val="en-US"/>
        </w:rPr>
        <w:t>Figure 12:</w:t>
      </w:r>
      <w:r>
        <w:rPr>
          <w:rFonts w:ascii="Times New Roman" w:eastAsia="Times New Roman" w:hAnsi="Times New Roman" w:cstheme="minorBidi"/>
          <w:sz w:val="24"/>
          <w:szCs w:val="24"/>
          <w:lang w:val="en-US"/>
        </w:rPr>
        <w:t xml:space="preserve"> </w:t>
      </w:r>
      <w:r w:rsidRPr="003B7900">
        <w:rPr>
          <w:lang w:val="en-US"/>
        </w:rPr>
        <w:t xml:space="preserve">Decision Tree Visualization for Heart Disease as </w:t>
      </w:r>
      <w:r>
        <w:rPr>
          <w:lang w:val="en-US"/>
        </w:rPr>
        <w:t>Secondary</w:t>
      </w:r>
      <w:r w:rsidRPr="003B7900">
        <w:rPr>
          <w:lang w:val="en-US"/>
        </w:rPr>
        <w:t xml:space="preserve"> Diagnosis</w:t>
      </w:r>
    </w:p>
    <w:p w14:paraId="062975A6" w14:textId="441FF616" w:rsidR="00CD6F79" w:rsidRPr="00DF14AF" w:rsidRDefault="00CD6F79" w:rsidP="00CD6F79">
      <w:pPr>
        <w:spacing w:before="240" w:line="480" w:lineRule="auto"/>
        <w:ind w:firstLine="720"/>
        <w:rPr>
          <w:rFonts w:ascii="Times New Roman" w:eastAsia="Times New Roman" w:hAnsi="Times New Roman" w:cstheme="minorBidi"/>
          <w:sz w:val="24"/>
          <w:szCs w:val="24"/>
          <w:lang w:val="en-US"/>
        </w:rPr>
      </w:pPr>
      <w:r>
        <w:rPr>
          <w:rFonts w:ascii="Times New Roman" w:eastAsia="Times New Roman" w:hAnsi="Times New Roman" w:cstheme="minorBidi"/>
          <w:sz w:val="24"/>
          <w:szCs w:val="24"/>
          <w:lang w:val="en-US"/>
        </w:rPr>
        <w:t xml:space="preserve">Surprisingly, </w:t>
      </w:r>
      <w:r w:rsidRPr="00DF14AF">
        <w:rPr>
          <w:rFonts w:ascii="Times New Roman" w:eastAsia="Times New Roman" w:hAnsi="Times New Roman" w:cstheme="minorBidi"/>
          <w:sz w:val="24"/>
          <w:szCs w:val="24"/>
          <w:lang w:val="en-US"/>
        </w:rPr>
        <w:t>I observed</w:t>
      </w:r>
      <w:r>
        <w:rPr>
          <w:rFonts w:ascii="Times New Roman" w:eastAsia="Times New Roman" w:hAnsi="Times New Roman" w:cstheme="minorBidi"/>
          <w:sz w:val="24"/>
          <w:szCs w:val="24"/>
          <w:lang w:val="en-US"/>
        </w:rPr>
        <w:t xml:space="preserve"> in </w:t>
      </w:r>
      <w:r>
        <w:rPr>
          <w:rFonts w:ascii="Times New Roman" w:eastAsia="Times New Roman" w:hAnsi="Times New Roman" w:cstheme="minorBidi"/>
          <w:i/>
          <w:iCs/>
          <w:sz w:val="24"/>
          <w:szCs w:val="24"/>
          <w:lang w:val="en-US"/>
        </w:rPr>
        <w:t>Figure 12</w:t>
      </w:r>
      <w:r w:rsidRPr="00DF14AF">
        <w:rPr>
          <w:rFonts w:ascii="Times New Roman" w:eastAsia="Times New Roman" w:hAnsi="Times New Roman" w:cstheme="minorBidi"/>
          <w:sz w:val="24"/>
          <w:szCs w:val="24"/>
          <w:lang w:val="en-US"/>
        </w:rPr>
        <w:t xml:space="preserve"> that the most significant predictor at the root node is BENE_RACE_CD, which splits the data at a threshold of 3925.5. This suggests that the race code of patients plays a key role in determining their admission days</w:t>
      </w:r>
      <w:r w:rsidR="00853BEA">
        <w:rPr>
          <w:rFonts w:ascii="Times New Roman" w:eastAsia="Times New Roman" w:hAnsi="Times New Roman" w:cstheme="minorBidi"/>
          <w:sz w:val="24"/>
          <w:szCs w:val="24"/>
          <w:lang w:val="en-US"/>
        </w:rPr>
        <w:t xml:space="preserve"> </w:t>
      </w:r>
      <w:r w:rsidR="00853BEA" w:rsidRPr="00853BEA">
        <w:rPr>
          <w:rFonts w:ascii="Times New Roman" w:eastAsia="Times New Roman" w:hAnsi="Times New Roman" w:cstheme="minorBidi"/>
          <w:sz w:val="24"/>
          <w:szCs w:val="24"/>
        </w:rPr>
        <w:t>(~</w:t>
      </w:r>
      <w:r w:rsidR="00853BEA">
        <w:rPr>
          <w:rFonts w:ascii="Times New Roman" w:eastAsia="Times New Roman" w:hAnsi="Times New Roman" w:cstheme="minorBidi"/>
          <w:sz w:val="24"/>
          <w:szCs w:val="24"/>
          <w:lang w:val="en-US"/>
        </w:rPr>
        <w:t xml:space="preserve"> 5.91 days) </w:t>
      </w:r>
      <w:r w:rsidRPr="00DF14AF">
        <w:rPr>
          <w:rFonts w:ascii="Times New Roman" w:eastAsia="Times New Roman" w:hAnsi="Times New Roman" w:cstheme="minorBidi"/>
          <w:sz w:val="24"/>
          <w:szCs w:val="24"/>
          <w:lang w:val="en-US"/>
        </w:rPr>
        <w:t>, as it effectively divides the dataset into two distinct groups. Moving deeper into the tree, I noticed that Previous_Payment_6M, representing prior healthcare payments in the last 6 months, emerges as another influential feature. Patients with lower previous payments tend to have smaller predicted lengths of stay, while higher payments lead to further splits based on race code and other features, such as QTY_DSPNSD_NUM and TOT_RX_CST_AMT. These medication-related features highlight the connection between healthcare costs and admission days, particularly in cases involving chronic conditions.</w:t>
      </w:r>
    </w:p>
    <w:p w14:paraId="7F93062A" w14:textId="64D286B1" w:rsidR="00CD6F79" w:rsidRDefault="00CD6F79" w:rsidP="00CD6F79">
      <w:pPr>
        <w:spacing w:before="240" w:line="480" w:lineRule="auto"/>
        <w:ind w:firstLine="720"/>
        <w:rPr>
          <w:rFonts w:ascii="Times New Roman" w:eastAsia="Times New Roman" w:hAnsi="Times New Roman" w:cstheme="minorBidi"/>
          <w:sz w:val="24"/>
          <w:szCs w:val="24"/>
          <w:lang w:val="en-US"/>
        </w:rPr>
      </w:pPr>
      <w:r w:rsidRPr="00DF14AF">
        <w:rPr>
          <w:rFonts w:ascii="Times New Roman" w:eastAsia="Times New Roman" w:hAnsi="Times New Roman" w:cstheme="minorBidi"/>
          <w:sz w:val="24"/>
          <w:szCs w:val="24"/>
          <w:lang w:val="en-US"/>
        </w:rPr>
        <w:t xml:space="preserve">As the tree progresses, features like OP_PHYSN_NPI_CNT (Operating Physician Count) and ICD9_DGNS_CD_1 (first diagnosis code) appear at deeper levels, reflecting the importance of physician involvement and comorbidity details in predicting the outcome. Interestingly, splits </w:t>
      </w:r>
      <w:r w:rsidRPr="00DF14AF">
        <w:rPr>
          <w:rFonts w:ascii="Times New Roman" w:eastAsia="Times New Roman" w:hAnsi="Times New Roman" w:cstheme="minorBidi"/>
          <w:sz w:val="24"/>
          <w:szCs w:val="24"/>
          <w:lang w:val="en-US"/>
        </w:rPr>
        <w:lastRenderedPageBreak/>
        <w:t xml:space="preserve">involving BENE_RACE_CD recur throughout the branches, reinforcing its significance in the model. </w:t>
      </w:r>
      <w:r w:rsidR="005F1417" w:rsidRPr="005F1417">
        <w:rPr>
          <w:rFonts w:ascii="Times New Roman" w:eastAsia="Times New Roman" w:hAnsi="Times New Roman" w:cstheme="minorBidi"/>
          <w:sz w:val="24"/>
          <w:szCs w:val="24"/>
        </w:rPr>
        <w:t xml:space="preserve">For example, in the branch where </w:t>
      </w:r>
      <w:r w:rsidR="005F1417" w:rsidRPr="005F1417">
        <w:rPr>
          <w:rFonts w:ascii="Times New Roman" w:eastAsia="Times New Roman" w:hAnsi="Times New Roman" w:cstheme="minorBidi"/>
          <w:b/>
          <w:bCs/>
          <w:sz w:val="24"/>
          <w:szCs w:val="24"/>
        </w:rPr>
        <w:t>BENE_RACE_CD &gt; 3930.5</w:t>
      </w:r>
      <w:r w:rsidR="005F1417" w:rsidRPr="005F1417">
        <w:rPr>
          <w:rFonts w:ascii="Times New Roman" w:eastAsia="Times New Roman" w:hAnsi="Times New Roman" w:cstheme="minorBidi"/>
          <w:sz w:val="24"/>
          <w:szCs w:val="24"/>
        </w:rPr>
        <w:t xml:space="preserve">, the average length of stay rises sharply to </w:t>
      </w:r>
      <w:r w:rsidR="005F1417" w:rsidRPr="005F1417">
        <w:rPr>
          <w:rFonts w:ascii="Times New Roman" w:eastAsia="Times New Roman" w:hAnsi="Times New Roman" w:cstheme="minorBidi"/>
          <w:b/>
          <w:bCs/>
          <w:sz w:val="24"/>
          <w:szCs w:val="24"/>
        </w:rPr>
        <w:t>18.006 days</w:t>
      </w:r>
      <w:r w:rsidR="005F1417" w:rsidRPr="005F1417">
        <w:rPr>
          <w:rFonts w:ascii="Times New Roman" w:eastAsia="Times New Roman" w:hAnsi="Times New Roman" w:cstheme="minorBidi"/>
          <w:sz w:val="24"/>
          <w:szCs w:val="24"/>
        </w:rPr>
        <w:t>, highlighting a subgroup of patients experiencing significantly longer admissions.</w:t>
      </w:r>
    </w:p>
    <w:p w14:paraId="0039385B" w14:textId="77777777" w:rsidR="00DF14AF" w:rsidRDefault="00DF14AF" w:rsidP="004F7D22">
      <w:pPr>
        <w:keepNext/>
        <w:spacing w:before="240" w:line="480" w:lineRule="auto"/>
        <w:jc w:val="center"/>
      </w:pPr>
      <w:r w:rsidRPr="00DF14AF">
        <w:rPr>
          <w:rFonts w:ascii="Times New Roman" w:eastAsia="Times New Roman" w:hAnsi="Times New Roman" w:cstheme="minorBidi"/>
          <w:i/>
          <w:iCs/>
          <w:sz w:val="24"/>
          <w:szCs w:val="24"/>
          <w:lang w:val="en-US"/>
        </w:rPr>
        <w:drawing>
          <wp:inline distT="0" distB="0" distL="0" distR="0" wp14:anchorId="11C0B998" wp14:editId="6B25D1E2">
            <wp:extent cx="5878189" cy="2573593"/>
            <wp:effectExtent l="0" t="0" r="0" b="0"/>
            <wp:docPr id="595097770"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7770" name="Picture 1" descr="A diagram of a computer&#10;&#10;Description automatically generated with medium confidence"/>
                    <pic:cNvPicPr/>
                  </pic:nvPicPr>
                  <pic:blipFill>
                    <a:blip r:embed="rId23"/>
                    <a:stretch>
                      <a:fillRect/>
                    </a:stretch>
                  </pic:blipFill>
                  <pic:spPr>
                    <a:xfrm>
                      <a:off x="0" y="0"/>
                      <a:ext cx="5923249" cy="2593321"/>
                    </a:xfrm>
                    <a:prstGeom prst="rect">
                      <a:avLst/>
                    </a:prstGeom>
                  </pic:spPr>
                </pic:pic>
              </a:graphicData>
            </a:graphic>
          </wp:inline>
        </w:drawing>
      </w:r>
    </w:p>
    <w:p w14:paraId="43A651DE" w14:textId="29B3C3C0" w:rsidR="00DF14AF" w:rsidRDefault="00DF14AF" w:rsidP="00DF14AF">
      <w:pPr>
        <w:pStyle w:val="Caption"/>
        <w:jc w:val="center"/>
        <w:rPr>
          <w:lang w:val="en-US"/>
        </w:rPr>
      </w:pPr>
      <w:r>
        <w:t xml:space="preserve">Figure </w:t>
      </w:r>
      <w:r w:rsidRPr="003B7900">
        <w:rPr>
          <w:lang w:val="en-US"/>
        </w:rPr>
        <w:t>1</w:t>
      </w:r>
      <w:r>
        <w:rPr>
          <w:lang w:val="en-US"/>
        </w:rPr>
        <w:t>3</w:t>
      </w:r>
      <w:r w:rsidRPr="003B7900">
        <w:rPr>
          <w:lang w:val="en-US"/>
        </w:rPr>
        <w:t xml:space="preserve">: Decision Tree Visualization for Heart Disease as </w:t>
      </w:r>
      <w:r>
        <w:rPr>
          <w:lang w:val="en-US"/>
        </w:rPr>
        <w:t>Primary</w:t>
      </w:r>
      <w:r w:rsidRPr="003B7900">
        <w:rPr>
          <w:lang w:val="en-US"/>
        </w:rPr>
        <w:t xml:space="preserve"> Diagnosis</w:t>
      </w:r>
    </w:p>
    <w:p w14:paraId="2A0D0ED7" w14:textId="5189C77C" w:rsidR="00FA3F36" w:rsidRPr="00FA3F36" w:rsidRDefault="00FA3F36" w:rsidP="00FA3F36">
      <w:pPr>
        <w:spacing w:line="480" w:lineRule="auto"/>
        <w:ind w:firstLine="720"/>
        <w:rPr>
          <w:rFonts w:ascii="Times New Roman" w:hAnsi="Times New Roman" w:cs="Times New Roman"/>
          <w:sz w:val="24"/>
          <w:szCs w:val="24"/>
          <w:lang w:val="en-US"/>
        </w:rPr>
      </w:pPr>
      <w:r w:rsidRPr="00FA3F36">
        <w:rPr>
          <w:rFonts w:ascii="Times New Roman" w:hAnsi="Times New Roman" w:cs="Times New Roman"/>
          <w:sz w:val="24"/>
          <w:szCs w:val="24"/>
          <w:lang w:val="en-US"/>
        </w:rPr>
        <w:t>Following the analysis of the decision tree for patients with heart disease as a secondary diagnosis, I now turn to the decision tree for cases where heart disease is the primary chronic diagnosis.</w:t>
      </w:r>
      <w:r>
        <w:rPr>
          <w:rFonts w:ascii="Times New Roman" w:hAnsi="Times New Roman" w:cs="Times New Roman"/>
          <w:sz w:val="24"/>
          <w:szCs w:val="24"/>
          <w:lang w:val="en-US"/>
        </w:rPr>
        <w:t xml:space="preserve"> </w:t>
      </w:r>
      <w:r w:rsidRPr="00FA3F36">
        <w:rPr>
          <w:rFonts w:ascii="Times New Roman" w:hAnsi="Times New Roman" w:cs="Times New Roman"/>
          <w:sz w:val="24"/>
          <w:szCs w:val="24"/>
          <w:lang w:val="en-US"/>
        </w:rPr>
        <w:t xml:space="preserve">At the root of the tree, the most significant feature is </w:t>
      </w:r>
      <w:r w:rsidRPr="00FA3F36">
        <w:rPr>
          <w:rFonts w:ascii="Times New Roman" w:hAnsi="Times New Roman" w:cs="Times New Roman"/>
          <w:b/>
          <w:bCs/>
          <w:sz w:val="24"/>
          <w:szCs w:val="24"/>
          <w:lang w:val="en-US"/>
        </w:rPr>
        <w:t>Previous_Payment_6M</w:t>
      </w:r>
      <w:r w:rsidRPr="00FA3F36">
        <w:rPr>
          <w:rFonts w:ascii="Times New Roman" w:hAnsi="Times New Roman" w:cs="Times New Roman"/>
          <w:sz w:val="24"/>
          <w:szCs w:val="24"/>
          <w:lang w:val="en-US"/>
        </w:rPr>
        <w:t xml:space="preserve"> with a threshold of </w:t>
      </w:r>
      <w:r w:rsidRPr="00FA3F36">
        <w:rPr>
          <w:rFonts w:ascii="Times New Roman" w:hAnsi="Times New Roman" w:cs="Times New Roman"/>
          <w:b/>
          <w:bCs/>
          <w:sz w:val="24"/>
          <w:szCs w:val="24"/>
          <w:lang w:val="en-US"/>
        </w:rPr>
        <w:t>0.5</w:t>
      </w:r>
      <w:r w:rsidRPr="00FA3F36">
        <w:rPr>
          <w:rFonts w:ascii="Times New Roman" w:hAnsi="Times New Roman" w:cs="Times New Roman"/>
          <w:sz w:val="24"/>
          <w:szCs w:val="24"/>
          <w:lang w:val="en-US"/>
        </w:rPr>
        <w:t>, indicating that patients' prior healthcare payments have a notable impact on determining their admission days</w:t>
      </w:r>
      <w:r w:rsidR="00853BEA">
        <w:rPr>
          <w:rFonts w:ascii="Times New Roman" w:hAnsi="Times New Roman" w:cs="Times New Roman"/>
          <w:sz w:val="24"/>
          <w:szCs w:val="24"/>
          <w:lang w:val="en-US"/>
        </w:rPr>
        <w:t xml:space="preserve"> </w:t>
      </w:r>
      <w:r w:rsidR="00853BEA" w:rsidRPr="00853BEA">
        <w:rPr>
          <w:rFonts w:ascii="Times New Roman" w:hAnsi="Times New Roman" w:cs="Times New Roman"/>
          <w:sz w:val="24"/>
          <w:szCs w:val="24"/>
        </w:rPr>
        <w:t>(~</w:t>
      </w:r>
      <w:r w:rsidR="00853BEA">
        <w:rPr>
          <w:rFonts w:ascii="Times New Roman" w:hAnsi="Times New Roman" w:cs="Times New Roman"/>
          <w:sz w:val="24"/>
          <w:szCs w:val="24"/>
        </w:rPr>
        <w:t xml:space="preserve"> </w:t>
      </w:r>
      <w:r w:rsidR="00853BEA">
        <w:rPr>
          <w:rFonts w:ascii="Times New Roman" w:hAnsi="Times New Roman" w:cstheme="minorBidi"/>
          <w:sz w:val="24"/>
          <w:szCs w:val="24"/>
          <w:lang w:val="en-US"/>
        </w:rPr>
        <w:t>4.81 days)</w:t>
      </w:r>
      <w:r w:rsidRPr="00FA3F36">
        <w:rPr>
          <w:rFonts w:ascii="Times New Roman" w:hAnsi="Times New Roman" w:cs="Times New Roman"/>
          <w:sz w:val="24"/>
          <w:szCs w:val="24"/>
          <w:lang w:val="en-US"/>
        </w:rPr>
        <w:t xml:space="preserve">. If the previous payment is below this value, the tree further splits based on </w:t>
      </w:r>
      <w:r w:rsidRPr="00FA3F36">
        <w:rPr>
          <w:rFonts w:ascii="Times New Roman" w:hAnsi="Times New Roman" w:cs="Times New Roman"/>
          <w:b/>
          <w:bCs/>
          <w:sz w:val="24"/>
          <w:szCs w:val="24"/>
          <w:lang w:val="en-US"/>
        </w:rPr>
        <w:t>BENE_RACE_CD</w:t>
      </w:r>
      <w:r w:rsidRPr="00FA3F36">
        <w:rPr>
          <w:rFonts w:ascii="Times New Roman" w:hAnsi="Times New Roman" w:cs="Times New Roman"/>
          <w:sz w:val="24"/>
          <w:szCs w:val="24"/>
          <w:lang w:val="en-US"/>
        </w:rPr>
        <w:t xml:space="preserve">, </w:t>
      </w:r>
      <w:r w:rsidR="003678E3">
        <w:rPr>
          <w:rFonts w:ascii="Times New Roman" w:hAnsi="Times New Roman" w:cs="Times New Roman"/>
          <w:sz w:val="24"/>
          <w:szCs w:val="24"/>
          <w:lang w:val="en-US"/>
        </w:rPr>
        <w:t>,</w:t>
      </w:r>
      <w:r w:rsidR="003678E3" w:rsidRPr="003678E3">
        <w:t xml:space="preserve"> </w:t>
      </w:r>
      <w:r w:rsidR="003678E3" w:rsidRPr="003678E3">
        <w:rPr>
          <w:rFonts w:ascii="Times New Roman" w:hAnsi="Times New Roman" w:cs="Times New Roman"/>
          <w:sz w:val="24"/>
          <w:szCs w:val="24"/>
        </w:rPr>
        <w:t xml:space="preserve">with an average stay of 3.142 days, </w:t>
      </w:r>
      <w:r w:rsidRPr="00FA3F36">
        <w:rPr>
          <w:rFonts w:ascii="Times New Roman" w:hAnsi="Times New Roman" w:cs="Times New Roman"/>
          <w:sz w:val="24"/>
          <w:szCs w:val="24"/>
          <w:lang w:val="en-US"/>
        </w:rPr>
        <w:t>reinforcing the importance of race as a key predictor</w:t>
      </w:r>
      <w:r w:rsidR="003678E3">
        <w:rPr>
          <w:rFonts w:ascii="Times New Roman" w:hAnsi="Times New Roman" w:cs="Times New Roman"/>
          <w:sz w:val="24"/>
          <w:szCs w:val="24"/>
          <w:lang w:val="en-US"/>
        </w:rPr>
        <w:t xml:space="preserve"> and </w:t>
      </w:r>
      <w:r w:rsidR="003678E3" w:rsidRPr="003678E3">
        <w:rPr>
          <w:rFonts w:ascii="Times New Roman" w:hAnsi="Times New Roman" w:cs="Times New Roman"/>
          <w:sz w:val="24"/>
          <w:szCs w:val="24"/>
        </w:rPr>
        <w:t>suggesting that race-related factors play a significant role in determining shorter stays.</w:t>
      </w:r>
      <w:r w:rsidRPr="00FA3F36">
        <w:rPr>
          <w:rFonts w:ascii="Times New Roman" w:hAnsi="Times New Roman" w:cs="Times New Roman"/>
          <w:sz w:val="24"/>
          <w:szCs w:val="24"/>
          <w:lang w:val="en-US"/>
        </w:rPr>
        <w:t xml:space="preserve"> For patients with </w:t>
      </w:r>
      <w:r w:rsidRPr="00FA3F36">
        <w:rPr>
          <w:rFonts w:ascii="Times New Roman" w:hAnsi="Times New Roman" w:cs="Times New Roman"/>
          <w:b/>
          <w:bCs/>
          <w:sz w:val="24"/>
          <w:szCs w:val="24"/>
          <w:lang w:val="en-US"/>
        </w:rPr>
        <w:t>BENE_RACE_CD &lt;= 54.5</w:t>
      </w:r>
      <w:r w:rsidRPr="00FA3F36">
        <w:rPr>
          <w:rFonts w:ascii="Times New Roman" w:hAnsi="Times New Roman" w:cs="Times New Roman"/>
          <w:sz w:val="24"/>
          <w:szCs w:val="24"/>
          <w:lang w:val="en-US"/>
        </w:rPr>
        <w:t xml:space="preserve">, additional splits occur on </w:t>
      </w:r>
      <w:r w:rsidRPr="00FA3F36">
        <w:rPr>
          <w:rFonts w:ascii="Times New Roman" w:hAnsi="Times New Roman" w:cs="Times New Roman"/>
          <w:b/>
          <w:bCs/>
          <w:sz w:val="24"/>
          <w:szCs w:val="24"/>
          <w:lang w:val="en-US"/>
        </w:rPr>
        <w:t>AT_PHYSN_NPI_CNT</w:t>
      </w:r>
      <w:r w:rsidRPr="00FA3F36">
        <w:rPr>
          <w:rFonts w:ascii="Times New Roman" w:hAnsi="Times New Roman" w:cs="Times New Roman"/>
          <w:sz w:val="24"/>
          <w:szCs w:val="24"/>
          <w:lang w:val="en-US"/>
        </w:rPr>
        <w:t xml:space="preserve"> (Attending Physician Count) and </w:t>
      </w:r>
      <w:r w:rsidRPr="00FA3F36">
        <w:rPr>
          <w:rFonts w:ascii="Times New Roman" w:hAnsi="Times New Roman" w:cs="Times New Roman"/>
          <w:b/>
          <w:bCs/>
          <w:sz w:val="24"/>
          <w:szCs w:val="24"/>
          <w:lang w:val="en-US"/>
        </w:rPr>
        <w:t>PTNT_PAY_AMT</w:t>
      </w:r>
      <w:r w:rsidRPr="00FA3F36">
        <w:rPr>
          <w:rFonts w:ascii="Times New Roman" w:hAnsi="Times New Roman" w:cs="Times New Roman"/>
          <w:sz w:val="24"/>
          <w:szCs w:val="24"/>
          <w:lang w:val="en-US"/>
        </w:rPr>
        <w:t xml:space="preserve"> (Patient Payment Amount), which highlights that the number of physicians </w:t>
      </w:r>
      <w:r w:rsidRPr="00FA3F36">
        <w:rPr>
          <w:rFonts w:ascii="Times New Roman" w:hAnsi="Times New Roman" w:cs="Times New Roman"/>
          <w:sz w:val="24"/>
          <w:szCs w:val="24"/>
          <w:lang w:val="en-US"/>
        </w:rPr>
        <w:lastRenderedPageBreak/>
        <w:t>involved</w:t>
      </w:r>
      <w:r>
        <w:rPr>
          <w:rFonts w:ascii="Times New Roman" w:hAnsi="Times New Roman" w:cs="Times New Roman"/>
          <w:sz w:val="24"/>
          <w:szCs w:val="24"/>
          <w:lang w:val="en-US"/>
        </w:rPr>
        <w:t xml:space="preserve"> </w:t>
      </w:r>
      <w:r w:rsidRPr="00FA3F36">
        <w:rPr>
          <w:rFonts w:ascii="Times New Roman" w:hAnsi="Times New Roman" w:cs="Times New Roman"/>
          <w:sz w:val="24"/>
          <w:szCs w:val="24"/>
          <w:lang w:val="en-US"/>
        </w:rPr>
        <w:t xml:space="preserve">and direct patient payments are influential for shorter predicted admission days. On the right branch, where previous payments exceed the threshold, </w:t>
      </w:r>
      <w:r w:rsidRPr="00FA3F36">
        <w:rPr>
          <w:rFonts w:ascii="Times New Roman" w:hAnsi="Times New Roman" w:cs="Times New Roman"/>
          <w:b/>
          <w:bCs/>
          <w:sz w:val="24"/>
          <w:szCs w:val="24"/>
          <w:lang w:val="en-US"/>
        </w:rPr>
        <w:t>ICD9_DGNS_CD_1</w:t>
      </w:r>
      <w:r w:rsidRPr="00FA3F36">
        <w:rPr>
          <w:rFonts w:ascii="Times New Roman" w:hAnsi="Times New Roman" w:cs="Times New Roman"/>
          <w:sz w:val="24"/>
          <w:szCs w:val="24"/>
          <w:lang w:val="en-US"/>
        </w:rPr>
        <w:t xml:space="preserve"> (First Diagnosis Code) emerges as the next key predictor, showing the role of specific diagnosis codes in driving longer stays.</w:t>
      </w:r>
    </w:p>
    <w:p w14:paraId="51FF1F7A" w14:textId="4CFFD415" w:rsidR="00FA3F36" w:rsidRPr="00FA3F36" w:rsidRDefault="00FA3F36" w:rsidP="00FA3F36">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Then I delved </w:t>
      </w:r>
      <w:r w:rsidRPr="00FA3F36">
        <w:rPr>
          <w:rFonts w:ascii="Times New Roman" w:hAnsi="Times New Roman" w:cs="Times New Roman"/>
          <w:sz w:val="24"/>
          <w:szCs w:val="24"/>
          <w:lang w:val="en-US"/>
        </w:rPr>
        <w:t xml:space="preserve">into </w:t>
      </w:r>
      <w:r>
        <w:rPr>
          <w:rFonts w:ascii="Times New Roman" w:hAnsi="Times New Roman" w:cs="Times New Roman"/>
          <w:sz w:val="24"/>
          <w:szCs w:val="24"/>
          <w:lang w:val="en-US"/>
        </w:rPr>
        <w:t xml:space="preserve">deeper </w:t>
      </w:r>
      <w:r w:rsidRPr="00FA3F36">
        <w:rPr>
          <w:rFonts w:ascii="Times New Roman" w:hAnsi="Times New Roman" w:cs="Times New Roman"/>
          <w:sz w:val="24"/>
          <w:szCs w:val="24"/>
          <w:lang w:val="en-US"/>
        </w:rPr>
        <w:t xml:space="preserve">tree, splits involving </w:t>
      </w:r>
      <w:r w:rsidRPr="00FA3F36">
        <w:rPr>
          <w:rFonts w:ascii="Times New Roman" w:hAnsi="Times New Roman" w:cs="Times New Roman"/>
          <w:b/>
          <w:bCs/>
          <w:sz w:val="24"/>
          <w:szCs w:val="24"/>
          <w:lang w:val="en-US"/>
        </w:rPr>
        <w:t>TOT_RX_CST_AMT</w:t>
      </w:r>
      <w:r w:rsidRPr="00FA3F36">
        <w:rPr>
          <w:rFonts w:ascii="Times New Roman" w:hAnsi="Times New Roman" w:cs="Times New Roman"/>
          <w:sz w:val="24"/>
          <w:szCs w:val="24"/>
          <w:lang w:val="en-US"/>
        </w:rPr>
        <w:t xml:space="preserve"> (Total Prescription Cost), </w:t>
      </w:r>
      <w:r w:rsidRPr="00FA3F36">
        <w:rPr>
          <w:rFonts w:ascii="Times New Roman" w:hAnsi="Times New Roman" w:cs="Times New Roman"/>
          <w:b/>
          <w:bCs/>
          <w:sz w:val="24"/>
          <w:szCs w:val="24"/>
          <w:lang w:val="en-US"/>
        </w:rPr>
        <w:t>OP_PHYSN_NPI_CNT</w:t>
      </w:r>
      <w:r w:rsidRPr="00FA3F36">
        <w:rPr>
          <w:rFonts w:ascii="Times New Roman" w:hAnsi="Times New Roman" w:cs="Times New Roman"/>
          <w:sz w:val="24"/>
          <w:szCs w:val="24"/>
          <w:lang w:val="en-US"/>
        </w:rPr>
        <w:t xml:space="preserve"> (Operating Physician Count), and </w:t>
      </w:r>
      <w:r w:rsidRPr="00FA3F36">
        <w:rPr>
          <w:rFonts w:ascii="Times New Roman" w:hAnsi="Times New Roman" w:cs="Times New Roman"/>
          <w:b/>
          <w:bCs/>
          <w:sz w:val="24"/>
          <w:szCs w:val="24"/>
          <w:lang w:val="en-US"/>
        </w:rPr>
        <w:t>QTY_DSPNSD_NUM</w:t>
      </w:r>
      <w:r w:rsidRPr="00FA3F36">
        <w:rPr>
          <w:rFonts w:ascii="Times New Roman" w:hAnsi="Times New Roman" w:cs="Times New Roman"/>
          <w:sz w:val="24"/>
          <w:szCs w:val="24"/>
          <w:lang w:val="en-US"/>
        </w:rPr>
        <w:t xml:space="preserve"> (Quantity Dispensed) appear prominently, indicating the impact of treatment intensity and healthcare costs on the length of stay</w:t>
      </w:r>
      <w:r w:rsidR="003678E3">
        <w:rPr>
          <w:rFonts w:ascii="Times New Roman" w:hAnsi="Times New Roman" w:cs="Times New Roman"/>
          <w:sz w:val="24"/>
          <w:szCs w:val="24"/>
          <w:lang w:val="en-US"/>
        </w:rPr>
        <w:t xml:space="preserve"> where </w:t>
      </w:r>
      <w:r w:rsidR="003678E3" w:rsidRPr="003678E3">
        <w:rPr>
          <w:rFonts w:ascii="Times New Roman" w:hAnsi="Times New Roman" w:cs="Times New Roman"/>
          <w:sz w:val="24"/>
          <w:szCs w:val="24"/>
        </w:rPr>
        <w:t xml:space="preserve">values exceeding certain thresholds, such as </w:t>
      </w:r>
      <w:r w:rsidR="003678E3" w:rsidRPr="003678E3">
        <w:rPr>
          <w:rFonts w:ascii="Times New Roman" w:hAnsi="Times New Roman" w:cs="Times New Roman"/>
          <w:b/>
          <w:bCs/>
          <w:sz w:val="24"/>
          <w:szCs w:val="24"/>
        </w:rPr>
        <w:t>2438.5</w:t>
      </w:r>
      <w:r w:rsidR="003678E3" w:rsidRPr="003678E3">
        <w:rPr>
          <w:rFonts w:ascii="Times New Roman" w:hAnsi="Times New Roman" w:cs="Times New Roman"/>
          <w:sz w:val="24"/>
          <w:szCs w:val="24"/>
        </w:rPr>
        <w:t xml:space="preserve"> for operating physicians and </w:t>
      </w:r>
      <w:r w:rsidR="003678E3" w:rsidRPr="003678E3">
        <w:rPr>
          <w:rFonts w:ascii="Times New Roman" w:hAnsi="Times New Roman" w:cs="Times New Roman"/>
          <w:b/>
          <w:bCs/>
          <w:sz w:val="24"/>
          <w:szCs w:val="24"/>
        </w:rPr>
        <w:t>2447.0</w:t>
      </w:r>
      <w:r w:rsidR="003678E3" w:rsidRPr="003678E3">
        <w:rPr>
          <w:rFonts w:ascii="Times New Roman" w:hAnsi="Times New Roman" w:cs="Times New Roman"/>
          <w:sz w:val="24"/>
          <w:szCs w:val="24"/>
        </w:rPr>
        <w:t xml:space="preserve"> for prescription costs, are linked to prolonged stays of </w:t>
      </w:r>
      <w:r w:rsidR="003678E3" w:rsidRPr="003678E3">
        <w:rPr>
          <w:rFonts w:ascii="Times New Roman" w:hAnsi="Times New Roman" w:cs="Times New Roman"/>
          <w:b/>
          <w:bCs/>
          <w:sz w:val="24"/>
          <w:szCs w:val="24"/>
        </w:rPr>
        <w:t>6.824 to 6.978 days</w:t>
      </w:r>
      <w:r w:rsidR="003678E3" w:rsidRPr="003678E3">
        <w:rPr>
          <w:rFonts w:ascii="Times New Roman" w:hAnsi="Times New Roman" w:cs="Times New Roman"/>
          <w:sz w:val="24"/>
          <w:szCs w:val="24"/>
        </w:rPr>
        <w:t>.</w:t>
      </w:r>
      <w:r w:rsidRPr="00FA3F36">
        <w:rPr>
          <w:rFonts w:ascii="Times New Roman" w:hAnsi="Times New Roman" w:cs="Times New Roman"/>
          <w:sz w:val="24"/>
          <w:szCs w:val="24"/>
          <w:lang w:val="en-US"/>
        </w:rPr>
        <w:t xml:space="preserve"> Notably, repeated splits on </w:t>
      </w:r>
      <w:r w:rsidRPr="00FA3F36">
        <w:rPr>
          <w:rFonts w:ascii="Times New Roman" w:hAnsi="Times New Roman" w:cs="Times New Roman"/>
          <w:b/>
          <w:bCs/>
          <w:sz w:val="24"/>
          <w:szCs w:val="24"/>
          <w:lang w:val="en-US"/>
        </w:rPr>
        <w:t>BENE_RACE_CD</w:t>
      </w:r>
      <w:r w:rsidRPr="00FA3F36">
        <w:rPr>
          <w:rFonts w:ascii="Times New Roman" w:hAnsi="Times New Roman" w:cs="Times New Roman"/>
          <w:sz w:val="24"/>
          <w:szCs w:val="24"/>
          <w:lang w:val="en-US"/>
        </w:rPr>
        <w:t xml:space="preserve"> and physician-related features like </w:t>
      </w:r>
      <w:r w:rsidRPr="00FA3F36">
        <w:rPr>
          <w:rFonts w:ascii="Times New Roman" w:hAnsi="Times New Roman" w:cs="Times New Roman"/>
          <w:b/>
          <w:bCs/>
          <w:sz w:val="24"/>
          <w:szCs w:val="24"/>
          <w:lang w:val="en-US"/>
        </w:rPr>
        <w:t>PHYSN_NPI_CNT</w:t>
      </w:r>
      <w:r w:rsidRPr="00FA3F36">
        <w:rPr>
          <w:rFonts w:ascii="Times New Roman" w:hAnsi="Times New Roman" w:cs="Times New Roman"/>
          <w:sz w:val="24"/>
          <w:szCs w:val="24"/>
          <w:lang w:val="en-US"/>
        </w:rPr>
        <w:t xml:space="preserve"> emphasize the interconnected roles of race, physician involvement, and resource utilization in predicting patient admission days. </w:t>
      </w:r>
      <w:r w:rsidR="004F7D22" w:rsidRPr="004F7D22">
        <w:rPr>
          <w:rFonts w:ascii="Times New Roman" w:hAnsi="Times New Roman" w:cs="Times New Roman"/>
          <w:sz w:val="24"/>
          <w:szCs w:val="24"/>
        </w:rPr>
        <w:t>The MSE progressively decreases at each split, which reflects the tree’s ability to refine its predictions by isolating patient subgroups with shared characteristics. However, the decision tree’s limited depth (max = 4) simplifies these relationships, potentially missing more complex patterns in longer hospital stays.</w:t>
      </w:r>
    </w:p>
    <w:p w14:paraId="7AAD4442" w14:textId="21663C5A" w:rsidR="00FA3F36" w:rsidRPr="00DA098D" w:rsidRDefault="007C3821" w:rsidP="00FA3F36">
      <w:pPr>
        <w:spacing w:line="480" w:lineRule="auto"/>
        <w:ind w:firstLine="720"/>
        <w:rPr>
          <w:rFonts w:ascii="Times New Roman" w:hAnsi="Times New Roman" w:cs="Angsana New"/>
          <w:sz w:val="24"/>
          <w:szCs w:val="30"/>
          <w:lang w:val="en-US"/>
        </w:rPr>
      </w:pPr>
      <w:r>
        <w:rPr>
          <w:rFonts w:ascii="Times New Roman" w:hAnsi="Times New Roman" w:cs="Times New Roman"/>
          <w:sz w:val="24"/>
          <w:szCs w:val="24"/>
          <w:lang w:val="en-US"/>
        </w:rPr>
        <w:t xml:space="preserve">Lastly, </w:t>
      </w:r>
      <w:r w:rsidR="003678E3" w:rsidRPr="007C3821">
        <w:rPr>
          <w:rFonts w:ascii="Times New Roman" w:hAnsi="Times New Roman" w:cs="Times New Roman"/>
          <w:sz w:val="24"/>
          <w:szCs w:val="24"/>
        </w:rPr>
        <w:t>when</w:t>
      </w:r>
      <w:r w:rsidRPr="007C3821">
        <w:rPr>
          <w:rFonts w:ascii="Times New Roman" w:hAnsi="Times New Roman" w:cs="Times New Roman"/>
          <w:sz w:val="24"/>
          <w:szCs w:val="24"/>
        </w:rPr>
        <w:t xml:space="preserve"> comparing the two decision tree visualizations, I observed that the key features influencing the predicted </w:t>
      </w:r>
      <w:r w:rsidRPr="007C3821">
        <w:rPr>
          <w:rFonts w:ascii="Times New Roman" w:hAnsi="Times New Roman" w:cs="Times New Roman"/>
          <w:b/>
          <w:bCs/>
          <w:sz w:val="24"/>
          <w:szCs w:val="24"/>
        </w:rPr>
        <w:t>length of stay</w:t>
      </w:r>
      <w:r w:rsidRPr="007C3821">
        <w:rPr>
          <w:rFonts w:ascii="Times New Roman" w:hAnsi="Times New Roman" w:cs="Times New Roman"/>
          <w:sz w:val="24"/>
          <w:szCs w:val="24"/>
        </w:rPr>
        <w:t xml:space="preserve"> differ due to the nature of heart disease as a </w:t>
      </w:r>
      <w:r w:rsidRPr="007C3821">
        <w:rPr>
          <w:rFonts w:ascii="Times New Roman" w:hAnsi="Times New Roman" w:cs="Times New Roman"/>
          <w:b/>
          <w:bCs/>
          <w:sz w:val="24"/>
          <w:szCs w:val="24"/>
        </w:rPr>
        <w:t>primary</w:t>
      </w:r>
      <w:r w:rsidRPr="007C3821">
        <w:rPr>
          <w:rFonts w:ascii="Times New Roman" w:hAnsi="Times New Roman" w:cs="Times New Roman"/>
          <w:sz w:val="24"/>
          <w:szCs w:val="24"/>
        </w:rPr>
        <w:t xml:space="preserve"> or </w:t>
      </w:r>
      <w:r w:rsidRPr="007C3821">
        <w:rPr>
          <w:rFonts w:ascii="Times New Roman" w:hAnsi="Times New Roman" w:cs="Times New Roman"/>
          <w:b/>
          <w:bCs/>
          <w:sz w:val="24"/>
          <w:szCs w:val="24"/>
        </w:rPr>
        <w:t>secondary diagnosis</w:t>
      </w:r>
      <w:r w:rsidRPr="007C3821">
        <w:rPr>
          <w:rFonts w:ascii="Times New Roman" w:hAnsi="Times New Roman" w:cs="Times New Roman"/>
          <w:sz w:val="24"/>
          <w:szCs w:val="24"/>
        </w:rPr>
        <w:t xml:space="preserve">. For patients with heart disease as a </w:t>
      </w:r>
      <w:r w:rsidRPr="007C3821">
        <w:rPr>
          <w:rFonts w:ascii="Times New Roman" w:hAnsi="Times New Roman" w:cs="Times New Roman"/>
          <w:b/>
          <w:bCs/>
          <w:sz w:val="24"/>
          <w:szCs w:val="24"/>
        </w:rPr>
        <w:t>primary diagnosis</w:t>
      </w:r>
      <w:r w:rsidRPr="007C3821">
        <w:rPr>
          <w:rFonts w:ascii="Times New Roman" w:hAnsi="Times New Roman" w:cs="Times New Roman"/>
          <w:sz w:val="24"/>
          <w:szCs w:val="24"/>
        </w:rPr>
        <w:t xml:space="preserve">, </w:t>
      </w:r>
      <w:r w:rsidRPr="007C3821">
        <w:rPr>
          <w:rFonts w:ascii="Times New Roman" w:hAnsi="Times New Roman" w:cs="Times New Roman"/>
          <w:b/>
          <w:bCs/>
          <w:sz w:val="24"/>
          <w:szCs w:val="24"/>
        </w:rPr>
        <w:t>Previous_Payment_6M</w:t>
      </w:r>
      <w:r w:rsidRPr="007C3821">
        <w:rPr>
          <w:rFonts w:ascii="Times New Roman" w:hAnsi="Times New Roman" w:cs="Times New Roman"/>
          <w:sz w:val="24"/>
          <w:szCs w:val="24"/>
        </w:rPr>
        <w:t xml:space="preserve"> emerges as the most critical predictor, likely reflecting that higher prior healthcare spending signals more severe or ongoing medical conditions, leading to longer hospital stays. Features like </w:t>
      </w:r>
      <w:r w:rsidRPr="007C3821">
        <w:rPr>
          <w:rFonts w:ascii="Times New Roman" w:hAnsi="Times New Roman" w:cs="Times New Roman"/>
          <w:b/>
          <w:bCs/>
          <w:sz w:val="24"/>
          <w:szCs w:val="24"/>
        </w:rPr>
        <w:t>ICD9_DGNS_CD_1</w:t>
      </w:r>
      <w:r w:rsidRPr="007C3821">
        <w:rPr>
          <w:rFonts w:ascii="Times New Roman" w:hAnsi="Times New Roman" w:cs="Times New Roman"/>
          <w:sz w:val="24"/>
          <w:szCs w:val="24"/>
        </w:rPr>
        <w:t xml:space="preserve"> (first diagnosis code) and physician-related variables (</w:t>
      </w:r>
      <w:r w:rsidRPr="007C3821">
        <w:rPr>
          <w:rFonts w:ascii="Times New Roman" w:hAnsi="Times New Roman" w:cs="Times New Roman"/>
          <w:b/>
          <w:bCs/>
          <w:sz w:val="24"/>
          <w:szCs w:val="24"/>
        </w:rPr>
        <w:t>AT_PHYSN_NPI_CNT</w:t>
      </w:r>
      <w:r w:rsidRPr="007C3821">
        <w:rPr>
          <w:rFonts w:ascii="Times New Roman" w:hAnsi="Times New Roman" w:cs="Times New Roman"/>
          <w:sz w:val="24"/>
          <w:szCs w:val="24"/>
        </w:rPr>
        <w:t xml:space="preserve"> and </w:t>
      </w:r>
      <w:r w:rsidRPr="007C3821">
        <w:rPr>
          <w:rFonts w:ascii="Times New Roman" w:hAnsi="Times New Roman" w:cs="Times New Roman"/>
          <w:b/>
          <w:bCs/>
          <w:sz w:val="24"/>
          <w:szCs w:val="24"/>
        </w:rPr>
        <w:t>OP_PHYSN_NPI_CNT</w:t>
      </w:r>
      <w:r w:rsidRPr="007C3821">
        <w:rPr>
          <w:rFonts w:ascii="Times New Roman" w:hAnsi="Times New Roman" w:cs="Times New Roman"/>
          <w:sz w:val="24"/>
          <w:szCs w:val="24"/>
        </w:rPr>
        <w:t xml:space="preserve">) appear prominently, </w:t>
      </w:r>
      <w:r w:rsidRPr="007C3821">
        <w:rPr>
          <w:rFonts w:ascii="Times New Roman" w:hAnsi="Times New Roman" w:cs="Times New Roman"/>
          <w:sz w:val="24"/>
          <w:szCs w:val="24"/>
        </w:rPr>
        <w:lastRenderedPageBreak/>
        <w:t xml:space="preserve">suggesting that comorbidities and the level of physician involvement play significant roles in managing complex primary heart disease cases, contributing to extended stays. On the other hand, for patients with heart disease as a </w:t>
      </w:r>
      <w:r w:rsidRPr="007C3821">
        <w:rPr>
          <w:rFonts w:ascii="Times New Roman" w:hAnsi="Times New Roman" w:cs="Times New Roman"/>
          <w:b/>
          <w:bCs/>
          <w:sz w:val="24"/>
          <w:szCs w:val="24"/>
        </w:rPr>
        <w:t>secondary diagnosis</w:t>
      </w:r>
      <w:r w:rsidRPr="007C3821">
        <w:rPr>
          <w:rFonts w:ascii="Times New Roman" w:hAnsi="Times New Roman" w:cs="Times New Roman"/>
          <w:sz w:val="24"/>
          <w:szCs w:val="24"/>
        </w:rPr>
        <w:t xml:space="preserve">, </w:t>
      </w:r>
      <w:r w:rsidRPr="007C3821">
        <w:rPr>
          <w:rFonts w:ascii="Times New Roman" w:hAnsi="Times New Roman" w:cs="Times New Roman"/>
          <w:b/>
          <w:bCs/>
          <w:sz w:val="24"/>
          <w:szCs w:val="24"/>
        </w:rPr>
        <w:t>BENE_RACE_CD</w:t>
      </w:r>
      <w:r w:rsidRPr="007C3821">
        <w:rPr>
          <w:rFonts w:ascii="Times New Roman" w:hAnsi="Times New Roman" w:cs="Times New Roman"/>
          <w:sz w:val="24"/>
          <w:szCs w:val="24"/>
        </w:rPr>
        <w:t xml:space="preserve"> (race code) is the dominant predictor, which may indicate underlying socioeconomic or demographic factors that influence access to healthcare, treatment duration, or severity of illness. Additionally, medication-related variables such as </w:t>
      </w:r>
      <w:r w:rsidRPr="007C3821">
        <w:rPr>
          <w:rFonts w:ascii="Times New Roman" w:hAnsi="Times New Roman" w:cs="Times New Roman"/>
          <w:b/>
          <w:bCs/>
          <w:sz w:val="24"/>
          <w:szCs w:val="24"/>
        </w:rPr>
        <w:t>QTY_DSPNSD_NUM</w:t>
      </w:r>
      <w:r w:rsidRPr="007C3821">
        <w:rPr>
          <w:rFonts w:ascii="Times New Roman" w:hAnsi="Times New Roman" w:cs="Times New Roman"/>
          <w:sz w:val="24"/>
          <w:szCs w:val="24"/>
        </w:rPr>
        <w:t xml:space="preserve"> (quantity dispensed) and </w:t>
      </w:r>
      <w:r w:rsidRPr="007C3821">
        <w:rPr>
          <w:rFonts w:ascii="Times New Roman" w:hAnsi="Times New Roman" w:cs="Times New Roman"/>
          <w:b/>
          <w:bCs/>
          <w:sz w:val="24"/>
          <w:szCs w:val="24"/>
        </w:rPr>
        <w:t>TOT_RX_CST_AMT</w:t>
      </w:r>
      <w:r w:rsidRPr="007C3821">
        <w:rPr>
          <w:rFonts w:ascii="Times New Roman" w:hAnsi="Times New Roman" w:cs="Times New Roman"/>
          <w:sz w:val="24"/>
          <w:szCs w:val="24"/>
        </w:rPr>
        <w:t xml:space="preserve"> (total prescription cost) become key predictors, reflecting that managing secondary heart disease often requires intensive pharmacological interventions, which can drive longer admission durations. The differences suggest that primary heart disease cases are more directly influenced by clinical complexity and resource utilization, while secondary heart disease cases are shaped by demographic, economic, and treatment-related factors</w:t>
      </w:r>
      <w:r w:rsidR="00DA098D">
        <w:rPr>
          <w:rFonts w:ascii="Times New Roman" w:hAnsi="Times New Roman" w:cs="Angsana New"/>
          <w:sz w:val="24"/>
          <w:szCs w:val="30"/>
          <w:lang w:val="en-US"/>
        </w:rPr>
        <w:t xml:space="preserve">; thus, </w:t>
      </w:r>
      <w:r w:rsidR="00DA098D" w:rsidRPr="00DA098D">
        <w:rPr>
          <w:rFonts w:ascii="Times New Roman" w:hAnsi="Times New Roman" w:cs="Angsana New"/>
          <w:sz w:val="24"/>
          <w:szCs w:val="30"/>
        </w:rPr>
        <w:t xml:space="preserve">patients with </w:t>
      </w:r>
      <w:r w:rsidR="00DA098D" w:rsidRPr="00DA098D">
        <w:rPr>
          <w:rFonts w:ascii="Times New Roman" w:hAnsi="Times New Roman" w:cs="Angsana New"/>
          <w:b/>
          <w:bCs/>
          <w:sz w:val="24"/>
          <w:szCs w:val="30"/>
        </w:rPr>
        <w:t>heart disease as a secondary diagnosis</w:t>
      </w:r>
      <w:r w:rsidR="00DA098D" w:rsidRPr="00DA098D">
        <w:rPr>
          <w:rFonts w:ascii="Times New Roman" w:hAnsi="Times New Roman" w:cs="Angsana New"/>
          <w:sz w:val="24"/>
          <w:szCs w:val="30"/>
        </w:rPr>
        <w:t xml:space="preserve"> tend to have </w:t>
      </w:r>
      <w:r w:rsidR="00DA098D" w:rsidRPr="00DA098D">
        <w:rPr>
          <w:rFonts w:ascii="Times New Roman" w:hAnsi="Times New Roman" w:cs="Angsana New"/>
          <w:b/>
          <w:bCs/>
          <w:sz w:val="24"/>
          <w:szCs w:val="30"/>
        </w:rPr>
        <w:t>longer lengths of stay</w:t>
      </w:r>
      <w:r w:rsidR="00DA098D" w:rsidRPr="00DA098D">
        <w:rPr>
          <w:rFonts w:ascii="Times New Roman" w:hAnsi="Times New Roman" w:cs="Angsana New"/>
          <w:sz w:val="24"/>
          <w:szCs w:val="30"/>
        </w:rPr>
        <w:t xml:space="preserve"> compared to those with heart disease as a </w:t>
      </w:r>
      <w:r w:rsidR="00DA098D" w:rsidRPr="00DA098D">
        <w:rPr>
          <w:rFonts w:ascii="Times New Roman" w:hAnsi="Times New Roman" w:cs="Angsana New"/>
          <w:b/>
          <w:bCs/>
          <w:sz w:val="24"/>
          <w:szCs w:val="30"/>
        </w:rPr>
        <w:t>primary diagnosis</w:t>
      </w:r>
      <w:r w:rsidR="00DA098D" w:rsidRPr="00DA098D">
        <w:rPr>
          <w:rFonts w:ascii="Times New Roman" w:hAnsi="Times New Roman" w:cs="Angsana New"/>
          <w:sz w:val="24"/>
          <w:szCs w:val="30"/>
        </w:rPr>
        <w:t xml:space="preserve">. In the secondary diagnosis model, certain groups, particularly those with higher </w:t>
      </w:r>
      <w:r w:rsidR="00DA098D" w:rsidRPr="00DA098D">
        <w:rPr>
          <w:rFonts w:ascii="Times New Roman" w:hAnsi="Times New Roman" w:cs="Angsana New"/>
          <w:b/>
          <w:bCs/>
          <w:sz w:val="24"/>
          <w:szCs w:val="30"/>
        </w:rPr>
        <w:t>BENE_RACE_CD</w:t>
      </w:r>
      <w:r w:rsidR="00DA098D" w:rsidRPr="00DA098D">
        <w:rPr>
          <w:rFonts w:ascii="Times New Roman" w:hAnsi="Times New Roman" w:cs="Angsana New"/>
          <w:sz w:val="24"/>
          <w:szCs w:val="30"/>
        </w:rPr>
        <w:t xml:space="preserve"> values and </w:t>
      </w:r>
      <w:r w:rsidR="00DA098D" w:rsidRPr="00DA098D">
        <w:rPr>
          <w:rFonts w:ascii="Times New Roman" w:hAnsi="Times New Roman" w:cs="Angsana New"/>
          <w:b/>
          <w:bCs/>
          <w:sz w:val="24"/>
          <w:szCs w:val="30"/>
        </w:rPr>
        <w:t>Previous_Payment_6M</w:t>
      </w:r>
      <w:r w:rsidR="00DA098D" w:rsidRPr="00DA098D">
        <w:rPr>
          <w:rFonts w:ascii="Times New Roman" w:hAnsi="Times New Roman" w:cs="Angsana New"/>
          <w:sz w:val="24"/>
          <w:szCs w:val="30"/>
        </w:rPr>
        <w:t xml:space="preserve">, show stays reaching up to </w:t>
      </w:r>
      <w:r w:rsidR="00DA098D" w:rsidRPr="00DA098D">
        <w:rPr>
          <w:rFonts w:ascii="Times New Roman" w:hAnsi="Times New Roman" w:cs="Angsana New"/>
          <w:b/>
          <w:bCs/>
          <w:sz w:val="24"/>
          <w:szCs w:val="30"/>
        </w:rPr>
        <w:t>18 days</w:t>
      </w:r>
      <w:r w:rsidR="00DA098D" w:rsidRPr="00DA098D">
        <w:rPr>
          <w:rFonts w:ascii="Times New Roman" w:hAnsi="Times New Roman" w:cs="Angsana New"/>
          <w:sz w:val="24"/>
          <w:szCs w:val="30"/>
        </w:rPr>
        <w:t xml:space="preserve">, driven by factors like race, prior payments, and treatment intensity. In contrast, the primary diagnosis model shows shorter maximum stays, with lengths reaching approximately </w:t>
      </w:r>
      <w:r w:rsidR="00DA098D" w:rsidRPr="00DA098D">
        <w:rPr>
          <w:rFonts w:ascii="Times New Roman" w:hAnsi="Times New Roman" w:cs="Angsana New"/>
          <w:b/>
          <w:bCs/>
          <w:sz w:val="24"/>
          <w:szCs w:val="30"/>
        </w:rPr>
        <w:t>6–7 days</w:t>
      </w:r>
      <w:r w:rsidR="00DA098D" w:rsidRPr="00DA098D">
        <w:rPr>
          <w:rFonts w:ascii="Times New Roman" w:hAnsi="Times New Roman" w:cs="Angsana New"/>
          <w:sz w:val="24"/>
          <w:szCs w:val="30"/>
        </w:rPr>
        <w:t xml:space="preserve">, influenced primarily by </w:t>
      </w:r>
      <w:r w:rsidR="00DA098D" w:rsidRPr="00DA098D">
        <w:rPr>
          <w:rFonts w:ascii="Times New Roman" w:hAnsi="Times New Roman" w:cs="Angsana New"/>
          <w:b/>
          <w:bCs/>
          <w:sz w:val="24"/>
          <w:szCs w:val="30"/>
        </w:rPr>
        <w:t>prescription costs</w:t>
      </w:r>
      <w:r w:rsidR="00DA098D" w:rsidRPr="00DA098D">
        <w:rPr>
          <w:rFonts w:ascii="Times New Roman" w:hAnsi="Times New Roman" w:cs="Angsana New"/>
          <w:sz w:val="24"/>
          <w:szCs w:val="30"/>
        </w:rPr>
        <w:t>, physician involvement, and diagnosis codes.</w:t>
      </w:r>
    </w:p>
    <w:p w14:paraId="18C0BF13" w14:textId="2DACE274" w:rsidR="00B56CD2" w:rsidRDefault="00B56CD2" w:rsidP="00B56CD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Conclusion and Recommendation</w:t>
      </w:r>
    </w:p>
    <w:p w14:paraId="0D372A80" w14:textId="0F74EAEB" w:rsidR="00B56CD2" w:rsidRDefault="00B56CD2" w:rsidP="00B56CD2">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 conclusion, </w:t>
      </w:r>
      <w:r w:rsidRPr="00B56CD2">
        <w:rPr>
          <w:rFonts w:ascii="Times New Roman" w:hAnsi="Times New Roman" w:cs="Times New Roman"/>
          <w:sz w:val="24"/>
          <w:szCs w:val="24"/>
        </w:rPr>
        <w:t xml:space="preserve">my analysis highlights key factors influencing the </w:t>
      </w:r>
      <w:r w:rsidRPr="00B56CD2">
        <w:rPr>
          <w:rFonts w:ascii="Times New Roman" w:hAnsi="Times New Roman" w:cs="Times New Roman"/>
          <w:b/>
          <w:bCs/>
          <w:sz w:val="24"/>
          <w:szCs w:val="24"/>
        </w:rPr>
        <w:t>length of stay (LOS)</w:t>
      </w:r>
      <w:r w:rsidRPr="00B56CD2">
        <w:rPr>
          <w:rFonts w:ascii="Times New Roman" w:hAnsi="Times New Roman" w:cs="Times New Roman"/>
          <w:sz w:val="24"/>
          <w:szCs w:val="24"/>
        </w:rPr>
        <w:t xml:space="preserve"> for patients with heart disease as either a </w:t>
      </w:r>
      <w:r w:rsidRPr="00B56CD2">
        <w:rPr>
          <w:rFonts w:ascii="Times New Roman" w:hAnsi="Times New Roman" w:cs="Times New Roman"/>
          <w:b/>
          <w:bCs/>
          <w:sz w:val="24"/>
          <w:szCs w:val="24"/>
        </w:rPr>
        <w:t>primary</w:t>
      </w:r>
      <w:r w:rsidRPr="00B56CD2">
        <w:rPr>
          <w:rFonts w:ascii="Times New Roman" w:hAnsi="Times New Roman" w:cs="Times New Roman"/>
          <w:sz w:val="24"/>
          <w:szCs w:val="24"/>
        </w:rPr>
        <w:t xml:space="preserve"> or </w:t>
      </w:r>
      <w:r w:rsidRPr="00B56CD2">
        <w:rPr>
          <w:rFonts w:ascii="Times New Roman" w:hAnsi="Times New Roman" w:cs="Times New Roman"/>
          <w:b/>
          <w:bCs/>
          <w:sz w:val="24"/>
          <w:szCs w:val="24"/>
        </w:rPr>
        <w:t>secondary diagnosis</w:t>
      </w:r>
      <w:r w:rsidRPr="00B56CD2">
        <w:rPr>
          <w:rFonts w:ascii="Times New Roman" w:hAnsi="Times New Roman" w:cs="Times New Roman"/>
          <w:sz w:val="24"/>
          <w:szCs w:val="24"/>
        </w:rPr>
        <w:t>.</w:t>
      </w:r>
      <w:r w:rsidR="00DA098D">
        <w:rPr>
          <w:rFonts w:ascii="Times New Roman" w:hAnsi="Times New Roman" w:cstheme="minorBidi" w:hint="cs"/>
          <w:sz w:val="24"/>
          <w:szCs w:val="24"/>
          <w:cs/>
        </w:rPr>
        <w:t xml:space="preserve"> </w:t>
      </w:r>
      <w:r w:rsidR="00DA098D">
        <w:rPr>
          <w:rFonts w:ascii="Times New Roman" w:hAnsi="Times New Roman" w:cstheme="minorBidi"/>
          <w:sz w:val="24"/>
          <w:szCs w:val="24"/>
          <w:lang w:val="en-US"/>
        </w:rPr>
        <w:t xml:space="preserve">Moreover, we also could observe that </w:t>
      </w:r>
      <w:r w:rsidR="00DA098D" w:rsidRPr="00DA098D">
        <w:rPr>
          <w:rFonts w:ascii="Times New Roman" w:hAnsi="Times New Roman" w:cstheme="minorBidi"/>
          <w:sz w:val="24"/>
          <w:szCs w:val="24"/>
        </w:rPr>
        <w:t xml:space="preserve">patients with </w:t>
      </w:r>
      <w:r w:rsidR="00DA098D" w:rsidRPr="00DA098D">
        <w:rPr>
          <w:rFonts w:ascii="Times New Roman" w:hAnsi="Times New Roman" w:cstheme="minorBidi"/>
          <w:b/>
          <w:bCs/>
          <w:sz w:val="24"/>
          <w:szCs w:val="24"/>
        </w:rPr>
        <w:t>heart disease as a secondary diagnosis</w:t>
      </w:r>
      <w:r w:rsidR="00DA098D" w:rsidRPr="00DA098D">
        <w:rPr>
          <w:rFonts w:ascii="Times New Roman" w:hAnsi="Times New Roman" w:cstheme="minorBidi"/>
          <w:sz w:val="24"/>
          <w:szCs w:val="24"/>
        </w:rPr>
        <w:t xml:space="preserve"> tend to have </w:t>
      </w:r>
      <w:r w:rsidR="00DA098D" w:rsidRPr="00DA098D">
        <w:rPr>
          <w:rFonts w:ascii="Times New Roman" w:hAnsi="Times New Roman" w:cstheme="minorBidi"/>
          <w:b/>
          <w:bCs/>
          <w:sz w:val="24"/>
          <w:szCs w:val="24"/>
        </w:rPr>
        <w:t>longer lengths of stay</w:t>
      </w:r>
      <w:r w:rsidR="00DA098D" w:rsidRPr="00DA098D">
        <w:rPr>
          <w:rFonts w:ascii="Times New Roman" w:hAnsi="Times New Roman" w:cstheme="minorBidi"/>
          <w:sz w:val="24"/>
          <w:szCs w:val="24"/>
        </w:rPr>
        <w:t xml:space="preserve"> compared to those with heart disease as a </w:t>
      </w:r>
      <w:r w:rsidR="00DA098D" w:rsidRPr="00DA098D">
        <w:rPr>
          <w:rFonts w:ascii="Times New Roman" w:hAnsi="Times New Roman" w:cstheme="minorBidi"/>
          <w:b/>
          <w:bCs/>
          <w:sz w:val="24"/>
          <w:szCs w:val="24"/>
        </w:rPr>
        <w:t>primary diagnosis</w:t>
      </w:r>
      <w:r w:rsidR="00DA098D" w:rsidRPr="00DA098D">
        <w:rPr>
          <w:rFonts w:ascii="Times New Roman" w:hAnsi="Times New Roman" w:cstheme="minorBidi"/>
          <w:sz w:val="24"/>
          <w:szCs w:val="24"/>
        </w:rPr>
        <w:t>.</w:t>
      </w:r>
      <w:r w:rsidRPr="00B56CD2">
        <w:rPr>
          <w:rFonts w:ascii="Times New Roman" w:hAnsi="Times New Roman" w:cs="Times New Roman"/>
          <w:sz w:val="24"/>
          <w:szCs w:val="24"/>
        </w:rPr>
        <w:t xml:space="preserve"> For patients with </w:t>
      </w:r>
      <w:r w:rsidRPr="00B56CD2">
        <w:rPr>
          <w:rFonts w:ascii="Times New Roman" w:hAnsi="Times New Roman" w:cs="Times New Roman"/>
          <w:sz w:val="24"/>
          <w:szCs w:val="24"/>
        </w:rPr>
        <w:lastRenderedPageBreak/>
        <w:t xml:space="preserve">heart disease as a </w:t>
      </w:r>
      <w:r w:rsidRPr="00B56CD2">
        <w:rPr>
          <w:rFonts w:ascii="Times New Roman" w:hAnsi="Times New Roman" w:cs="Times New Roman"/>
          <w:b/>
          <w:bCs/>
          <w:sz w:val="24"/>
          <w:szCs w:val="24"/>
        </w:rPr>
        <w:t>primary diagnosis</w:t>
      </w:r>
      <w:r w:rsidRPr="00B56CD2">
        <w:rPr>
          <w:rFonts w:ascii="Times New Roman" w:hAnsi="Times New Roman" w:cs="Times New Roman"/>
          <w:sz w:val="24"/>
          <w:szCs w:val="24"/>
        </w:rPr>
        <w:t>, prior healthcare spending (</w:t>
      </w:r>
      <w:r w:rsidRPr="00B56CD2">
        <w:rPr>
          <w:rFonts w:ascii="Times New Roman" w:hAnsi="Times New Roman" w:cs="Times New Roman"/>
          <w:b/>
          <w:bCs/>
          <w:sz w:val="24"/>
          <w:szCs w:val="24"/>
        </w:rPr>
        <w:t>Previous_Payment_6M</w:t>
      </w:r>
      <w:r w:rsidRPr="00B56CD2">
        <w:rPr>
          <w:rFonts w:ascii="Times New Roman" w:hAnsi="Times New Roman" w:cs="Times New Roman"/>
          <w:sz w:val="24"/>
          <w:szCs w:val="24"/>
        </w:rPr>
        <w:t>) emerged as the most influential factor, reflecting the severity or ongoing nature of their conditions, with physician involvement (</w:t>
      </w:r>
      <w:r w:rsidRPr="00B56CD2">
        <w:rPr>
          <w:rFonts w:ascii="Times New Roman" w:hAnsi="Times New Roman" w:cs="Times New Roman"/>
          <w:b/>
          <w:bCs/>
          <w:sz w:val="24"/>
          <w:szCs w:val="24"/>
        </w:rPr>
        <w:t>AT_PHYSN_NPI_CNT</w:t>
      </w:r>
      <w:r w:rsidRPr="00B56CD2">
        <w:rPr>
          <w:rFonts w:ascii="Times New Roman" w:hAnsi="Times New Roman" w:cs="Times New Roman"/>
          <w:sz w:val="24"/>
          <w:szCs w:val="24"/>
        </w:rPr>
        <w:t xml:space="preserve">, </w:t>
      </w:r>
      <w:r w:rsidRPr="00B56CD2">
        <w:rPr>
          <w:rFonts w:ascii="Times New Roman" w:hAnsi="Times New Roman" w:cs="Times New Roman"/>
          <w:b/>
          <w:bCs/>
          <w:sz w:val="24"/>
          <w:szCs w:val="24"/>
        </w:rPr>
        <w:t>OP_PHYSN_NPI_CNT</w:t>
      </w:r>
      <w:r w:rsidRPr="00B56CD2">
        <w:rPr>
          <w:rFonts w:ascii="Times New Roman" w:hAnsi="Times New Roman" w:cs="Times New Roman"/>
          <w:sz w:val="24"/>
          <w:szCs w:val="24"/>
        </w:rPr>
        <w:t>) and comorbidity details (</w:t>
      </w:r>
      <w:r w:rsidRPr="00B56CD2">
        <w:rPr>
          <w:rFonts w:ascii="Times New Roman" w:hAnsi="Times New Roman" w:cs="Times New Roman"/>
          <w:b/>
          <w:bCs/>
          <w:sz w:val="24"/>
          <w:szCs w:val="24"/>
        </w:rPr>
        <w:t>ICD9_DGNS_CD_1</w:t>
      </w:r>
      <w:r w:rsidRPr="00B56CD2">
        <w:rPr>
          <w:rFonts w:ascii="Times New Roman" w:hAnsi="Times New Roman" w:cs="Times New Roman"/>
          <w:sz w:val="24"/>
          <w:szCs w:val="24"/>
        </w:rPr>
        <w:t xml:space="preserve">) playing critical roles in extending hospital stays. On the other hand, for patients with heart disease as a </w:t>
      </w:r>
      <w:r w:rsidRPr="00B56CD2">
        <w:rPr>
          <w:rFonts w:ascii="Times New Roman" w:hAnsi="Times New Roman" w:cs="Times New Roman"/>
          <w:b/>
          <w:bCs/>
          <w:sz w:val="24"/>
          <w:szCs w:val="24"/>
        </w:rPr>
        <w:t>secondary diagnosis</w:t>
      </w:r>
      <w:r w:rsidRPr="00B56CD2">
        <w:rPr>
          <w:rFonts w:ascii="Times New Roman" w:hAnsi="Times New Roman" w:cs="Times New Roman"/>
          <w:sz w:val="24"/>
          <w:szCs w:val="24"/>
        </w:rPr>
        <w:t xml:space="preserve">, </w:t>
      </w:r>
      <w:r w:rsidRPr="00B56CD2">
        <w:rPr>
          <w:rFonts w:ascii="Times New Roman" w:hAnsi="Times New Roman" w:cs="Times New Roman"/>
          <w:b/>
          <w:bCs/>
          <w:sz w:val="24"/>
          <w:szCs w:val="24"/>
        </w:rPr>
        <w:t>BENE_RACE_CD</w:t>
      </w:r>
      <w:r w:rsidRPr="00B56CD2">
        <w:rPr>
          <w:rFonts w:ascii="Times New Roman" w:hAnsi="Times New Roman" w:cs="Times New Roman"/>
          <w:sz w:val="24"/>
          <w:szCs w:val="24"/>
        </w:rPr>
        <w:t xml:space="preserve"> (race code) stood out as the dominant predictor, suggesting that socioeconomic or demographic factors heavily influence LOS. Additionally, medication-related features, including </w:t>
      </w:r>
      <w:r w:rsidRPr="00B56CD2">
        <w:rPr>
          <w:rFonts w:ascii="Times New Roman" w:hAnsi="Times New Roman" w:cs="Times New Roman"/>
          <w:b/>
          <w:bCs/>
          <w:sz w:val="24"/>
          <w:szCs w:val="24"/>
        </w:rPr>
        <w:t>QTY_DSPNSD_NUM</w:t>
      </w:r>
      <w:r w:rsidRPr="00B56CD2">
        <w:rPr>
          <w:rFonts w:ascii="Times New Roman" w:hAnsi="Times New Roman" w:cs="Times New Roman"/>
          <w:sz w:val="24"/>
          <w:szCs w:val="24"/>
        </w:rPr>
        <w:t xml:space="preserve"> (quantity dispensed) and </w:t>
      </w:r>
      <w:r w:rsidRPr="00B56CD2">
        <w:rPr>
          <w:rFonts w:ascii="Times New Roman" w:hAnsi="Times New Roman" w:cs="Times New Roman"/>
          <w:b/>
          <w:bCs/>
          <w:sz w:val="24"/>
          <w:szCs w:val="24"/>
        </w:rPr>
        <w:t>TOT_RX_CST_AMT</w:t>
      </w:r>
      <w:r w:rsidRPr="00B56CD2">
        <w:rPr>
          <w:rFonts w:ascii="Times New Roman" w:hAnsi="Times New Roman" w:cs="Times New Roman"/>
          <w:sz w:val="24"/>
          <w:szCs w:val="24"/>
        </w:rPr>
        <w:t xml:space="preserve"> (total prescription cost), were significant drivers, underscoring the role of treatment intensity and associated costs.</w:t>
      </w:r>
    </w:p>
    <w:p w14:paraId="40A7038D" w14:textId="3ECC663E" w:rsidR="00B56CD2" w:rsidRDefault="00B56CD2" w:rsidP="00B56CD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terms of </w:t>
      </w:r>
      <w:r w:rsidR="006345D2">
        <w:rPr>
          <w:rFonts w:ascii="Times New Roman" w:hAnsi="Times New Roman" w:cs="Times New Roman"/>
          <w:sz w:val="24"/>
          <w:szCs w:val="24"/>
        </w:rPr>
        <w:t>predictive</w:t>
      </w:r>
      <w:r>
        <w:rPr>
          <w:rFonts w:ascii="Times New Roman" w:hAnsi="Times New Roman" w:cs="Times New Roman"/>
          <w:sz w:val="24"/>
          <w:szCs w:val="24"/>
        </w:rPr>
        <w:t xml:space="preserve"> modelling, </w:t>
      </w:r>
      <w:r w:rsidR="006345D2" w:rsidRPr="006345D2">
        <w:rPr>
          <w:rFonts w:ascii="Times New Roman" w:hAnsi="Times New Roman" w:cs="Times New Roman"/>
          <w:sz w:val="24"/>
          <w:szCs w:val="24"/>
        </w:rPr>
        <w:t xml:space="preserve">the </w:t>
      </w:r>
      <w:r w:rsidR="006345D2" w:rsidRPr="006345D2">
        <w:rPr>
          <w:rFonts w:ascii="Times New Roman" w:hAnsi="Times New Roman" w:cs="Times New Roman"/>
          <w:b/>
          <w:bCs/>
          <w:sz w:val="24"/>
          <w:szCs w:val="24"/>
        </w:rPr>
        <w:t>Random Forest Regressor</w:t>
      </w:r>
      <w:r w:rsidR="006345D2" w:rsidRPr="006345D2">
        <w:rPr>
          <w:rFonts w:ascii="Times New Roman" w:hAnsi="Times New Roman" w:cs="Times New Roman"/>
          <w:sz w:val="24"/>
          <w:szCs w:val="24"/>
        </w:rPr>
        <w:t xml:space="preserve"> outperformed </w:t>
      </w:r>
      <w:r w:rsidR="006345D2" w:rsidRPr="006345D2">
        <w:rPr>
          <w:rFonts w:ascii="Times New Roman" w:hAnsi="Times New Roman" w:cs="Times New Roman"/>
          <w:b/>
          <w:bCs/>
          <w:sz w:val="24"/>
          <w:szCs w:val="24"/>
        </w:rPr>
        <w:t>Linear Regression</w:t>
      </w:r>
      <w:r w:rsidR="006345D2" w:rsidRPr="006345D2">
        <w:rPr>
          <w:rFonts w:ascii="Times New Roman" w:hAnsi="Times New Roman" w:cs="Times New Roman"/>
          <w:sz w:val="24"/>
          <w:szCs w:val="24"/>
        </w:rPr>
        <w:t xml:space="preserve">, as it captured the non-linear relationships and complex interactions between features more effectively. While the Random Forest models achieved R-squared values of </w:t>
      </w:r>
      <w:r w:rsidR="006345D2" w:rsidRPr="006345D2">
        <w:rPr>
          <w:rFonts w:ascii="Times New Roman" w:hAnsi="Times New Roman" w:cs="Times New Roman"/>
          <w:b/>
          <w:bCs/>
          <w:sz w:val="24"/>
          <w:szCs w:val="24"/>
        </w:rPr>
        <w:t>27.34%</w:t>
      </w:r>
      <w:r w:rsidR="006345D2" w:rsidRPr="006345D2">
        <w:rPr>
          <w:rFonts w:ascii="Times New Roman" w:hAnsi="Times New Roman" w:cs="Times New Roman"/>
          <w:sz w:val="24"/>
          <w:szCs w:val="24"/>
        </w:rPr>
        <w:t xml:space="preserve"> for secondary diagnosis cases and </w:t>
      </w:r>
      <w:r w:rsidR="006345D2" w:rsidRPr="006345D2">
        <w:rPr>
          <w:rFonts w:ascii="Times New Roman" w:hAnsi="Times New Roman" w:cs="Times New Roman"/>
          <w:b/>
          <w:bCs/>
          <w:sz w:val="24"/>
          <w:szCs w:val="24"/>
        </w:rPr>
        <w:t>22.42%</w:t>
      </w:r>
      <w:r w:rsidR="006345D2" w:rsidRPr="006345D2">
        <w:rPr>
          <w:rFonts w:ascii="Times New Roman" w:hAnsi="Times New Roman" w:cs="Times New Roman"/>
          <w:sz w:val="24"/>
          <w:szCs w:val="24"/>
        </w:rPr>
        <w:t xml:space="preserve"> for primary diagnosis cases, both models showed overfitting tendencies when actual admission days exceeded </w:t>
      </w:r>
      <w:r w:rsidR="006345D2" w:rsidRPr="006345D2">
        <w:rPr>
          <w:rFonts w:ascii="Times New Roman" w:hAnsi="Times New Roman" w:cs="Times New Roman"/>
          <w:b/>
          <w:bCs/>
          <w:sz w:val="24"/>
          <w:szCs w:val="24"/>
        </w:rPr>
        <w:t>15</w:t>
      </w:r>
      <w:r w:rsidR="006345D2" w:rsidRPr="006345D2">
        <w:rPr>
          <w:rFonts w:ascii="Times New Roman" w:hAnsi="Times New Roman" w:cs="Times New Roman"/>
          <w:sz w:val="24"/>
          <w:szCs w:val="24"/>
        </w:rPr>
        <w:t xml:space="preserve"> and underfitting for shorter stays below this range.</w:t>
      </w:r>
    </w:p>
    <w:p w14:paraId="67BEB553" w14:textId="460BED61" w:rsidR="00030723" w:rsidRDefault="006345D2" w:rsidP="00B56CD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Last but not least, based on the findings of this analysis, </w:t>
      </w:r>
      <w:r w:rsidRPr="006345D2">
        <w:rPr>
          <w:rFonts w:ascii="Times New Roman" w:hAnsi="Times New Roman" w:cs="Times New Roman"/>
          <w:sz w:val="24"/>
          <w:szCs w:val="24"/>
        </w:rPr>
        <w:t xml:space="preserve">I recommend that healthcare providers and policymakers implement strategies that focus on both </w:t>
      </w:r>
      <w:r w:rsidRPr="006345D2">
        <w:rPr>
          <w:rFonts w:ascii="Times New Roman" w:hAnsi="Times New Roman" w:cs="Times New Roman"/>
          <w:b/>
          <w:bCs/>
          <w:sz w:val="24"/>
          <w:szCs w:val="24"/>
        </w:rPr>
        <w:t>clinical management</w:t>
      </w:r>
      <w:r w:rsidRPr="006345D2">
        <w:rPr>
          <w:rFonts w:ascii="Times New Roman" w:hAnsi="Times New Roman" w:cs="Times New Roman"/>
          <w:sz w:val="24"/>
          <w:szCs w:val="24"/>
        </w:rPr>
        <w:t xml:space="preserve"> and </w:t>
      </w:r>
      <w:r w:rsidRPr="006345D2">
        <w:rPr>
          <w:rFonts w:ascii="Times New Roman" w:hAnsi="Times New Roman" w:cs="Times New Roman"/>
          <w:b/>
          <w:bCs/>
          <w:sz w:val="24"/>
          <w:szCs w:val="24"/>
        </w:rPr>
        <w:t>resource optimization</w:t>
      </w:r>
      <w:r w:rsidRPr="006345D2">
        <w:rPr>
          <w:rFonts w:ascii="Times New Roman" w:hAnsi="Times New Roman" w:cs="Times New Roman"/>
          <w:sz w:val="24"/>
          <w:szCs w:val="24"/>
        </w:rPr>
        <w:t xml:space="preserve"> to address the factors influencing the length of stay (LOS) for patients with heart disease.</w:t>
      </w:r>
      <w:r w:rsidR="00030723">
        <w:rPr>
          <w:rFonts w:ascii="Times New Roman" w:hAnsi="Times New Roman" w:cs="Times New Roman"/>
          <w:sz w:val="24"/>
          <w:szCs w:val="24"/>
        </w:rPr>
        <w:t xml:space="preserve"> </w:t>
      </w:r>
      <w:r w:rsidR="00030723" w:rsidRPr="00030723">
        <w:rPr>
          <w:rFonts w:ascii="Times New Roman" w:hAnsi="Times New Roman" w:cs="Times New Roman"/>
          <w:sz w:val="24"/>
          <w:szCs w:val="24"/>
        </w:rPr>
        <w:t xml:space="preserve">For those with heart disease as a primary diagnosis, a focus on high-risk individuals with higher prior healthcare spending and complex comorbidities is essential, as these factors significantly influence prolonged stays. Proactively assigning specialized care teams, enhancing early intervention programs, and improving physician coordination can help streamline patient management and optimize resource use. For patients with heart disease as a </w:t>
      </w:r>
      <w:r w:rsidR="00030723" w:rsidRPr="00030723">
        <w:rPr>
          <w:rFonts w:ascii="Times New Roman" w:hAnsi="Times New Roman" w:cs="Times New Roman"/>
          <w:sz w:val="24"/>
          <w:szCs w:val="24"/>
        </w:rPr>
        <w:lastRenderedPageBreak/>
        <w:t>secondary diagnosis, addressing socioeconomic disparities is crucial, as race-related factors and treatment costs heavily impact LOS. Implementing tailored care plans, optimizing medication management programs, and ensuring cost-effective pharmacological treatments can further enhance outcomes and reduce unnecessary stays. By leveraging these insights, healthcare providers can deliver equitable and efficient care, minimizing hospital burden while improving patient outcomes.</w:t>
      </w:r>
    </w:p>
    <w:p w14:paraId="529E8944" w14:textId="77777777" w:rsidR="00030723" w:rsidRDefault="00030723">
      <w:pPr>
        <w:spacing w:after="160" w:line="278" w:lineRule="auto"/>
        <w:rPr>
          <w:rFonts w:ascii="Times New Roman" w:hAnsi="Times New Roman" w:cs="Times New Roman"/>
          <w:sz w:val="24"/>
          <w:szCs w:val="24"/>
        </w:rPr>
      </w:pPr>
      <w:r>
        <w:rPr>
          <w:rFonts w:ascii="Times New Roman" w:hAnsi="Times New Roman" w:cs="Times New Roman"/>
          <w:sz w:val="24"/>
          <w:szCs w:val="24"/>
        </w:rPr>
        <w:br w:type="page"/>
      </w:r>
    </w:p>
    <w:p w14:paraId="69F70F1E" w14:textId="1DE4AC67" w:rsidR="006345D2" w:rsidRDefault="00030723" w:rsidP="00B56CD2">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74F96218" w14:textId="7FEC9EC9" w:rsidR="00FE6556" w:rsidRPr="00FE6556" w:rsidRDefault="00FE6556" w:rsidP="00B56CD2">
      <w:pPr>
        <w:spacing w:line="480" w:lineRule="auto"/>
        <w:rPr>
          <w:rFonts w:ascii="Times New Roman" w:hAnsi="Times New Roman" w:cs="Times New Roman"/>
          <w:sz w:val="24"/>
          <w:szCs w:val="24"/>
        </w:rPr>
      </w:pPr>
      <w:r>
        <w:rPr>
          <w:rFonts w:ascii="Times New Roman" w:hAnsi="Times New Roman" w:cs="Times New Roman"/>
          <w:sz w:val="24"/>
          <w:szCs w:val="24"/>
        </w:rPr>
        <w:t>Confusion Matrix before final presentation’s feeback</w:t>
      </w:r>
    </w:p>
    <w:p w14:paraId="3DCCF52B" w14:textId="186DA994" w:rsidR="00FE6556" w:rsidRDefault="00FE6556" w:rsidP="00B56CD2">
      <w:pPr>
        <w:spacing w:line="480" w:lineRule="auto"/>
        <w:rPr>
          <w:rFonts w:ascii="Times New Roman" w:hAnsi="Times New Roman" w:cs="Times New Roman"/>
          <w:b/>
          <w:bCs/>
          <w:sz w:val="24"/>
          <w:szCs w:val="24"/>
        </w:rPr>
      </w:pPr>
      <w:r w:rsidRPr="00FE6556">
        <w:rPr>
          <w:rFonts w:ascii="Times New Roman" w:hAnsi="Times New Roman" w:cs="Times New Roman"/>
          <w:b/>
          <w:bCs/>
          <w:sz w:val="24"/>
          <w:szCs w:val="24"/>
        </w:rPr>
        <w:drawing>
          <wp:inline distT="0" distB="0" distL="0" distR="0" wp14:anchorId="420F4EDC" wp14:editId="0718C79B">
            <wp:extent cx="1936770" cy="1769807"/>
            <wp:effectExtent l="0" t="0" r="6350" b="1905"/>
            <wp:docPr id="1834241199" name="Picture 8" descr="A screenshot of a computer&#10;&#10;Description automatically generated">
              <a:extLst xmlns:a="http://schemas.openxmlformats.org/drawingml/2006/main">
                <a:ext uri="{FF2B5EF4-FFF2-40B4-BE49-F238E27FC236}">
                  <a16:creationId xmlns:a16="http://schemas.microsoft.com/office/drawing/2014/main" id="{24768EBF-447A-5DAB-6EA3-F8BAD2D17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24768EBF-447A-5DAB-6EA3-F8BAD2D170CC}"/>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6156" cy="1778384"/>
                    </a:xfrm>
                    <a:prstGeom prst="rect">
                      <a:avLst/>
                    </a:prstGeom>
                  </pic:spPr>
                </pic:pic>
              </a:graphicData>
            </a:graphic>
          </wp:inline>
        </w:drawing>
      </w:r>
    </w:p>
    <w:p w14:paraId="60D8F5CF" w14:textId="1356E195" w:rsidR="00030723" w:rsidRPr="005D68CE" w:rsidRDefault="00030723" w:rsidP="00B56CD2">
      <w:pPr>
        <w:spacing w:line="480" w:lineRule="auto"/>
        <w:rPr>
          <w:rFonts w:ascii="Times New Roman" w:hAnsi="Times New Roman" w:cstheme="minorBidi" w:hint="cs"/>
          <w:sz w:val="24"/>
          <w:szCs w:val="24"/>
          <w:cs/>
        </w:rPr>
      </w:pPr>
      <w:r>
        <w:rPr>
          <w:rFonts w:ascii="Times New Roman" w:hAnsi="Times New Roman" w:cs="Times New Roman"/>
          <w:sz w:val="24"/>
          <w:szCs w:val="24"/>
        </w:rPr>
        <w:t xml:space="preserve">Models </w:t>
      </w:r>
      <w:r w:rsidR="00FE6556">
        <w:rPr>
          <w:rFonts w:ascii="Times New Roman" w:hAnsi="Times New Roman" w:cs="Times New Roman"/>
          <w:sz w:val="24"/>
          <w:szCs w:val="24"/>
        </w:rPr>
        <w:t>before final presenta</w:t>
      </w:r>
      <w:r>
        <w:rPr>
          <w:rFonts w:ascii="Times New Roman" w:hAnsi="Times New Roman" w:cs="Times New Roman"/>
          <w:sz w:val="24"/>
          <w:szCs w:val="24"/>
        </w:rPr>
        <w:t xml:space="preserve">tion’s </w:t>
      </w:r>
      <w:r w:rsidR="00FE6556">
        <w:rPr>
          <w:rFonts w:ascii="Times New Roman" w:hAnsi="Times New Roman" w:cs="Times New Roman"/>
          <w:sz w:val="24"/>
          <w:szCs w:val="24"/>
        </w:rPr>
        <w:t>feedback</w:t>
      </w:r>
    </w:p>
    <w:p w14:paraId="0C9EC32C" w14:textId="4476CBBB" w:rsidR="00030723" w:rsidRDefault="00030723" w:rsidP="00B56CD2">
      <w:pPr>
        <w:spacing w:line="480" w:lineRule="auto"/>
        <w:rPr>
          <w:rFonts w:ascii="Times New Roman" w:hAnsi="Times New Roman" w:cs="Times New Roman"/>
          <w:b/>
          <w:bCs/>
          <w:sz w:val="24"/>
          <w:szCs w:val="24"/>
        </w:rPr>
      </w:pPr>
      <w:r w:rsidRPr="00030723">
        <w:rPr>
          <w:rFonts w:ascii="Times New Roman" w:hAnsi="Times New Roman" w:cs="Times New Roman"/>
          <w:b/>
          <w:bCs/>
          <w:sz w:val="24"/>
          <w:szCs w:val="24"/>
        </w:rPr>
        <w:drawing>
          <wp:inline distT="0" distB="0" distL="0" distR="0" wp14:anchorId="076472BE" wp14:editId="72FA4F60">
            <wp:extent cx="2097940" cy="1644446"/>
            <wp:effectExtent l="0" t="0" r="0" b="0"/>
            <wp:docPr id="6" name="Picture 5" descr="A red line with blue dots&#10;&#10;Description automatically generated with medium confidence">
              <a:extLst xmlns:a="http://schemas.openxmlformats.org/drawingml/2006/main">
                <a:ext uri="{FF2B5EF4-FFF2-40B4-BE49-F238E27FC236}">
                  <a16:creationId xmlns:a16="http://schemas.microsoft.com/office/drawing/2014/main" id="{5A6CA9D6-85E3-C283-EAFF-0C7EB0FA4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red line with blue dots&#10;&#10;Description automatically generated with medium confidence">
                      <a:extLst>
                        <a:ext uri="{FF2B5EF4-FFF2-40B4-BE49-F238E27FC236}">
                          <a16:creationId xmlns:a16="http://schemas.microsoft.com/office/drawing/2014/main" id="{5A6CA9D6-85E3-C283-EAFF-0C7EB0FA473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111625" cy="1655173"/>
                    </a:xfrm>
                    <a:prstGeom prst="rect">
                      <a:avLst/>
                    </a:prstGeom>
                  </pic:spPr>
                </pic:pic>
              </a:graphicData>
            </a:graphic>
          </wp:inline>
        </w:drawing>
      </w:r>
      <w:r>
        <w:rPr>
          <w:rFonts w:ascii="Times New Roman" w:hAnsi="Times New Roman" w:cs="Times New Roman"/>
          <w:b/>
          <w:bCs/>
          <w:sz w:val="24"/>
          <w:szCs w:val="24"/>
        </w:rPr>
        <w:t xml:space="preserve">  </w:t>
      </w:r>
      <w:r w:rsidRPr="00030723">
        <w:rPr>
          <w:rFonts w:ascii="Times New Roman" w:hAnsi="Times New Roman" w:cs="Times New Roman"/>
          <w:b/>
          <w:bCs/>
          <w:sz w:val="24"/>
          <w:szCs w:val="24"/>
        </w:rPr>
        <w:drawing>
          <wp:inline distT="0" distB="0" distL="0" distR="0" wp14:anchorId="3DEFA6DB" wp14:editId="77253899">
            <wp:extent cx="2136238" cy="1674466"/>
            <wp:effectExtent l="0" t="0" r="0" b="2540"/>
            <wp:docPr id="13" name="Picture 12" descr="A red line with green dots&#10;&#10;Description automatically generated">
              <a:extLst xmlns:a="http://schemas.openxmlformats.org/drawingml/2006/main">
                <a:ext uri="{FF2B5EF4-FFF2-40B4-BE49-F238E27FC236}">
                  <a16:creationId xmlns:a16="http://schemas.microsoft.com/office/drawing/2014/main" id="{BE3BC5A4-BB5A-E7E1-0882-B18F42EA6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red line with green dots&#10;&#10;Description automatically generated">
                      <a:extLst>
                        <a:ext uri="{FF2B5EF4-FFF2-40B4-BE49-F238E27FC236}">
                          <a16:creationId xmlns:a16="http://schemas.microsoft.com/office/drawing/2014/main" id="{BE3BC5A4-BB5A-E7E1-0882-B18F42EA6069}"/>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160904" cy="1693800"/>
                    </a:xfrm>
                    <a:prstGeom prst="rect">
                      <a:avLst/>
                    </a:prstGeom>
                  </pic:spPr>
                </pic:pic>
              </a:graphicData>
            </a:graphic>
          </wp:inline>
        </w:drawing>
      </w:r>
    </w:p>
    <w:p w14:paraId="0650D5A7" w14:textId="6F13A9F3" w:rsidR="00030723" w:rsidRDefault="00030723" w:rsidP="00B56CD2">
      <w:pPr>
        <w:spacing w:line="480" w:lineRule="auto"/>
        <w:rPr>
          <w:rFonts w:ascii="Times New Roman" w:hAnsi="Times New Roman" w:cs="Times New Roman"/>
          <w:b/>
          <w:bCs/>
          <w:sz w:val="24"/>
          <w:szCs w:val="24"/>
        </w:rPr>
      </w:pPr>
      <w:r w:rsidRPr="00030723">
        <w:rPr>
          <w:rFonts w:ascii="Times New Roman" w:hAnsi="Times New Roman" w:cs="Times New Roman"/>
          <w:b/>
          <w:bCs/>
          <w:sz w:val="24"/>
          <w:szCs w:val="24"/>
        </w:rPr>
        <w:drawing>
          <wp:inline distT="0" distB="0" distL="0" distR="0" wp14:anchorId="37B27B1A" wp14:editId="522D0E8B">
            <wp:extent cx="2072148" cy="1623324"/>
            <wp:effectExtent l="0" t="0" r="4445" b="0"/>
            <wp:docPr id="3" name="Picture 2" descr="A graph of a graph&#10;&#10;Description automatically generated with medium confidence">
              <a:extLst xmlns:a="http://schemas.openxmlformats.org/drawingml/2006/main">
                <a:ext uri="{FF2B5EF4-FFF2-40B4-BE49-F238E27FC236}">
                  <a16:creationId xmlns:a16="http://schemas.microsoft.com/office/drawing/2014/main" id="{FFC115A2-008C-4D42-7BA6-F447B0A2F4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10;&#10;Description automatically generated with medium confidence">
                      <a:extLst>
                        <a:ext uri="{FF2B5EF4-FFF2-40B4-BE49-F238E27FC236}">
                          <a16:creationId xmlns:a16="http://schemas.microsoft.com/office/drawing/2014/main" id="{FFC115A2-008C-4D42-7BA6-F447B0A2F478}"/>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093725" cy="1640228"/>
                    </a:xfrm>
                    <a:prstGeom prst="rect">
                      <a:avLst/>
                    </a:prstGeom>
                  </pic:spPr>
                </pic:pic>
              </a:graphicData>
            </a:graphic>
          </wp:inline>
        </w:drawing>
      </w:r>
      <w:r>
        <w:rPr>
          <w:rFonts w:ascii="Times New Roman" w:hAnsi="Times New Roman" w:cs="Times New Roman"/>
          <w:b/>
          <w:bCs/>
          <w:sz w:val="24"/>
          <w:szCs w:val="24"/>
        </w:rPr>
        <w:t xml:space="preserve">     </w:t>
      </w:r>
      <w:r w:rsidRPr="00030723">
        <w:rPr>
          <w:rFonts w:ascii="Times New Roman" w:hAnsi="Times New Roman" w:cs="Times New Roman"/>
          <w:b/>
          <w:bCs/>
          <w:sz w:val="24"/>
          <w:szCs w:val="24"/>
        </w:rPr>
        <w:drawing>
          <wp:inline distT="0" distB="0" distL="0" distR="0" wp14:anchorId="447F154F" wp14:editId="5A793776">
            <wp:extent cx="2117360" cy="1658743"/>
            <wp:effectExtent l="0" t="0" r="0" b="0"/>
            <wp:docPr id="9" name="Picture 8" descr="A graph of blue dots&#10;&#10;Description automatically generated">
              <a:extLst xmlns:a="http://schemas.openxmlformats.org/drawingml/2006/main">
                <a:ext uri="{FF2B5EF4-FFF2-40B4-BE49-F238E27FC236}">
                  <a16:creationId xmlns:a16="http://schemas.microsoft.com/office/drawing/2014/main" id="{4A3EBA49-12B5-CD56-E0FE-6C215DD399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blue dots&#10;&#10;Description automatically generated">
                      <a:extLst>
                        <a:ext uri="{FF2B5EF4-FFF2-40B4-BE49-F238E27FC236}">
                          <a16:creationId xmlns:a16="http://schemas.microsoft.com/office/drawing/2014/main" id="{4A3EBA49-12B5-CD56-E0FE-6C215DD3998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148620" cy="1683232"/>
                    </a:xfrm>
                    <a:prstGeom prst="rect">
                      <a:avLst/>
                    </a:prstGeom>
                  </pic:spPr>
                </pic:pic>
              </a:graphicData>
            </a:graphic>
          </wp:inline>
        </w:drawing>
      </w:r>
    </w:p>
    <w:p w14:paraId="379274E8" w14:textId="4E29D9E9" w:rsidR="00030723" w:rsidRDefault="00030723" w:rsidP="00FE6556">
      <w:pPr>
        <w:spacing w:line="480" w:lineRule="auto"/>
        <w:rPr>
          <w:rFonts w:ascii="Times New Roman" w:hAnsi="Times New Roman" w:cs="Times New Roman"/>
          <w:b/>
          <w:bCs/>
          <w:sz w:val="24"/>
          <w:szCs w:val="24"/>
        </w:rPr>
      </w:pPr>
      <w:r w:rsidRPr="00030723">
        <w:rPr>
          <w:rFonts w:ascii="Times New Roman" w:hAnsi="Times New Roman" w:cs="Times New Roman"/>
          <w:b/>
          <w:bCs/>
          <w:sz w:val="24"/>
          <w:szCs w:val="24"/>
        </w:rPr>
        <w:drawing>
          <wp:inline distT="0" distB="0" distL="0" distR="0" wp14:anchorId="2286F37B" wp14:editId="2384BE44">
            <wp:extent cx="2787445" cy="1415760"/>
            <wp:effectExtent l="0" t="0" r="0" b="0"/>
            <wp:docPr id="1879451330" name="Picture 5" descr="A screenshot of a computer&#10;&#10;Description automatically generated">
              <a:extLst xmlns:a="http://schemas.openxmlformats.org/drawingml/2006/main">
                <a:ext uri="{FF2B5EF4-FFF2-40B4-BE49-F238E27FC236}">
                  <a16:creationId xmlns:a16="http://schemas.microsoft.com/office/drawing/2014/main" id="{EDBBA813-1F46-E672-4CAB-BA4EA3E265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EDBBA813-1F46-E672-4CAB-BA4EA3E2659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6207" cy="1425289"/>
                    </a:xfrm>
                    <a:prstGeom prst="rect">
                      <a:avLst/>
                    </a:prstGeom>
                  </pic:spPr>
                </pic:pic>
              </a:graphicData>
            </a:graphic>
          </wp:inline>
        </w:drawing>
      </w:r>
      <w:r>
        <w:rPr>
          <w:rFonts w:ascii="Times New Roman" w:hAnsi="Times New Roman" w:cs="Times New Roman"/>
          <w:b/>
          <w:bCs/>
          <w:sz w:val="24"/>
          <w:szCs w:val="24"/>
        </w:rPr>
        <w:t xml:space="preserve">  </w:t>
      </w:r>
      <w:r w:rsidRPr="00030723">
        <w:rPr>
          <w:rFonts w:ascii="Times New Roman" w:hAnsi="Times New Roman" w:cs="Times New Roman"/>
          <w:b/>
          <w:bCs/>
          <w:sz w:val="24"/>
          <w:szCs w:val="24"/>
        </w:rPr>
        <w:drawing>
          <wp:inline distT="0" distB="0" distL="0" distR="0" wp14:anchorId="403AB293" wp14:editId="0E530F75">
            <wp:extent cx="2824316" cy="1508107"/>
            <wp:effectExtent l="0" t="0" r="0" b="0"/>
            <wp:docPr id="10" name="Picture 9" descr="A screenshot of a computer&#10;&#10;Description automatically generated">
              <a:extLst xmlns:a="http://schemas.openxmlformats.org/drawingml/2006/main">
                <a:ext uri="{FF2B5EF4-FFF2-40B4-BE49-F238E27FC236}">
                  <a16:creationId xmlns:a16="http://schemas.microsoft.com/office/drawing/2014/main" id="{95C29E70-A1E1-7732-5C98-F1714BB682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a:extLst>
                        <a:ext uri="{FF2B5EF4-FFF2-40B4-BE49-F238E27FC236}">
                          <a16:creationId xmlns:a16="http://schemas.microsoft.com/office/drawing/2014/main" id="{95C29E70-A1E1-7732-5C98-F1714BB682F2}"/>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5834" cy="1514258"/>
                    </a:xfrm>
                    <a:prstGeom prst="rect">
                      <a:avLst/>
                    </a:prstGeom>
                  </pic:spPr>
                </pic:pic>
              </a:graphicData>
            </a:graphic>
          </wp:inline>
        </w:drawing>
      </w:r>
      <w:r>
        <w:rPr>
          <w:rFonts w:ascii="Times New Roman" w:hAnsi="Times New Roman" w:cs="Times New Roman"/>
          <w:b/>
          <w:bCs/>
          <w:sz w:val="24"/>
          <w:szCs w:val="24"/>
        </w:rPr>
        <w:br w:type="page"/>
      </w:r>
    </w:p>
    <w:p w14:paraId="395D24E8" w14:textId="08479662" w:rsidR="00030723" w:rsidRDefault="00030723" w:rsidP="00B56CD2">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3EEC8621" w14:textId="0D5D31BA" w:rsidR="00030723" w:rsidRPr="00030723" w:rsidRDefault="00030723" w:rsidP="00030723">
      <w:pPr>
        <w:spacing w:line="480" w:lineRule="auto"/>
        <w:rPr>
          <w:rFonts w:ascii="Times New Roman" w:hAnsi="Times New Roman" w:cs="Times New Roman"/>
          <w:lang w:val="en-US"/>
        </w:rPr>
      </w:pPr>
      <w:r w:rsidRPr="00030723">
        <w:rPr>
          <w:rFonts w:ascii="Times New Roman" w:hAnsi="Times New Roman" w:cs="Times New Roman"/>
          <w:i/>
          <w:iCs/>
          <w:lang w:val="en-US"/>
        </w:rPr>
        <w:t>Chronic obstructive pulmonary disease and Allied conditions ICD-9 code range 490-496. ICD-9 Code</w:t>
      </w:r>
      <w:r>
        <w:rPr>
          <w:rFonts w:ascii="Times New Roman" w:hAnsi="Times New Roman" w:cs="Times New Roman"/>
          <w:i/>
          <w:iCs/>
          <w:lang w:val="en-US"/>
        </w:rPr>
        <w:tab/>
      </w:r>
      <w:r w:rsidRPr="00030723">
        <w:rPr>
          <w:rFonts w:ascii="Times New Roman" w:hAnsi="Times New Roman" w:cs="Times New Roman"/>
          <w:i/>
          <w:iCs/>
          <w:lang w:val="en-US"/>
        </w:rPr>
        <w:t>CHRONIC OBSTRUCTIVE PULMONARY DISEASE AND ALLIED CONDITIONS 490-496</w:t>
      </w:r>
      <w:r>
        <w:rPr>
          <w:rFonts w:ascii="Times New Roman" w:hAnsi="Times New Roman" w:cs="Times New Roman"/>
          <w:i/>
          <w:iCs/>
          <w:lang w:val="en-US"/>
        </w:rPr>
        <w:tab/>
      </w:r>
      <w:r w:rsidRPr="00030723">
        <w:rPr>
          <w:rFonts w:ascii="Times New Roman" w:hAnsi="Times New Roman" w:cs="Times New Roman"/>
          <w:i/>
          <w:iCs/>
          <w:lang w:val="en-US"/>
        </w:rPr>
        <w:t xml:space="preserve">Codify By AAPC. (n.d.). </w:t>
      </w:r>
      <w:hyperlink r:id="rId31" w:history="1">
        <w:r w:rsidRPr="00030723">
          <w:rPr>
            <w:rStyle w:val="Hyperlink"/>
            <w:rFonts w:ascii="Times New Roman" w:hAnsi="Times New Roman" w:cs="Times New Roman"/>
            <w:i/>
            <w:iCs/>
            <w:lang w:val="en-US"/>
          </w:rPr>
          <w:t>https://www.aapc.com/codes/icd9-codes</w:t>
        </w:r>
      </w:hyperlink>
      <w:r>
        <w:rPr>
          <w:rFonts w:ascii="Times New Roman" w:hAnsi="Times New Roman" w:cs="Times New Roman"/>
          <w:i/>
          <w:iCs/>
          <w:lang w:val="en-US"/>
        </w:rPr>
        <w:tab/>
      </w:r>
      <w:r w:rsidRPr="00030723">
        <w:rPr>
          <w:rFonts w:ascii="Times New Roman" w:hAnsi="Times New Roman" w:cs="Times New Roman"/>
          <w:i/>
          <w:iCs/>
          <w:lang w:val="en-US"/>
        </w:rPr>
        <w:t>range/67/#:~:text=CHRONIC%20OBSTRUCTIVE%20PULMONARY%20DISEASE%20AND%</w:t>
      </w:r>
      <w:r>
        <w:rPr>
          <w:rFonts w:ascii="Times New Roman" w:hAnsi="Times New Roman" w:cs="Times New Roman"/>
          <w:i/>
          <w:iCs/>
          <w:lang w:val="en-US"/>
        </w:rPr>
        <w:tab/>
      </w:r>
      <w:r w:rsidRPr="00030723">
        <w:rPr>
          <w:rFonts w:ascii="Times New Roman" w:hAnsi="Times New Roman" w:cs="Times New Roman"/>
          <w:i/>
          <w:iCs/>
          <w:lang w:val="en-US"/>
        </w:rPr>
        <w:t>0ALLIED%20CONDITIONS%20ICD%2D9%20Code,World%20Health%20Organization%20(</w:t>
      </w:r>
      <w:r>
        <w:rPr>
          <w:rFonts w:ascii="Times New Roman" w:hAnsi="Times New Roman" w:cs="Times New Roman"/>
          <w:i/>
          <w:iCs/>
          <w:lang w:val="en-US"/>
        </w:rPr>
        <w:tab/>
      </w:r>
      <w:r w:rsidRPr="00030723">
        <w:rPr>
          <w:rFonts w:ascii="Times New Roman" w:hAnsi="Times New Roman" w:cs="Times New Roman"/>
          <w:i/>
          <w:iCs/>
          <w:lang w:val="en-US"/>
        </w:rPr>
        <w:t xml:space="preserve">HO). </w:t>
      </w:r>
    </w:p>
    <w:p w14:paraId="12E26BD2" w14:textId="42E7891F" w:rsidR="00030723" w:rsidRPr="00030723" w:rsidRDefault="00030723" w:rsidP="00030723">
      <w:pPr>
        <w:spacing w:line="480" w:lineRule="auto"/>
        <w:rPr>
          <w:rFonts w:ascii="Times New Roman" w:hAnsi="Times New Roman" w:cs="Times New Roman"/>
          <w:lang w:val="en-US"/>
        </w:rPr>
      </w:pPr>
      <w:r w:rsidRPr="00030723">
        <w:rPr>
          <w:rFonts w:ascii="Times New Roman" w:hAnsi="Times New Roman" w:cs="Times New Roman"/>
          <w:lang w:val="en-US"/>
        </w:rPr>
        <w:t>Cozzolino, F., Abraha, I., Orso, M., Mengoni, A., Cerasa, M. F., Eusebi, P., Ambrosio, G., &amp; Montedori,</w:t>
      </w:r>
      <w:r>
        <w:rPr>
          <w:rFonts w:ascii="Times New Roman" w:hAnsi="Times New Roman" w:cs="Times New Roman"/>
          <w:lang w:val="en-US"/>
        </w:rPr>
        <w:tab/>
      </w:r>
      <w:r w:rsidRPr="00030723">
        <w:rPr>
          <w:rFonts w:ascii="Times New Roman" w:hAnsi="Times New Roman" w:cs="Times New Roman"/>
          <w:lang w:val="en-US"/>
        </w:rPr>
        <w:t>A. (2017, March 29). Protocol for validating cardiovascular and Cerebrovascular ICD-9-CM</w:t>
      </w:r>
      <w:r>
        <w:rPr>
          <w:rFonts w:ascii="Times New Roman" w:hAnsi="Times New Roman" w:cs="Times New Roman"/>
          <w:lang w:val="en-US"/>
        </w:rPr>
        <w:tab/>
      </w:r>
      <w:r w:rsidRPr="00030723">
        <w:rPr>
          <w:rFonts w:ascii="Times New Roman" w:hAnsi="Times New Roman" w:cs="Times New Roman"/>
          <w:lang w:val="en-US"/>
        </w:rPr>
        <w:t>codes in healthcare administrative databases: The Umbria Data Value Project. BMJ open.</w:t>
      </w:r>
      <w:r>
        <w:rPr>
          <w:rFonts w:ascii="Times New Roman" w:hAnsi="Times New Roman" w:cs="Times New Roman"/>
          <w:lang w:val="en-US"/>
        </w:rPr>
        <w:tab/>
      </w:r>
      <w:hyperlink r:id="rId32" w:history="1">
        <w:r w:rsidRPr="00030723">
          <w:rPr>
            <w:rStyle w:val="Hyperlink"/>
            <w:rFonts w:ascii="Times New Roman" w:hAnsi="Times New Roman" w:cs="Times New Roman"/>
            <w:lang w:val="en-US"/>
          </w:rPr>
          <w:t>https://pmc.ncbi.nlm.nih.gov/articles/PMC5372118/</w:t>
        </w:r>
      </w:hyperlink>
    </w:p>
    <w:p w14:paraId="134F03E0" w14:textId="387A6C19" w:rsidR="00030723" w:rsidRPr="00030723" w:rsidRDefault="00030723" w:rsidP="00030723">
      <w:pPr>
        <w:spacing w:line="480" w:lineRule="auto"/>
        <w:rPr>
          <w:rFonts w:ascii="Times New Roman" w:hAnsi="Times New Roman" w:cs="Times New Roman"/>
          <w:lang w:val="en-US"/>
        </w:rPr>
      </w:pPr>
      <w:r w:rsidRPr="00030723">
        <w:rPr>
          <w:rFonts w:ascii="Times New Roman" w:hAnsi="Times New Roman" w:cs="Times New Roman"/>
          <w:i/>
          <w:iCs/>
          <w:lang w:val="en-US"/>
        </w:rPr>
        <w:t>Diseases of the circulatory system ICD-9 code range (390-459)</w:t>
      </w:r>
      <w:r w:rsidRPr="00030723">
        <w:rPr>
          <w:rFonts w:ascii="Times New Roman" w:hAnsi="Times New Roman" w:cs="Times New Roman"/>
          <w:lang w:val="en-US"/>
        </w:rPr>
        <w:t>. ICD-9 Code DISEASES OF THE</w:t>
      </w:r>
      <w:r>
        <w:rPr>
          <w:rFonts w:ascii="Times New Roman" w:hAnsi="Times New Roman" w:cs="Times New Roman"/>
          <w:lang w:val="en-US"/>
        </w:rPr>
        <w:tab/>
      </w:r>
      <w:r w:rsidRPr="00030723">
        <w:rPr>
          <w:rFonts w:ascii="Times New Roman" w:hAnsi="Times New Roman" w:cs="Times New Roman"/>
          <w:lang w:val="en-US"/>
        </w:rPr>
        <w:t>CIRCULATORY SYSTEM 390-459- Codify By AAPC. (n.d.).</w:t>
      </w:r>
      <w:r>
        <w:rPr>
          <w:rFonts w:ascii="Times New Roman" w:hAnsi="Times New Roman" w:cs="Times New Roman"/>
          <w:lang w:val="en-US"/>
        </w:rPr>
        <w:tab/>
      </w:r>
      <w:hyperlink r:id="rId33" w:history="1">
        <w:r w:rsidRPr="00030723">
          <w:rPr>
            <w:rStyle w:val="Hyperlink"/>
            <w:rFonts w:ascii="Times New Roman" w:hAnsi="Times New Roman" w:cs="Times New Roman"/>
            <w:lang w:val="en-US"/>
          </w:rPr>
          <w:t>https://www.aapc.com/codes/icd9-codes</w:t>
        </w:r>
      </w:hyperlink>
      <w:r>
        <w:rPr>
          <w:rFonts w:ascii="Times New Roman" w:hAnsi="Times New Roman" w:cs="Times New Roman"/>
          <w:lang w:val="en-US"/>
        </w:rPr>
        <w:tab/>
      </w:r>
      <w:r w:rsidRPr="00030723">
        <w:rPr>
          <w:rFonts w:ascii="Times New Roman" w:hAnsi="Times New Roman" w:cs="Times New Roman"/>
          <w:lang w:val="en-US"/>
        </w:rPr>
        <w:t xml:space="preserve">range/53/?srsltid=AfmBOopevh5Z7GbkMcnK57yvd_9B1xSewMu_CzIKNn8H4LY8Wk_nF7ep </w:t>
      </w:r>
    </w:p>
    <w:p w14:paraId="59545EC6" w14:textId="69D0E302" w:rsidR="00030723" w:rsidRPr="00030723" w:rsidRDefault="00030723" w:rsidP="00030723">
      <w:pPr>
        <w:spacing w:line="480" w:lineRule="auto"/>
        <w:rPr>
          <w:rFonts w:ascii="Times New Roman" w:hAnsi="Times New Roman" w:cs="Times New Roman"/>
          <w:lang w:val="en-US"/>
        </w:rPr>
      </w:pPr>
      <w:r w:rsidRPr="00030723">
        <w:rPr>
          <w:rFonts w:ascii="Times New Roman" w:hAnsi="Times New Roman" w:cs="Times New Roman"/>
          <w:i/>
          <w:iCs/>
          <w:lang w:val="en-US"/>
        </w:rPr>
        <w:t>Ischemic heart disease ICD-9 code range 410-414</w:t>
      </w:r>
      <w:r w:rsidRPr="00030723">
        <w:rPr>
          <w:rFonts w:ascii="Times New Roman" w:hAnsi="Times New Roman" w:cs="Times New Roman"/>
          <w:lang w:val="en-US"/>
        </w:rPr>
        <w:t>. ICD-9 Code ISCHEMIC HEART DISEASE 410-414</w:t>
      </w:r>
      <w:r>
        <w:rPr>
          <w:rFonts w:ascii="Times New Roman" w:hAnsi="Times New Roman" w:cs="Times New Roman"/>
          <w:lang w:val="en-US"/>
        </w:rPr>
        <w:tab/>
      </w:r>
      <w:r w:rsidRPr="00030723">
        <w:rPr>
          <w:rFonts w:ascii="Times New Roman" w:hAnsi="Times New Roman" w:cs="Times New Roman"/>
          <w:lang w:val="en-US"/>
        </w:rPr>
        <w:t xml:space="preserve">Codify By AAPC. (n.d.). https://www.aapc.com/codes/icd9-codes-range/57/ </w:t>
      </w:r>
    </w:p>
    <w:p w14:paraId="14C4A6D4" w14:textId="7B435F2B" w:rsidR="00030723" w:rsidRPr="00030723" w:rsidRDefault="00030723" w:rsidP="00030723">
      <w:pPr>
        <w:spacing w:line="480" w:lineRule="auto"/>
        <w:rPr>
          <w:rFonts w:ascii="Times New Roman" w:hAnsi="Times New Roman" w:cs="Times New Roman"/>
          <w:lang w:val="en-US"/>
        </w:rPr>
      </w:pPr>
      <w:r w:rsidRPr="00030723">
        <w:rPr>
          <w:rFonts w:ascii="Times New Roman" w:hAnsi="Times New Roman" w:cs="Times New Roman"/>
          <w:i/>
          <w:iCs/>
          <w:lang w:val="en-US"/>
        </w:rPr>
        <w:t>Medicare claims synthetic public use files (synpufs)</w:t>
      </w:r>
      <w:r w:rsidRPr="00030723">
        <w:rPr>
          <w:rFonts w:ascii="Times New Roman" w:hAnsi="Times New Roman" w:cs="Times New Roman"/>
          <w:lang w:val="en-US"/>
        </w:rPr>
        <w:t xml:space="preserve">. CMS.gov. (n.d.). </w:t>
      </w:r>
      <w:hyperlink r:id="rId34" w:history="1">
        <w:r w:rsidRPr="00030723">
          <w:rPr>
            <w:rStyle w:val="Hyperlink"/>
            <w:rFonts w:ascii="Times New Roman" w:hAnsi="Times New Roman" w:cs="Times New Roman"/>
            <w:lang w:val="en-US"/>
          </w:rPr>
          <w:t>https://www.cms.gov/data</w:t>
        </w:r>
      </w:hyperlink>
      <w:r>
        <w:rPr>
          <w:rFonts w:ascii="Times New Roman" w:hAnsi="Times New Roman" w:cs="Times New Roman"/>
          <w:lang w:val="en-US"/>
        </w:rPr>
        <w:tab/>
      </w:r>
      <w:r w:rsidRPr="00030723">
        <w:rPr>
          <w:rFonts w:ascii="Times New Roman" w:hAnsi="Times New Roman" w:cs="Times New Roman"/>
          <w:lang w:val="en-US"/>
        </w:rPr>
        <w:t xml:space="preserve">research/statistics-trends-and-reports/medicare-claims-synthetic-public-use-files </w:t>
      </w:r>
    </w:p>
    <w:p w14:paraId="5740BEC6" w14:textId="0E55CEA4" w:rsidR="00030723" w:rsidRPr="00030723" w:rsidRDefault="00030723" w:rsidP="00030723">
      <w:pPr>
        <w:spacing w:line="480" w:lineRule="auto"/>
        <w:rPr>
          <w:rFonts w:ascii="Times New Roman" w:hAnsi="Times New Roman" w:cs="Times New Roman"/>
          <w:lang w:val="en-US"/>
        </w:rPr>
      </w:pPr>
      <w:r w:rsidRPr="00030723">
        <w:rPr>
          <w:rFonts w:ascii="Times New Roman" w:hAnsi="Times New Roman" w:cs="Times New Roman"/>
          <w:lang w:val="en-US"/>
        </w:rPr>
        <w:t>Other forms of heart disease ICD-9 code range 420-429. ICD-9 Code OTHER FORMS OF HEART</w:t>
      </w:r>
      <w:r>
        <w:rPr>
          <w:rFonts w:ascii="Times New Roman" w:hAnsi="Times New Roman" w:cs="Times New Roman"/>
          <w:lang w:val="en-US"/>
        </w:rPr>
        <w:tab/>
      </w:r>
      <w:r w:rsidRPr="00030723">
        <w:rPr>
          <w:rFonts w:ascii="Times New Roman" w:hAnsi="Times New Roman" w:cs="Times New Roman"/>
          <w:lang w:val="en-US"/>
        </w:rPr>
        <w:t xml:space="preserve">DISEASE 420-429- Codify By AAPC. (n.d.). </w:t>
      </w:r>
      <w:hyperlink r:id="rId35" w:history="1">
        <w:r w:rsidRPr="00030723">
          <w:rPr>
            <w:rStyle w:val="Hyperlink"/>
            <w:rFonts w:ascii="Times New Roman" w:hAnsi="Times New Roman" w:cs="Times New Roman"/>
            <w:lang w:val="en-US"/>
          </w:rPr>
          <w:t>https://www.aapc.com/codes/icd9-codes</w:t>
        </w:r>
      </w:hyperlink>
      <w:r>
        <w:rPr>
          <w:rFonts w:ascii="Times New Roman" w:hAnsi="Times New Roman" w:cs="Times New Roman"/>
          <w:lang w:val="en-US"/>
        </w:rPr>
        <w:tab/>
      </w:r>
      <w:r w:rsidRPr="00030723">
        <w:rPr>
          <w:rFonts w:ascii="Times New Roman" w:hAnsi="Times New Roman" w:cs="Times New Roman"/>
          <w:lang w:val="en-US"/>
        </w:rPr>
        <w:t xml:space="preserve">range/59/?srsltid=AfmBOoqdVnW6hCCibfhN3EtxbpYB3ygvZpoayXwTjLgdLHxiNrUoZb0t </w:t>
      </w:r>
    </w:p>
    <w:p w14:paraId="666F0C11" w14:textId="77777777" w:rsidR="00030723" w:rsidRPr="00030723" w:rsidRDefault="00030723" w:rsidP="00B56CD2">
      <w:pPr>
        <w:spacing w:line="480" w:lineRule="auto"/>
        <w:rPr>
          <w:rFonts w:ascii="Times New Roman" w:hAnsi="Times New Roman" w:cs="Times New Roman"/>
          <w:lang w:val="en-US"/>
        </w:rPr>
      </w:pPr>
    </w:p>
    <w:sectPr w:rsidR="00030723" w:rsidRPr="000307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25F7F6" w14:textId="77777777" w:rsidR="0077070D" w:rsidRDefault="0077070D" w:rsidP="00DA62EE">
      <w:pPr>
        <w:spacing w:line="240" w:lineRule="auto"/>
      </w:pPr>
      <w:r>
        <w:separator/>
      </w:r>
    </w:p>
  </w:endnote>
  <w:endnote w:type="continuationSeparator" w:id="0">
    <w:p w14:paraId="1E4E3F70" w14:textId="77777777" w:rsidR="0077070D" w:rsidRDefault="0077070D" w:rsidP="00DA62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F9C07" w14:textId="77777777" w:rsidR="0077070D" w:rsidRDefault="0077070D" w:rsidP="00DA62EE">
      <w:pPr>
        <w:spacing w:line="240" w:lineRule="auto"/>
      </w:pPr>
      <w:r>
        <w:separator/>
      </w:r>
    </w:p>
  </w:footnote>
  <w:footnote w:type="continuationSeparator" w:id="0">
    <w:p w14:paraId="3F9BFF52" w14:textId="77777777" w:rsidR="0077070D" w:rsidRDefault="0077070D" w:rsidP="00DA62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B10819"/>
    <w:multiLevelType w:val="hybridMultilevel"/>
    <w:tmpl w:val="B3F65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97592A"/>
    <w:multiLevelType w:val="hybridMultilevel"/>
    <w:tmpl w:val="F796D420"/>
    <w:lvl w:ilvl="0" w:tplc="5E623602">
      <w:start w:val="1"/>
      <w:numFmt w:val="decimal"/>
      <w:lvlText w:val="%1."/>
      <w:lvlJc w:val="left"/>
      <w:pPr>
        <w:tabs>
          <w:tab w:val="num" w:pos="360"/>
        </w:tabs>
        <w:ind w:left="360" w:hanging="360"/>
      </w:pPr>
    </w:lvl>
    <w:lvl w:ilvl="1" w:tplc="3918B7C6" w:tentative="1">
      <w:start w:val="1"/>
      <w:numFmt w:val="decimal"/>
      <w:lvlText w:val="%2."/>
      <w:lvlJc w:val="left"/>
      <w:pPr>
        <w:tabs>
          <w:tab w:val="num" w:pos="1080"/>
        </w:tabs>
        <w:ind w:left="1080" w:hanging="360"/>
      </w:pPr>
    </w:lvl>
    <w:lvl w:ilvl="2" w:tplc="D04CB1F4" w:tentative="1">
      <w:start w:val="1"/>
      <w:numFmt w:val="decimal"/>
      <w:lvlText w:val="%3."/>
      <w:lvlJc w:val="left"/>
      <w:pPr>
        <w:tabs>
          <w:tab w:val="num" w:pos="1800"/>
        </w:tabs>
        <w:ind w:left="1800" w:hanging="360"/>
      </w:pPr>
    </w:lvl>
    <w:lvl w:ilvl="3" w:tplc="5DA02E6C" w:tentative="1">
      <w:start w:val="1"/>
      <w:numFmt w:val="decimal"/>
      <w:lvlText w:val="%4."/>
      <w:lvlJc w:val="left"/>
      <w:pPr>
        <w:tabs>
          <w:tab w:val="num" w:pos="2520"/>
        </w:tabs>
        <w:ind w:left="2520" w:hanging="360"/>
      </w:pPr>
    </w:lvl>
    <w:lvl w:ilvl="4" w:tplc="75BC4EF6" w:tentative="1">
      <w:start w:val="1"/>
      <w:numFmt w:val="decimal"/>
      <w:lvlText w:val="%5."/>
      <w:lvlJc w:val="left"/>
      <w:pPr>
        <w:tabs>
          <w:tab w:val="num" w:pos="3240"/>
        </w:tabs>
        <w:ind w:left="3240" w:hanging="360"/>
      </w:pPr>
    </w:lvl>
    <w:lvl w:ilvl="5" w:tplc="B2725C84" w:tentative="1">
      <w:start w:val="1"/>
      <w:numFmt w:val="decimal"/>
      <w:lvlText w:val="%6."/>
      <w:lvlJc w:val="left"/>
      <w:pPr>
        <w:tabs>
          <w:tab w:val="num" w:pos="3960"/>
        </w:tabs>
        <w:ind w:left="3960" w:hanging="360"/>
      </w:pPr>
    </w:lvl>
    <w:lvl w:ilvl="6" w:tplc="A5648D5A" w:tentative="1">
      <w:start w:val="1"/>
      <w:numFmt w:val="decimal"/>
      <w:lvlText w:val="%7."/>
      <w:lvlJc w:val="left"/>
      <w:pPr>
        <w:tabs>
          <w:tab w:val="num" w:pos="4680"/>
        </w:tabs>
        <w:ind w:left="4680" w:hanging="360"/>
      </w:pPr>
    </w:lvl>
    <w:lvl w:ilvl="7" w:tplc="3C02A632" w:tentative="1">
      <w:start w:val="1"/>
      <w:numFmt w:val="decimal"/>
      <w:lvlText w:val="%8."/>
      <w:lvlJc w:val="left"/>
      <w:pPr>
        <w:tabs>
          <w:tab w:val="num" w:pos="5400"/>
        </w:tabs>
        <w:ind w:left="5400" w:hanging="360"/>
      </w:pPr>
    </w:lvl>
    <w:lvl w:ilvl="8" w:tplc="6A1ACB4A" w:tentative="1">
      <w:start w:val="1"/>
      <w:numFmt w:val="decimal"/>
      <w:lvlText w:val="%9."/>
      <w:lvlJc w:val="left"/>
      <w:pPr>
        <w:tabs>
          <w:tab w:val="num" w:pos="6120"/>
        </w:tabs>
        <w:ind w:left="6120" w:hanging="360"/>
      </w:pPr>
    </w:lvl>
  </w:abstractNum>
  <w:abstractNum w:abstractNumId="2" w15:restartNumberingAfterBreak="0">
    <w:nsid w:val="4F192F20"/>
    <w:multiLevelType w:val="hybridMultilevel"/>
    <w:tmpl w:val="4268E4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26271195">
    <w:abstractNumId w:val="0"/>
  </w:num>
  <w:num w:numId="2" w16cid:durableId="1202011407">
    <w:abstractNumId w:val="2"/>
  </w:num>
  <w:num w:numId="3" w16cid:durableId="1149516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CA8"/>
    <w:rsid w:val="00030723"/>
    <w:rsid w:val="00032EC5"/>
    <w:rsid w:val="00060E25"/>
    <w:rsid w:val="000A30E2"/>
    <w:rsid w:val="00160738"/>
    <w:rsid w:val="00180189"/>
    <w:rsid w:val="001B3916"/>
    <w:rsid w:val="002903BC"/>
    <w:rsid w:val="003678E3"/>
    <w:rsid w:val="004F7D22"/>
    <w:rsid w:val="005D68CE"/>
    <w:rsid w:val="005F1417"/>
    <w:rsid w:val="006345D2"/>
    <w:rsid w:val="007540A8"/>
    <w:rsid w:val="0077070D"/>
    <w:rsid w:val="007C3821"/>
    <w:rsid w:val="00830292"/>
    <w:rsid w:val="00850CA8"/>
    <w:rsid w:val="00853BEA"/>
    <w:rsid w:val="00870A30"/>
    <w:rsid w:val="00870D5E"/>
    <w:rsid w:val="00887166"/>
    <w:rsid w:val="008A04FD"/>
    <w:rsid w:val="008C58E5"/>
    <w:rsid w:val="008D7F5F"/>
    <w:rsid w:val="009D05D3"/>
    <w:rsid w:val="00AA7540"/>
    <w:rsid w:val="00B56CD2"/>
    <w:rsid w:val="00BC1CBE"/>
    <w:rsid w:val="00CD109E"/>
    <w:rsid w:val="00CD6F79"/>
    <w:rsid w:val="00D03344"/>
    <w:rsid w:val="00D706B6"/>
    <w:rsid w:val="00D95CFE"/>
    <w:rsid w:val="00DA098D"/>
    <w:rsid w:val="00DA62EE"/>
    <w:rsid w:val="00DB1627"/>
    <w:rsid w:val="00DB6571"/>
    <w:rsid w:val="00DE2C52"/>
    <w:rsid w:val="00DF14AF"/>
    <w:rsid w:val="00E23C83"/>
    <w:rsid w:val="00E353FB"/>
    <w:rsid w:val="00E5128D"/>
    <w:rsid w:val="00EA685B"/>
    <w:rsid w:val="00F151AE"/>
    <w:rsid w:val="00F42F31"/>
    <w:rsid w:val="00FA3F36"/>
    <w:rsid w:val="00FE655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6FA69"/>
  <w15:chartTrackingRefBased/>
  <w15:docId w15:val="{010A0B4F-3C27-453D-9447-AE6993A85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CA8"/>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850CA8"/>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850CA8"/>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850CA8"/>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850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C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C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C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C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CA8"/>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850CA8"/>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850CA8"/>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850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CA8"/>
    <w:rPr>
      <w:rFonts w:eastAsiaTheme="majorEastAsia" w:cstheme="majorBidi"/>
      <w:color w:val="272727" w:themeColor="text1" w:themeTint="D8"/>
    </w:rPr>
  </w:style>
  <w:style w:type="paragraph" w:styleId="Title">
    <w:name w:val="Title"/>
    <w:basedOn w:val="Normal"/>
    <w:next w:val="Normal"/>
    <w:link w:val="TitleChar"/>
    <w:uiPriority w:val="10"/>
    <w:qFormat/>
    <w:rsid w:val="00850CA8"/>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50CA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50CA8"/>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850CA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850CA8"/>
    <w:pPr>
      <w:spacing w:before="160"/>
      <w:jc w:val="center"/>
    </w:pPr>
    <w:rPr>
      <w:i/>
      <w:iCs/>
      <w:color w:val="404040" w:themeColor="text1" w:themeTint="BF"/>
    </w:rPr>
  </w:style>
  <w:style w:type="character" w:customStyle="1" w:styleId="QuoteChar">
    <w:name w:val="Quote Char"/>
    <w:basedOn w:val="DefaultParagraphFont"/>
    <w:link w:val="Quote"/>
    <w:uiPriority w:val="29"/>
    <w:rsid w:val="00850CA8"/>
    <w:rPr>
      <w:i/>
      <w:iCs/>
      <w:color w:val="404040" w:themeColor="text1" w:themeTint="BF"/>
    </w:rPr>
  </w:style>
  <w:style w:type="paragraph" w:styleId="ListParagraph">
    <w:name w:val="List Paragraph"/>
    <w:basedOn w:val="Normal"/>
    <w:uiPriority w:val="34"/>
    <w:qFormat/>
    <w:rsid w:val="00850CA8"/>
    <w:pPr>
      <w:ind w:left="720"/>
      <w:contextualSpacing/>
    </w:pPr>
  </w:style>
  <w:style w:type="character" w:styleId="IntenseEmphasis">
    <w:name w:val="Intense Emphasis"/>
    <w:basedOn w:val="DefaultParagraphFont"/>
    <w:uiPriority w:val="21"/>
    <w:qFormat/>
    <w:rsid w:val="00850CA8"/>
    <w:rPr>
      <w:i/>
      <w:iCs/>
      <w:color w:val="0F4761" w:themeColor="accent1" w:themeShade="BF"/>
    </w:rPr>
  </w:style>
  <w:style w:type="paragraph" w:styleId="IntenseQuote">
    <w:name w:val="Intense Quote"/>
    <w:basedOn w:val="Normal"/>
    <w:next w:val="Normal"/>
    <w:link w:val="IntenseQuoteChar"/>
    <w:uiPriority w:val="30"/>
    <w:qFormat/>
    <w:rsid w:val="00850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CA8"/>
    <w:rPr>
      <w:i/>
      <w:iCs/>
      <w:color w:val="0F4761" w:themeColor="accent1" w:themeShade="BF"/>
    </w:rPr>
  </w:style>
  <w:style w:type="character" w:styleId="IntenseReference">
    <w:name w:val="Intense Reference"/>
    <w:basedOn w:val="DefaultParagraphFont"/>
    <w:uiPriority w:val="32"/>
    <w:qFormat/>
    <w:rsid w:val="00850CA8"/>
    <w:rPr>
      <w:b/>
      <w:bCs/>
      <w:smallCaps/>
      <w:color w:val="0F4761" w:themeColor="accent1" w:themeShade="BF"/>
      <w:spacing w:val="5"/>
    </w:rPr>
  </w:style>
  <w:style w:type="paragraph" w:styleId="Caption">
    <w:name w:val="caption"/>
    <w:basedOn w:val="Normal"/>
    <w:next w:val="Normal"/>
    <w:uiPriority w:val="35"/>
    <w:unhideWhenUsed/>
    <w:qFormat/>
    <w:rsid w:val="00DA62EE"/>
    <w:pPr>
      <w:spacing w:after="200" w:line="240" w:lineRule="auto"/>
    </w:pPr>
    <w:rPr>
      <w:rFonts w:cs="Cordia New"/>
      <w:i/>
      <w:iCs/>
      <w:color w:val="0E2841" w:themeColor="text2"/>
      <w:sz w:val="18"/>
    </w:rPr>
  </w:style>
  <w:style w:type="paragraph" w:styleId="Header">
    <w:name w:val="header"/>
    <w:basedOn w:val="Normal"/>
    <w:link w:val="HeaderChar"/>
    <w:uiPriority w:val="99"/>
    <w:unhideWhenUsed/>
    <w:rsid w:val="00DA62EE"/>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DA62EE"/>
    <w:rPr>
      <w:rFonts w:ascii="Arial" w:eastAsia="Arial" w:hAnsi="Arial" w:cs="Cordia New"/>
      <w:kern w:val="0"/>
      <w:sz w:val="22"/>
      <w:szCs w:val="28"/>
      <w:lang w:val="en"/>
      <w14:ligatures w14:val="none"/>
    </w:rPr>
  </w:style>
  <w:style w:type="paragraph" w:styleId="Footer">
    <w:name w:val="footer"/>
    <w:basedOn w:val="Normal"/>
    <w:link w:val="FooterChar"/>
    <w:uiPriority w:val="99"/>
    <w:unhideWhenUsed/>
    <w:rsid w:val="00DA62EE"/>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DA62EE"/>
    <w:rPr>
      <w:rFonts w:ascii="Arial" w:eastAsia="Arial" w:hAnsi="Arial" w:cs="Cordia New"/>
      <w:kern w:val="0"/>
      <w:sz w:val="22"/>
      <w:szCs w:val="28"/>
      <w:lang w:val="en"/>
      <w14:ligatures w14:val="none"/>
    </w:rPr>
  </w:style>
  <w:style w:type="paragraph" w:styleId="NormalWeb">
    <w:name w:val="Normal (Web)"/>
    <w:basedOn w:val="Normal"/>
    <w:uiPriority w:val="99"/>
    <w:semiHidden/>
    <w:unhideWhenUsed/>
    <w:rsid w:val="00FA3F36"/>
    <w:rPr>
      <w:rFonts w:ascii="Times New Roman" w:hAnsi="Times New Roman" w:cs="Angsana New"/>
      <w:sz w:val="24"/>
      <w:szCs w:val="30"/>
    </w:rPr>
  </w:style>
  <w:style w:type="character" w:styleId="Hyperlink">
    <w:name w:val="Hyperlink"/>
    <w:basedOn w:val="DefaultParagraphFont"/>
    <w:uiPriority w:val="99"/>
    <w:unhideWhenUsed/>
    <w:rsid w:val="00030723"/>
    <w:rPr>
      <w:color w:val="467886" w:themeColor="hyperlink"/>
      <w:u w:val="single"/>
    </w:rPr>
  </w:style>
  <w:style w:type="character" w:styleId="UnresolvedMention">
    <w:name w:val="Unresolved Mention"/>
    <w:basedOn w:val="DefaultParagraphFont"/>
    <w:uiPriority w:val="99"/>
    <w:semiHidden/>
    <w:unhideWhenUsed/>
    <w:rsid w:val="000307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1824">
      <w:bodyDiv w:val="1"/>
      <w:marLeft w:val="0"/>
      <w:marRight w:val="0"/>
      <w:marTop w:val="0"/>
      <w:marBottom w:val="0"/>
      <w:divBdr>
        <w:top w:val="none" w:sz="0" w:space="0" w:color="auto"/>
        <w:left w:val="none" w:sz="0" w:space="0" w:color="auto"/>
        <w:bottom w:val="none" w:sz="0" w:space="0" w:color="auto"/>
        <w:right w:val="none" w:sz="0" w:space="0" w:color="auto"/>
      </w:divBdr>
    </w:div>
    <w:div w:id="61610378">
      <w:bodyDiv w:val="1"/>
      <w:marLeft w:val="0"/>
      <w:marRight w:val="0"/>
      <w:marTop w:val="0"/>
      <w:marBottom w:val="0"/>
      <w:divBdr>
        <w:top w:val="none" w:sz="0" w:space="0" w:color="auto"/>
        <w:left w:val="none" w:sz="0" w:space="0" w:color="auto"/>
        <w:bottom w:val="none" w:sz="0" w:space="0" w:color="auto"/>
        <w:right w:val="none" w:sz="0" w:space="0" w:color="auto"/>
      </w:divBdr>
    </w:div>
    <w:div w:id="107310754">
      <w:bodyDiv w:val="1"/>
      <w:marLeft w:val="0"/>
      <w:marRight w:val="0"/>
      <w:marTop w:val="0"/>
      <w:marBottom w:val="0"/>
      <w:divBdr>
        <w:top w:val="none" w:sz="0" w:space="0" w:color="auto"/>
        <w:left w:val="none" w:sz="0" w:space="0" w:color="auto"/>
        <w:bottom w:val="none" w:sz="0" w:space="0" w:color="auto"/>
        <w:right w:val="none" w:sz="0" w:space="0" w:color="auto"/>
      </w:divBdr>
    </w:div>
    <w:div w:id="129791922">
      <w:bodyDiv w:val="1"/>
      <w:marLeft w:val="0"/>
      <w:marRight w:val="0"/>
      <w:marTop w:val="0"/>
      <w:marBottom w:val="0"/>
      <w:divBdr>
        <w:top w:val="none" w:sz="0" w:space="0" w:color="auto"/>
        <w:left w:val="none" w:sz="0" w:space="0" w:color="auto"/>
        <w:bottom w:val="none" w:sz="0" w:space="0" w:color="auto"/>
        <w:right w:val="none" w:sz="0" w:space="0" w:color="auto"/>
      </w:divBdr>
      <w:divsChild>
        <w:div w:id="590511314">
          <w:marLeft w:val="0"/>
          <w:marRight w:val="0"/>
          <w:marTop w:val="0"/>
          <w:marBottom w:val="0"/>
          <w:divBdr>
            <w:top w:val="none" w:sz="0" w:space="0" w:color="auto"/>
            <w:left w:val="none" w:sz="0" w:space="0" w:color="auto"/>
            <w:bottom w:val="none" w:sz="0" w:space="0" w:color="auto"/>
            <w:right w:val="none" w:sz="0" w:space="0" w:color="auto"/>
          </w:divBdr>
          <w:divsChild>
            <w:div w:id="1793941648">
              <w:marLeft w:val="0"/>
              <w:marRight w:val="0"/>
              <w:marTop w:val="0"/>
              <w:marBottom w:val="0"/>
              <w:divBdr>
                <w:top w:val="none" w:sz="0" w:space="0" w:color="auto"/>
                <w:left w:val="none" w:sz="0" w:space="0" w:color="auto"/>
                <w:bottom w:val="none" w:sz="0" w:space="0" w:color="auto"/>
                <w:right w:val="none" w:sz="0" w:space="0" w:color="auto"/>
              </w:divBdr>
              <w:divsChild>
                <w:div w:id="922760535">
                  <w:marLeft w:val="0"/>
                  <w:marRight w:val="0"/>
                  <w:marTop w:val="0"/>
                  <w:marBottom w:val="0"/>
                  <w:divBdr>
                    <w:top w:val="none" w:sz="0" w:space="0" w:color="auto"/>
                    <w:left w:val="none" w:sz="0" w:space="0" w:color="auto"/>
                    <w:bottom w:val="none" w:sz="0" w:space="0" w:color="auto"/>
                    <w:right w:val="none" w:sz="0" w:space="0" w:color="auto"/>
                  </w:divBdr>
                  <w:divsChild>
                    <w:div w:id="11836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41926">
          <w:marLeft w:val="0"/>
          <w:marRight w:val="0"/>
          <w:marTop w:val="0"/>
          <w:marBottom w:val="0"/>
          <w:divBdr>
            <w:top w:val="none" w:sz="0" w:space="0" w:color="auto"/>
            <w:left w:val="none" w:sz="0" w:space="0" w:color="auto"/>
            <w:bottom w:val="none" w:sz="0" w:space="0" w:color="auto"/>
            <w:right w:val="none" w:sz="0" w:space="0" w:color="auto"/>
          </w:divBdr>
          <w:divsChild>
            <w:div w:id="673655435">
              <w:marLeft w:val="0"/>
              <w:marRight w:val="0"/>
              <w:marTop w:val="0"/>
              <w:marBottom w:val="0"/>
              <w:divBdr>
                <w:top w:val="none" w:sz="0" w:space="0" w:color="auto"/>
                <w:left w:val="none" w:sz="0" w:space="0" w:color="auto"/>
                <w:bottom w:val="none" w:sz="0" w:space="0" w:color="auto"/>
                <w:right w:val="none" w:sz="0" w:space="0" w:color="auto"/>
              </w:divBdr>
              <w:divsChild>
                <w:div w:id="554465186">
                  <w:marLeft w:val="0"/>
                  <w:marRight w:val="0"/>
                  <w:marTop w:val="0"/>
                  <w:marBottom w:val="0"/>
                  <w:divBdr>
                    <w:top w:val="none" w:sz="0" w:space="0" w:color="auto"/>
                    <w:left w:val="none" w:sz="0" w:space="0" w:color="auto"/>
                    <w:bottom w:val="none" w:sz="0" w:space="0" w:color="auto"/>
                    <w:right w:val="none" w:sz="0" w:space="0" w:color="auto"/>
                  </w:divBdr>
                  <w:divsChild>
                    <w:div w:id="8332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901456">
      <w:bodyDiv w:val="1"/>
      <w:marLeft w:val="0"/>
      <w:marRight w:val="0"/>
      <w:marTop w:val="0"/>
      <w:marBottom w:val="0"/>
      <w:divBdr>
        <w:top w:val="none" w:sz="0" w:space="0" w:color="auto"/>
        <w:left w:val="none" w:sz="0" w:space="0" w:color="auto"/>
        <w:bottom w:val="none" w:sz="0" w:space="0" w:color="auto"/>
        <w:right w:val="none" w:sz="0" w:space="0" w:color="auto"/>
      </w:divBdr>
    </w:div>
    <w:div w:id="231039864">
      <w:bodyDiv w:val="1"/>
      <w:marLeft w:val="0"/>
      <w:marRight w:val="0"/>
      <w:marTop w:val="0"/>
      <w:marBottom w:val="0"/>
      <w:divBdr>
        <w:top w:val="none" w:sz="0" w:space="0" w:color="auto"/>
        <w:left w:val="none" w:sz="0" w:space="0" w:color="auto"/>
        <w:bottom w:val="none" w:sz="0" w:space="0" w:color="auto"/>
        <w:right w:val="none" w:sz="0" w:space="0" w:color="auto"/>
      </w:divBdr>
      <w:divsChild>
        <w:div w:id="534737314">
          <w:marLeft w:val="547"/>
          <w:marRight w:val="0"/>
          <w:marTop w:val="0"/>
          <w:marBottom w:val="0"/>
          <w:divBdr>
            <w:top w:val="none" w:sz="0" w:space="0" w:color="auto"/>
            <w:left w:val="none" w:sz="0" w:space="0" w:color="auto"/>
            <w:bottom w:val="none" w:sz="0" w:space="0" w:color="auto"/>
            <w:right w:val="none" w:sz="0" w:space="0" w:color="auto"/>
          </w:divBdr>
        </w:div>
        <w:div w:id="1777094907">
          <w:marLeft w:val="547"/>
          <w:marRight w:val="0"/>
          <w:marTop w:val="0"/>
          <w:marBottom w:val="0"/>
          <w:divBdr>
            <w:top w:val="none" w:sz="0" w:space="0" w:color="auto"/>
            <w:left w:val="none" w:sz="0" w:space="0" w:color="auto"/>
            <w:bottom w:val="none" w:sz="0" w:space="0" w:color="auto"/>
            <w:right w:val="none" w:sz="0" w:space="0" w:color="auto"/>
          </w:divBdr>
        </w:div>
        <w:div w:id="720053542">
          <w:marLeft w:val="547"/>
          <w:marRight w:val="0"/>
          <w:marTop w:val="0"/>
          <w:marBottom w:val="0"/>
          <w:divBdr>
            <w:top w:val="none" w:sz="0" w:space="0" w:color="auto"/>
            <w:left w:val="none" w:sz="0" w:space="0" w:color="auto"/>
            <w:bottom w:val="none" w:sz="0" w:space="0" w:color="auto"/>
            <w:right w:val="none" w:sz="0" w:space="0" w:color="auto"/>
          </w:divBdr>
        </w:div>
        <w:div w:id="1698239261">
          <w:marLeft w:val="547"/>
          <w:marRight w:val="0"/>
          <w:marTop w:val="0"/>
          <w:marBottom w:val="0"/>
          <w:divBdr>
            <w:top w:val="none" w:sz="0" w:space="0" w:color="auto"/>
            <w:left w:val="none" w:sz="0" w:space="0" w:color="auto"/>
            <w:bottom w:val="none" w:sz="0" w:space="0" w:color="auto"/>
            <w:right w:val="none" w:sz="0" w:space="0" w:color="auto"/>
          </w:divBdr>
        </w:div>
        <w:div w:id="295725320">
          <w:marLeft w:val="547"/>
          <w:marRight w:val="0"/>
          <w:marTop w:val="0"/>
          <w:marBottom w:val="0"/>
          <w:divBdr>
            <w:top w:val="none" w:sz="0" w:space="0" w:color="auto"/>
            <w:left w:val="none" w:sz="0" w:space="0" w:color="auto"/>
            <w:bottom w:val="none" w:sz="0" w:space="0" w:color="auto"/>
            <w:right w:val="none" w:sz="0" w:space="0" w:color="auto"/>
          </w:divBdr>
        </w:div>
        <w:div w:id="119880161">
          <w:marLeft w:val="547"/>
          <w:marRight w:val="0"/>
          <w:marTop w:val="0"/>
          <w:marBottom w:val="0"/>
          <w:divBdr>
            <w:top w:val="none" w:sz="0" w:space="0" w:color="auto"/>
            <w:left w:val="none" w:sz="0" w:space="0" w:color="auto"/>
            <w:bottom w:val="none" w:sz="0" w:space="0" w:color="auto"/>
            <w:right w:val="none" w:sz="0" w:space="0" w:color="auto"/>
          </w:divBdr>
        </w:div>
      </w:divsChild>
    </w:div>
    <w:div w:id="269430907">
      <w:bodyDiv w:val="1"/>
      <w:marLeft w:val="0"/>
      <w:marRight w:val="0"/>
      <w:marTop w:val="0"/>
      <w:marBottom w:val="0"/>
      <w:divBdr>
        <w:top w:val="none" w:sz="0" w:space="0" w:color="auto"/>
        <w:left w:val="none" w:sz="0" w:space="0" w:color="auto"/>
        <w:bottom w:val="none" w:sz="0" w:space="0" w:color="auto"/>
        <w:right w:val="none" w:sz="0" w:space="0" w:color="auto"/>
      </w:divBdr>
    </w:div>
    <w:div w:id="323439579">
      <w:bodyDiv w:val="1"/>
      <w:marLeft w:val="0"/>
      <w:marRight w:val="0"/>
      <w:marTop w:val="0"/>
      <w:marBottom w:val="0"/>
      <w:divBdr>
        <w:top w:val="none" w:sz="0" w:space="0" w:color="auto"/>
        <w:left w:val="none" w:sz="0" w:space="0" w:color="auto"/>
        <w:bottom w:val="none" w:sz="0" w:space="0" w:color="auto"/>
        <w:right w:val="none" w:sz="0" w:space="0" w:color="auto"/>
      </w:divBdr>
    </w:div>
    <w:div w:id="388383695">
      <w:bodyDiv w:val="1"/>
      <w:marLeft w:val="0"/>
      <w:marRight w:val="0"/>
      <w:marTop w:val="0"/>
      <w:marBottom w:val="0"/>
      <w:divBdr>
        <w:top w:val="none" w:sz="0" w:space="0" w:color="auto"/>
        <w:left w:val="none" w:sz="0" w:space="0" w:color="auto"/>
        <w:bottom w:val="none" w:sz="0" w:space="0" w:color="auto"/>
        <w:right w:val="none" w:sz="0" w:space="0" w:color="auto"/>
      </w:divBdr>
    </w:div>
    <w:div w:id="537864406">
      <w:bodyDiv w:val="1"/>
      <w:marLeft w:val="0"/>
      <w:marRight w:val="0"/>
      <w:marTop w:val="0"/>
      <w:marBottom w:val="0"/>
      <w:divBdr>
        <w:top w:val="none" w:sz="0" w:space="0" w:color="auto"/>
        <w:left w:val="none" w:sz="0" w:space="0" w:color="auto"/>
        <w:bottom w:val="none" w:sz="0" w:space="0" w:color="auto"/>
        <w:right w:val="none" w:sz="0" w:space="0" w:color="auto"/>
      </w:divBdr>
      <w:divsChild>
        <w:div w:id="1761170853">
          <w:marLeft w:val="547"/>
          <w:marRight w:val="0"/>
          <w:marTop w:val="0"/>
          <w:marBottom w:val="0"/>
          <w:divBdr>
            <w:top w:val="none" w:sz="0" w:space="0" w:color="auto"/>
            <w:left w:val="none" w:sz="0" w:space="0" w:color="auto"/>
            <w:bottom w:val="none" w:sz="0" w:space="0" w:color="auto"/>
            <w:right w:val="none" w:sz="0" w:space="0" w:color="auto"/>
          </w:divBdr>
        </w:div>
        <w:div w:id="2030403127">
          <w:marLeft w:val="547"/>
          <w:marRight w:val="0"/>
          <w:marTop w:val="0"/>
          <w:marBottom w:val="0"/>
          <w:divBdr>
            <w:top w:val="none" w:sz="0" w:space="0" w:color="auto"/>
            <w:left w:val="none" w:sz="0" w:space="0" w:color="auto"/>
            <w:bottom w:val="none" w:sz="0" w:space="0" w:color="auto"/>
            <w:right w:val="none" w:sz="0" w:space="0" w:color="auto"/>
          </w:divBdr>
        </w:div>
        <w:div w:id="1846556240">
          <w:marLeft w:val="547"/>
          <w:marRight w:val="0"/>
          <w:marTop w:val="0"/>
          <w:marBottom w:val="0"/>
          <w:divBdr>
            <w:top w:val="none" w:sz="0" w:space="0" w:color="auto"/>
            <w:left w:val="none" w:sz="0" w:space="0" w:color="auto"/>
            <w:bottom w:val="none" w:sz="0" w:space="0" w:color="auto"/>
            <w:right w:val="none" w:sz="0" w:space="0" w:color="auto"/>
          </w:divBdr>
        </w:div>
        <w:div w:id="1202016078">
          <w:marLeft w:val="547"/>
          <w:marRight w:val="0"/>
          <w:marTop w:val="0"/>
          <w:marBottom w:val="0"/>
          <w:divBdr>
            <w:top w:val="none" w:sz="0" w:space="0" w:color="auto"/>
            <w:left w:val="none" w:sz="0" w:space="0" w:color="auto"/>
            <w:bottom w:val="none" w:sz="0" w:space="0" w:color="auto"/>
            <w:right w:val="none" w:sz="0" w:space="0" w:color="auto"/>
          </w:divBdr>
        </w:div>
        <w:div w:id="1071732334">
          <w:marLeft w:val="547"/>
          <w:marRight w:val="0"/>
          <w:marTop w:val="0"/>
          <w:marBottom w:val="0"/>
          <w:divBdr>
            <w:top w:val="none" w:sz="0" w:space="0" w:color="auto"/>
            <w:left w:val="none" w:sz="0" w:space="0" w:color="auto"/>
            <w:bottom w:val="none" w:sz="0" w:space="0" w:color="auto"/>
            <w:right w:val="none" w:sz="0" w:space="0" w:color="auto"/>
          </w:divBdr>
        </w:div>
        <w:div w:id="194125186">
          <w:marLeft w:val="547"/>
          <w:marRight w:val="0"/>
          <w:marTop w:val="0"/>
          <w:marBottom w:val="0"/>
          <w:divBdr>
            <w:top w:val="none" w:sz="0" w:space="0" w:color="auto"/>
            <w:left w:val="none" w:sz="0" w:space="0" w:color="auto"/>
            <w:bottom w:val="none" w:sz="0" w:space="0" w:color="auto"/>
            <w:right w:val="none" w:sz="0" w:space="0" w:color="auto"/>
          </w:divBdr>
        </w:div>
      </w:divsChild>
    </w:div>
    <w:div w:id="595671928">
      <w:bodyDiv w:val="1"/>
      <w:marLeft w:val="0"/>
      <w:marRight w:val="0"/>
      <w:marTop w:val="0"/>
      <w:marBottom w:val="0"/>
      <w:divBdr>
        <w:top w:val="none" w:sz="0" w:space="0" w:color="auto"/>
        <w:left w:val="none" w:sz="0" w:space="0" w:color="auto"/>
        <w:bottom w:val="none" w:sz="0" w:space="0" w:color="auto"/>
        <w:right w:val="none" w:sz="0" w:space="0" w:color="auto"/>
      </w:divBdr>
    </w:div>
    <w:div w:id="641665224">
      <w:bodyDiv w:val="1"/>
      <w:marLeft w:val="0"/>
      <w:marRight w:val="0"/>
      <w:marTop w:val="0"/>
      <w:marBottom w:val="0"/>
      <w:divBdr>
        <w:top w:val="none" w:sz="0" w:space="0" w:color="auto"/>
        <w:left w:val="none" w:sz="0" w:space="0" w:color="auto"/>
        <w:bottom w:val="none" w:sz="0" w:space="0" w:color="auto"/>
        <w:right w:val="none" w:sz="0" w:space="0" w:color="auto"/>
      </w:divBdr>
    </w:div>
    <w:div w:id="649335655">
      <w:bodyDiv w:val="1"/>
      <w:marLeft w:val="0"/>
      <w:marRight w:val="0"/>
      <w:marTop w:val="0"/>
      <w:marBottom w:val="0"/>
      <w:divBdr>
        <w:top w:val="none" w:sz="0" w:space="0" w:color="auto"/>
        <w:left w:val="none" w:sz="0" w:space="0" w:color="auto"/>
        <w:bottom w:val="none" w:sz="0" w:space="0" w:color="auto"/>
        <w:right w:val="none" w:sz="0" w:space="0" w:color="auto"/>
      </w:divBdr>
      <w:divsChild>
        <w:div w:id="1169834064">
          <w:marLeft w:val="0"/>
          <w:marRight w:val="0"/>
          <w:marTop w:val="0"/>
          <w:marBottom w:val="0"/>
          <w:divBdr>
            <w:top w:val="none" w:sz="0" w:space="0" w:color="auto"/>
            <w:left w:val="none" w:sz="0" w:space="0" w:color="auto"/>
            <w:bottom w:val="none" w:sz="0" w:space="0" w:color="auto"/>
            <w:right w:val="none" w:sz="0" w:space="0" w:color="auto"/>
          </w:divBdr>
          <w:divsChild>
            <w:div w:id="1288389565">
              <w:marLeft w:val="0"/>
              <w:marRight w:val="0"/>
              <w:marTop w:val="0"/>
              <w:marBottom w:val="0"/>
              <w:divBdr>
                <w:top w:val="none" w:sz="0" w:space="0" w:color="auto"/>
                <w:left w:val="none" w:sz="0" w:space="0" w:color="auto"/>
                <w:bottom w:val="none" w:sz="0" w:space="0" w:color="auto"/>
                <w:right w:val="none" w:sz="0" w:space="0" w:color="auto"/>
              </w:divBdr>
              <w:divsChild>
                <w:div w:id="169881442">
                  <w:marLeft w:val="0"/>
                  <w:marRight w:val="0"/>
                  <w:marTop w:val="0"/>
                  <w:marBottom w:val="0"/>
                  <w:divBdr>
                    <w:top w:val="none" w:sz="0" w:space="0" w:color="auto"/>
                    <w:left w:val="none" w:sz="0" w:space="0" w:color="auto"/>
                    <w:bottom w:val="none" w:sz="0" w:space="0" w:color="auto"/>
                    <w:right w:val="none" w:sz="0" w:space="0" w:color="auto"/>
                  </w:divBdr>
                  <w:divsChild>
                    <w:div w:id="9102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944650">
          <w:marLeft w:val="0"/>
          <w:marRight w:val="0"/>
          <w:marTop w:val="0"/>
          <w:marBottom w:val="0"/>
          <w:divBdr>
            <w:top w:val="none" w:sz="0" w:space="0" w:color="auto"/>
            <w:left w:val="none" w:sz="0" w:space="0" w:color="auto"/>
            <w:bottom w:val="none" w:sz="0" w:space="0" w:color="auto"/>
            <w:right w:val="none" w:sz="0" w:space="0" w:color="auto"/>
          </w:divBdr>
          <w:divsChild>
            <w:div w:id="120850377">
              <w:marLeft w:val="0"/>
              <w:marRight w:val="0"/>
              <w:marTop w:val="0"/>
              <w:marBottom w:val="0"/>
              <w:divBdr>
                <w:top w:val="none" w:sz="0" w:space="0" w:color="auto"/>
                <w:left w:val="none" w:sz="0" w:space="0" w:color="auto"/>
                <w:bottom w:val="none" w:sz="0" w:space="0" w:color="auto"/>
                <w:right w:val="none" w:sz="0" w:space="0" w:color="auto"/>
              </w:divBdr>
              <w:divsChild>
                <w:div w:id="1860655130">
                  <w:marLeft w:val="0"/>
                  <w:marRight w:val="0"/>
                  <w:marTop w:val="0"/>
                  <w:marBottom w:val="0"/>
                  <w:divBdr>
                    <w:top w:val="none" w:sz="0" w:space="0" w:color="auto"/>
                    <w:left w:val="none" w:sz="0" w:space="0" w:color="auto"/>
                    <w:bottom w:val="none" w:sz="0" w:space="0" w:color="auto"/>
                    <w:right w:val="none" w:sz="0" w:space="0" w:color="auto"/>
                  </w:divBdr>
                  <w:divsChild>
                    <w:div w:id="130673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529812">
      <w:bodyDiv w:val="1"/>
      <w:marLeft w:val="0"/>
      <w:marRight w:val="0"/>
      <w:marTop w:val="0"/>
      <w:marBottom w:val="0"/>
      <w:divBdr>
        <w:top w:val="none" w:sz="0" w:space="0" w:color="auto"/>
        <w:left w:val="none" w:sz="0" w:space="0" w:color="auto"/>
        <w:bottom w:val="none" w:sz="0" w:space="0" w:color="auto"/>
        <w:right w:val="none" w:sz="0" w:space="0" w:color="auto"/>
      </w:divBdr>
      <w:divsChild>
        <w:div w:id="1304697578">
          <w:marLeft w:val="0"/>
          <w:marRight w:val="0"/>
          <w:marTop w:val="0"/>
          <w:marBottom w:val="0"/>
          <w:divBdr>
            <w:top w:val="none" w:sz="0" w:space="0" w:color="auto"/>
            <w:left w:val="none" w:sz="0" w:space="0" w:color="auto"/>
            <w:bottom w:val="none" w:sz="0" w:space="0" w:color="auto"/>
            <w:right w:val="none" w:sz="0" w:space="0" w:color="auto"/>
          </w:divBdr>
          <w:divsChild>
            <w:div w:id="2019427841">
              <w:marLeft w:val="0"/>
              <w:marRight w:val="0"/>
              <w:marTop w:val="0"/>
              <w:marBottom w:val="0"/>
              <w:divBdr>
                <w:top w:val="none" w:sz="0" w:space="0" w:color="auto"/>
                <w:left w:val="none" w:sz="0" w:space="0" w:color="auto"/>
                <w:bottom w:val="none" w:sz="0" w:space="0" w:color="auto"/>
                <w:right w:val="none" w:sz="0" w:space="0" w:color="auto"/>
              </w:divBdr>
              <w:divsChild>
                <w:div w:id="1584493219">
                  <w:marLeft w:val="0"/>
                  <w:marRight w:val="0"/>
                  <w:marTop w:val="0"/>
                  <w:marBottom w:val="0"/>
                  <w:divBdr>
                    <w:top w:val="none" w:sz="0" w:space="0" w:color="auto"/>
                    <w:left w:val="none" w:sz="0" w:space="0" w:color="auto"/>
                    <w:bottom w:val="none" w:sz="0" w:space="0" w:color="auto"/>
                    <w:right w:val="none" w:sz="0" w:space="0" w:color="auto"/>
                  </w:divBdr>
                  <w:divsChild>
                    <w:div w:id="16039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66888">
          <w:marLeft w:val="0"/>
          <w:marRight w:val="0"/>
          <w:marTop w:val="0"/>
          <w:marBottom w:val="0"/>
          <w:divBdr>
            <w:top w:val="none" w:sz="0" w:space="0" w:color="auto"/>
            <w:left w:val="none" w:sz="0" w:space="0" w:color="auto"/>
            <w:bottom w:val="none" w:sz="0" w:space="0" w:color="auto"/>
            <w:right w:val="none" w:sz="0" w:space="0" w:color="auto"/>
          </w:divBdr>
          <w:divsChild>
            <w:div w:id="593249120">
              <w:marLeft w:val="0"/>
              <w:marRight w:val="0"/>
              <w:marTop w:val="0"/>
              <w:marBottom w:val="0"/>
              <w:divBdr>
                <w:top w:val="none" w:sz="0" w:space="0" w:color="auto"/>
                <w:left w:val="none" w:sz="0" w:space="0" w:color="auto"/>
                <w:bottom w:val="none" w:sz="0" w:space="0" w:color="auto"/>
                <w:right w:val="none" w:sz="0" w:space="0" w:color="auto"/>
              </w:divBdr>
              <w:divsChild>
                <w:div w:id="854153460">
                  <w:marLeft w:val="0"/>
                  <w:marRight w:val="0"/>
                  <w:marTop w:val="0"/>
                  <w:marBottom w:val="0"/>
                  <w:divBdr>
                    <w:top w:val="none" w:sz="0" w:space="0" w:color="auto"/>
                    <w:left w:val="none" w:sz="0" w:space="0" w:color="auto"/>
                    <w:bottom w:val="none" w:sz="0" w:space="0" w:color="auto"/>
                    <w:right w:val="none" w:sz="0" w:space="0" w:color="auto"/>
                  </w:divBdr>
                  <w:divsChild>
                    <w:div w:id="3769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586715">
      <w:bodyDiv w:val="1"/>
      <w:marLeft w:val="0"/>
      <w:marRight w:val="0"/>
      <w:marTop w:val="0"/>
      <w:marBottom w:val="0"/>
      <w:divBdr>
        <w:top w:val="none" w:sz="0" w:space="0" w:color="auto"/>
        <w:left w:val="none" w:sz="0" w:space="0" w:color="auto"/>
        <w:bottom w:val="none" w:sz="0" w:space="0" w:color="auto"/>
        <w:right w:val="none" w:sz="0" w:space="0" w:color="auto"/>
      </w:divBdr>
      <w:divsChild>
        <w:div w:id="1278098580">
          <w:marLeft w:val="0"/>
          <w:marRight w:val="0"/>
          <w:marTop w:val="0"/>
          <w:marBottom w:val="0"/>
          <w:divBdr>
            <w:top w:val="none" w:sz="0" w:space="0" w:color="auto"/>
            <w:left w:val="none" w:sz="0" w:space="0" w:color="auto"/>
            <w:bottom w:val="none" w:sz="0" w:space="0" w:color="auto"/>
            <w:right w:val="none" w:sz="0" w:space="0" w:color="auto"/>
          </w:divBdr>
          <w:divsChild>
            <w:div w:id="2059041552">
              <w:marLeft w:val="0"/>
              <w:marRight w:val="0"/>
              <w:marTop w:val="0"/>
              <w:marBottom w:val="0"/>
              <w:divBdr>
                <w:top w:val="none" w:sz="0" w:space="0" w:color="auto"/>
                <w:left w:val="none" w:sz="0" w:space="0" w:color="auto"/>
                <w:bottom w:val="none" w:sz="0" w:space="0" w:color="auto"/>
                <w:right w:val="none" w:sz="0" w:space="0" w:color="auto"/>
              </w:divBdr>
              <w:divsChild>
                <w:div w:id="1399207489">
                  <w:marLeft w:val="0"/>
                  <w:marRight w:val="0"/>
                  <w:marTop w:val="0"/>
                  <w:marBottom w:val="0"/>
                  <w:divBdr>
                    <w:top w:val="none" w:sz="0" w:space="0" w:color="auto"/>
                    <w:left w:val="none" w:sz="0" w:space="0" w:color="auto"/>
                    <w:bottom w:val="none" w:sz="0" w:space="0" w:color="auto"/>
                    <w:right w:val="none" w:sz="0" w:space="0" w:color="auto"/>
                  </w:divBdr>
                  <w:divsChild>
                    <w:div w:id="7163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14846">
          <w:marLeft w:val="0"/>
          <w:marRight w:val="0"/>
          <w:marTop w:val="0"/>
          <w:marBottom w:val="0"/>
          <w:divBdr>
            <w:top w:val="none" w:sz="0" w:space="0" w:color="auto"/>
            <w:left w:val="none" w:sz="0" w:space="0" w:color="auto"/>
            <w:bottom w:val="none" w:sz="0" w:space="0" w:color="auto"/>
            <w:right w:val="none" w:sz="0" w:space="0" w:color="auto"/>
          </w:divBdr>
          <w:divsChild>
            <w:div w:id="1464618914">
              <w:marLeft w:val="0"/>
              <w:marRight w:val="0"/>
              <w:marTop w:val="0"/>
              <w:marBottom w:val="0"/>
              <w:divBdr>
                <w:top w:val="none" w:sz="0" w:space="0" w:color="auto"/>
                <w:left w:val="none" w:sz="0" w:space="0" w:color="auto"/>
                <w:bottom w:val="none" w:sz="0" w:space="0" w:color="auto"/>
                <w:right w:val="none" w:sz="0" w:space="0" w:color="auto"/>
              </w:divBdr>
              <w:divsChild>
                <w:div w:id="1662080615">
                  <w:marLeft w:val="0"/>
                  <w:marRight w:val="0"/>
                  <w:marTop w:val="0"/>
                  <w:marBottom w:val="0"/>
                  <w:divBdr>
                    <w:top w:val="none" w:sz="0" w:space="0" w:color="auto"/>
                    <w:left w:val="none" w:sz="0" w:space="0" w:color="auto"/>
                    <w:bottom w:val="none" w:sz="0" w:space="0" w:color="auto"/>
                    <w:right w:val="none" w:sz="0" w:space="0" w:color="auto"/>
                  </w:divBdr>
                  <w:divsChild>
                    <w:div w:id="6045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65156">
      <w:bodyDiv w:val="1"/>
      <w:marLeft w:val="0"/>
      <w:marRight w:val="0"/>
      <w:marTop w:val="0"/>
      <w:marBottom w:val="0"/>
      <w:divBdr>
        <w:top w:val="none" w:sz="0" w:space="0" w:color="auto"/>
        <w:left w:val="none" w:sz="0" w:space="0" w:color="auto"/>
        <w:bottom w:val="none" w:sz="0" w:space="0" w:color="auto"/>
        <w:right w:val="none" w:sz="0" w:space="0" w:color="auto"/>
      </w:divBdr>
    </w:div>
    <w:div w:id="1003119316">
      <w:bodyDiv w:val="1"/>
      <w:marLeft w:val="0"/>
      <w:marRight w:val="0"/>
      <w:marTop w:val="0"/>
      <w:marBottom w:val="0"/>
      <w:divBdr>
        <w:top w:val="none" w:sz="0" w:space="0" w:color="auto"/>
        <w:left w:val="none" w:sz="0" w:space="0" w:color="auto"/>
        <w:bottom w:val="none" w:sz="0" w:space="0" w:color="auto"/>
        <w:right w:val="none" w:sz="0" w:space="0" w:color="auto"/>
      </w:divBdr>
    </w:div>
    <w:div w:id="1061905054">
      <w:bodyDiv w:val="1"/>
      <w:marLeft w:val="0"/>
      <w:marRight w:val="0"/>
      <w:marTop w:val="0"/>
      <w:marBottom w:val="0"/>
      <w:divBdr>
        <w:top w:val="none" w:sz="0" w:space="0" w:color="auto"/>
        <w:left w:val="none" w:sz="0" w:space="0" w:color="auto"/>
        <w:bottom w:val="none" w:sz="0" w:space="0" w:color="auto"/>
        <w:right w:val="none" w:sz="0" w:space="0" w:color="auto"/>
      </w:divBdr>
    </w:div>
    <w:div w:id="1061905665">
      <w:bodyDiv w:val="1"/>
      <w:marLeft w:val="0"/>
      <w:marRight w:val="0"/>
      <w:marTop w:val="0"/>
      <w:marBottom w:val="0"/>
      <w:divBdr>
        <w:top w:val="none" w:sz="0" w:space="0" w:color="auto"/>
        <w:left w:val="none" w:sz="0" w:space="0" w:color="auto"/>
        <w:bottom w:val="none" w:sz="0" w:space="0" w:color="auto"/>
        <w:right w:val="none" w:sz="0" w:space="0" w:color="auto"/>
      </w:divBdr>
    </w:div>
    <w:div w:id="1139107014">
      <w:bodyDiv w:val="1"/>
      <w:marLeft w:val="0"/>
      <w:marRight w:val="0"/>
      <w:marTop w:val="0"/>
      <w:marBottom w:val="0"/>
      <w:divBdr>
        <w:top w:val="none" w:sz="0" w:space="0" w:color="auto"/>
        <w:left w:val="none" w:sz="0" w:space="0" w:color="auto"/>
        <w:bottom w:val="none" w:sz="0" w:space="0" w:color="auto"/>
        <w:right w:val="none" w:sz="0" w:space="0" w:color="auto"/>
      </w:divBdr>
    </w:div>
    <w:div w:id="1154368520">
      <w:bodyDiv w:val="1"/>
      <w:marLeft w:val="0"/>
      <w:marRight w:val="0"/>
      <w:marTop w:val="0"/>
      <w:marBottom w:val="0"/>
      <w:divBdr>
        <w:top w:val="none" w:sz="0" w:space="0" w:color="auto"/>
        <w:left w:val="none" w:sz="0" w:space="0" w:color="auto"/>
        <w:bottom w:val="none" w:sz="0" w:space="0" w:color="auto"/>
        <w:right w:val="none" w:sz="0" w:space="0" w:color="auto"/>
      </w:divBdr>
      <w:divsChild>
        <w:div w:id="1263956205">
          <w:marLeft w:val="0"/>
          <w:marRight w:val="0"/>
          <w:marTop w:val="0"/>
          <w:marBottom w:val="0"/>
          <w:divBdr>
            <w:top w:val="none" w:sz="0" w:space="0" w:color="auto"/>
            <w:left w:val="none" w:sz="0" w:space="0" w:color="auto"/>
            <w:bottom w:val="none" w:sz="0" w:space="0" w:color="auto"/>
            <w:right w:val="none" w:sz="0" w:space="0" w:color="auto"/>
          </w:divBdr>
          <w:divsChild>
            <w:div w:id="824322206">
              <w:marLeft w:val="0"/>
              <w:marRight w:val="0"/>
              <w:marTop w:val="0"/>
              <w:marBottom w:val="0"/>
              <w:divBdr>
                <w:top w:val="none" w:sz="0" w:space="0" w:color="auto"/>
                <w:left w:val="none" w:sz="0" w:space="0" w:color="auto"/>
                <w:bottom w:val="none" w:sz="0" w:space="0" w:color="auto"/>
                <w:right w:val="none" w:sz="0" w:space="0" w:color="auto"/>
              </w:divBdr>
              <w:divsChild>
                <w:div w:id="997272500">
                  <w:marLeft w:val="0"/>
                  <w:marRight w:val="0"/>
                  <w:marTop w:val="0"/>
                  <w:marBottom w:val="0"/>
                  <w:divBdr>
                    <w:top w:val="none" w:sz="0" w:space="0" w:color="auto"/>
                    <w:left w:val="none" w:sz="0" w:space="0" w:color="auto"/>
                    <w:bottom w:val="none" w:sz="0" w:space="0" w:color="auto"/>
                    <w:right w:val="none" w:sz="0" w:space="0" w:color="auto"/>
                  </w:divBdr>
                  <w:divsChild>
                    <w:div w:id="13596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722457">
          <w:marLeft w:val="0"/>
          <w:marRight w:val="0"/>
          <w:marTop w:val="0"/>
          <w:marBottom w:val="0"/>
          <w:divBdr>
            <w:top w:val="none" w:sz="0" w:space="0" w:color="auto"/>
            <w:left w:val="none" w:sz="0" w:space="0" w:color="auto"/>
            <w:bottom w:val="none" w:sz="0" w:space="0" w:color="auto"/>
            <w:right w:val="none" w:sz="0" w:space="0" w:color="auto"/>
          </w:divBdr>
          <w:divsChild>
            <w:div w:id="1446465849">
              <w:marLeft w:val="0"/>
              <w:marRight w:val="0"/>
              <w:marTop w:val="0"/>
              <w:marBottom w:val="0"/>
              <w:divBdr>
                <w:top w:val="none" w:sz="0" w:space="0" w:color="auto"/>
                <w:left w:val="none" w:sz="0" w:space="0" w:color="auto"/>
                <w:bottom w:val="none" w:sz="0" w:space="0" w:color="auto"/>
                <w:right w:val="none" w:sz="0" w:space="0" w:color="auto"/>
              </w:divBdr>
              <w:divsChild>
                <w:div w:id="669024170">
                  <w:marLeft w:val="0"/>
                  <w:marRight w:val="0"/>
                  <w:marTop w:val="0"/>
                  <w:marBottom w:val="0"/>
                  <w:divBdr>
                    <w:top w:val="none" w:sz="0" w:space="0" w:color="auto"/>
                    <w:left w:val="none" w:sz="0" w:space="0" w:color="auto"/>
                    <w:bottom w:val="none" w:sz="0" w:space="0" w:color="auto"/>
                    <w:right w:val="none" w:sz="0" w:space="0" w:color="auto"/>
                  </w:divBdr>
                  <w:divsChild>
                    <w:div w:id="15644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925607">
      <w:bodyDiv w:val="1"/>
      <w:marLeft w:val="0"/>
      <w:marRight w:val="0"/>
      <w:marTop w:val="0"/>
      <w:marBottom w:val="0"/>
      <w:divBdr>
        <w:top w:val="none" w:sz="0" w:space="0" w:color="auto"/>
        <w:left w:val="none" w:sz="0" w:space="0" w:color="auto"/>
        <w:bottom w:val="none" w:sz="0" w:space="0" w:color="auto"/>
        <w:right w:val="none" w:sz="0" w:space="0" w:color="auto"/>
      </w:divBdr>
    </w:div>
    <w:div w:id="1218084078">
      <w:bodyDiv w:val="1"/>
      <w:marLeft w:val="0"/>
      <w:marRight w:val="0"/>
      <w:marTop w:val="0"/>
      <w:marBottom w:val="0"/>
      <w:divBdr>
        <w:top w:val="none" w:sz="0" w:space="0" w:color="auto"/>
        <w:left w:val="none" w:sz="0" w:space="0" w:color="auto"/>
        <w:bottom w:val="none" w:sz="0" w:space="0" w:color="auto"/>
        <w:right w:val="none" w:sz="0" w:space="0" w:color="auto"/>
      </w:divBdr>
    </w:div>
    <w:div w:id="1425958943">
      <w:bodyDiv w:val="1"/>
      <w:marLeft w:val="0"/>
      <w:marRight w:val="0"/>
      <w:marTop w:val="0"/>
      <w:marBottom w:val="0"/>
      <w:divBdr>
        <w:top w:val="none" w:sz="0" w:space="0" w:color="auto"/>
        <w:left w:val="none" w:sz="0" w:space="0" w:color="auto"/>
        <w:bottom w:val="none" w:sz="0" w:space="0" w:color="auto"/>
        <w:right w:val="none" w:sz="0" w:space="0" w:color="auto"/>
      </w:divBdr>
    </w:div>
    <w:div w:id="1456828665">
      <w:bodyDiv w:val="1"/>
      <w:marLeft w:val="0"/>
      <w:marRight w:val="0"/>
      <w:marTop w:val="0"/>
      <w:marBottom w:val="0"/>
      <w:divBdr>
        <w:top w:val="none" w:sz="0" w:space="0" w:color="auto"/>
        <w:left w:val="none" w:sz="0" w:space="0" w:color="auto"/>
        <w:bottom w:val="none" w:sz="0" w:space="0" w:color="auto"/>
        <w:right w:val="none" w:sz="0" w:space="0" w:color="auto"/>
      </w:divBdr>
    </w:div>
    <w:div w:id="1515992601">
      <w:bodyDiv w:val="1"/>
      <w:marLeft w:val="0"/>
      <w:marRight w:val="0"/>
      <w:marTop w:val="0"/>
      <w:marBottom w:val="0"/>
      <w:divBdr>
        <w:top w:val="none" w:sz="0" w:space="0" w:color="auto"/>
        <w:left w:val="none" w:sz="0" w:space="0" w:color="auto"/>
        <w:bottom w:val="none" w:sz="0" w:space="0" w:color="auto"/>
        <w:right w:val="none" w:sz="0" w:space="0" w:color="auto"/>
      </w:divBdr>
    </w:div>
    <w:div w:id="1519588814">
      <w:bodyDiv w:val="1"/>
      <w:marLeft w:val="0"/>
      <w:marRight w:val="0"/>
      <w:marTop w:val="0"/>
      <w:marBottom w:val="0"/>
      <w:divBdr>
        <w:top w:val="none" w:sz="0" w:space="0" w:color="auto"/>
        <w:left w:val="none" w:sz="0" w:space="0" w:color="auto"/>
        <w:bottom w:val="none" w:sz="0" w:space="0" w:color="auto"/>
        <w:right w:val="none" w:sz="0" w:space="0" w:color="auto"/>
      </w:divBdr>
    </w:div>
    <w:div w:id="1543400072">
      <w:bodyDiv w:val="1"/>
      <w:marLeft w:val="0"/>
      <w:marRight w:val="0"/>
      <w:marTop w:val="0"/>
      <w:marBottom w:val="0"/>
      <w:divBdr>
        <w:top w:val="none" w:sz="0" w:space="0" w:color="auto"/>
        <w:left w:val="none" w:sz="0" w:space="0" w:color="auto"/>
        <w:bottom w:val="none" w:sz="0" w:space="0" w:color="auto"/>
        <w:right w:val="none" w:sz="0" w:space="0" w:color="auto"/>
      </w:divBdr>
    </w:div>
    <w:div w:id="1609005719">
      <w:bodyDiv w:val="1"/>
      <w:marLeft w:val="0"/>
      <w:marRight w:val="0"/>
      <w:marTop w:val="0"/>
      <w:marBottom w:val="0"/>
      <w:divBdr>
        <w:top w:val="none" w:sz="0" w:space="0" w:color="auto"/>
        <w:left w:val="none" w:sz="0" w:space="0" w:color="auto"/>
        <w:bottom w:val="none" w:sz="0" w:space="0" w:color="auto"/>
        <w:right w:val="none" w:sz="0" w:space="0" w:color="auto"/>
      </w:divBdr>
    </w:div>
    <w:div w:id="1681271394">
      <w:bodyDiv w:val="1"/>
      <w:marLeft w:val="0"/>
      <w:marRight w:val="0"/>
      <w:marTop w:val="0"/>
      <w:marBottom w:val="0"/>
      <w:divBdr>
        <w:top w:val="none" w:sz="0" w:space="0" w:color="auto"/>
        <w:left w:val="none" w:sz="0" w:space="0" w:color="auto"/>
        <w:bottom w:val="none" w:sz="0" w:space="0" w:color="auto"/>
        <w:right w:val="none" w:sz="0" w:space="0" w:color="auto"/>
      </w:divBdr>
    </w:div>
    <w:div w:id="1692340555">
      <w:bodyDiv w:val="1"/>
      <w:marLeft w:val="0"/>
      <w:marRight w:val="0"/>
      <w:marTop w:val="0"/>
      <w:marBottom w:val="0"/>
      <w:divBdr>
        <w:top w:val="none" w:sz="0" w:space="0" w:color="auto"/>
        <w:left w:val="none" w:sz="0" w:space="0" w:color="auto"/>
        <w:bottom w:val="none" w:sz="0" w:space="0" w:color="auto"/>
        <w:right w:val="none" w:sz="0" w:space="0" w:color="auto"/>
      </w:divBdr>
    </w:div>
    <w:div w:id="1858886092">
      <w:bodyDiv w:val="1"/>
      <w:marLeft w:val="0"/>
      <w:marRight w:val="0"/>
      <w:marTop w:val="0"/>
      <w:marBottom w:val="0"/>
      <w:divBdr>
        <w:top w:val="none" w:sz="0" w:space="0" w:color="auto"/>
        <w:left w:val="none" w:sz="0" w:space="0" w:color="auto"/>
        <w:bottom w:val="none" w:sz="0" w:space="0" w:color="auto"/>
        <w:right w:val="none" w:sz="0" w:space="0" w:color="auto"/>
      </w:divBdr>
    </w:div>
    <w:div w:id="1888373938">
      <w:bodyDiv w:val="1"/>
      <w:marLeft w:val="0"/>
      <w:marRight w:val="0"/>
      <w:marTop w:val="0"/>
      <w:marBottom w:val="0"/>
      <w:divBdr>
        <w:top w:val="none" w:sz="0" w:space="0" w:color="auto"/>
        <w:left w:val="none" w:sz="0" w:space="0" w:color="auto"/>
        <w:bottom w:val="none" w:sz="0" w:space="0" w:color="auto"/>
        <w:right w:val="none" w:sz="0" w:space="0" w:color="auto"/>
      </w:divBdr>
    </w:div>
    <w:div w:id="1920483940">
      <w:bodyDiv w:val="1"/>
      <w:marLeft w:val="0"/>
      <w:marRight w:val="0"/>
      <w:marTop w:val="0"/>
      <w:marBottom w:val="0"/>
      <w:divBdr>
        <w:top w:val="none" w:sz="0" w:space="0" w:color="auto"/>
        <w:left w:val="none" w:sz="0" w:space="0" w:color="auto"/>
        <w:bottom w:val="none" w:sz="0" w:space="0" w:color="auto"/>
        <w:right w:val="none" w:sz="0" w:space="0" w:color="auto"/>
      </w:divBdr>
      <w:divsChild>
        <w:div w:id="1841430607">
          <w:marLeft w:val="547"/>
          <w:marRight w:val="0"/>
          <w:marTop w:val="0"/>
          <w:marBottom w:val="0"/>
          <w:divBdr>
            <w:top w:val="none" w:sz="0" w:space="0" w:color="auto"/>
            <w:left w:val="none" w:sz="0" w:space="0" w:color="auto"/>
            <w:bottom w:val="none" w:sz="0" w:space="0" w:color="auto"/>
            <w:right w:val="none" w:sz="0" w:space="0" w:color="auto"/>
          </w:divBdr>
        </w:div>
        <w:div w:id="1777090941">
          <w:marLeft w:val="547"/>
          <w:marRight w:val="0"/>
          <w:marTop w:val="0"/>
          <w:marBottom w:val="0"/>
          <w:divBdr>
            <w:top w:val="none" w:sz="0" w:space="0" w:color="auto"/>
            <w:left w:val="none" w:sz="0" w:space="0" w:color="auto"/>
            <w:bottom w:val="none" w:sz="0" w:space="0" w:color="auto"/>
            <w:right w:val="none" w:sz="0" w:space="0" w:color="auto"/>
          </w:divBdr>
        </w:div>
        <w:div w:id="1214388368">
          <w:marLeft w:val="547"/>
          <w:marRight w:val="0"/>
          <w:marTop w:val="0"/>
          <w:marBottom w:val="0"/>
          <w:divBdr>
            <w:top w:val="none" w:sz="0" w:space="0" w:color="auto"/>
            <w:left w:val="none" w:sz="0" w:space="0" w:color="auto"/>
            <w:bottom w:val="none" w:sz="0" w:space="0" w:color="auto"/>
            <w:right w:val="none" w:sz="0" w:space="0" w:color="auto"/>
          </w:divBdr>
        </w:div>
        <w:div w:id="827867752">
          <w:marLeft w:val="547"/>
          <w:marRight w:val="0"/>
          <w:marTop w:val="0"/>
          <w:marBottom w:val="0"/>
          <w:divBdr>
            <w:top w:val="none" w:sz="0" w:space="0" w:color="auto"/>
            <w:left w:val="none" w:sz="0" w:space="0" w:color="auto"/>
            <w:bottom w:val="none" w:sz="0" w:space="0" w:color="auto"/>
            <w:right w:val="none" w:sz="0" w:space="0" w:color="auto"/>
          </w:divBdr>
        </w:div>
        <w:div w:id="1531869794">
          <w:marLeft w:val="547"/>
          <w:marRight w:val="0"/>
          <w:marTop w:val="0"/>
          <w:marBottom w:val="0"/>
          <w:divBdr>
            <w:top w:val="none" w:sz="0" w:space="0" w:color="auto"/>
            <w:left w:val="none" w:sz="0" w:space="0" w:color="auto"/>
            <w:bottom w:val="none" w:sz="0" w:space="0" w:color="auto"/>
            <w:right w:val="none" w:sz="0" w:space="0" w:color="auto"/>
          </w:divBdr>
        </w:div>
        <w:div w:id="267350437">
          <w:marLeft w:val="547"/>
          <w:marRight w:val="0"/>
          <w:marTop w:val="0"/>
          <w:marBottom w:val="0"/>
          <w:divBdr>
            <w:top w:val="none" w:sz="0" w:space="0" w:color="auto"/>
            <w:left w:val="none" w:sz="0" w:space="0" w:color="auto"/>
            <w:bottom w:val="none" w:sz="0" w:space="0" w:color="auto"/>
            <w:right w:val="none" w:sz="0" w:space="0" w:color="auto"/>
          </w:divBdr>
        </w:div>
      </w:divsChild>
    </w:div>
    <w:div w:id="1936546976">
      <w:bodyDiv w:val="1"/>
      <w:marLeft w:val="0"/>
      <w:marRight w:val="0"/>
      <w:marTop w:val="0"/>
      <w:marBottom w:val="0"/>
      <w:divBdr>
        <w:top w:val="none" w:sz="0" w:space="0" w:color="auto"/>
        <w:left w:val="none" w:sz="0" w:space="0" w:color="auto"/>
        <w:bottom w:val="none" w:sz="0" w:space="0" w:color="auto"/>
        <w:right w:val="none" w:sz="0" w:space="0" w:color="auto"/>
      </w:divBdr>
      <w:divsChild>
        <w:div w:id="226306085">
          <w:marLeft w:val="0"/>
          <w:marRight w:val="0"/>
          <w:marTop w:val="0"/>
          <w:marBottom w:val="0"/>
          <w:divBdr>
            <w:top w:val="none" w:sz="0" w:space="0" w:color="auto"/>
            <w:left w:val="none" w:sz="0" w:space="0" w:color="auto"/>
            <w:bottom w:val="none" w:sz="0" w:space="0" w:color="auto"/>
            <w:right w:val="none" w:sz="0" w:space="0" w:color="auto"/>
          </w:divBdr>
          <w:divsChild>
            <w:div w:id="590241672">
              <w:marLeft w:val="0"/>
              <w:marRight w:val="0"/>
              <w:marTop w:val="0"/>
              <w:marBottom w:val="0"/>
              <w:divBdr>
                <w:top w:val="none" w:sz="0" w:space="0" w:color="auto"/>
                <w:left w:val="none" w:sz="0" w:space="0" w:color="auto"/>
                <w:bottom w:val="none" w:sz="0" w:space="0" w:color="auto"/>
                <w:right w:val="none" w:sz="0" w:space="0" w:color="auto"/>
              </w:divBdr>
              <w:divsChild>
                <w:div w:id="20014845">
                  <w:marLeft w:val="0"/>
                  <w:marRight w:val="0"/>
                  <w:marTop w:val="0"/>
                  <w:marBottom w:val="0"/>
                  <w:divBdr>
                    <w:top w:val="none" w:sz="0" w:space="0" w:color="auto"/>
                    <w:left w:val="none" w:sz="0" w:space="0" w:color="auto"/>
                    <w:bottom w:val="none" w:sz="0" w:space="0" w:color="auto"/>
                    <w:right w:val="none" w:sz="0" w:space="0" w:color="auto"/>
                  </w:divBdr>
                  <w:divsChild>
                    <w:div w:id="7174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29858">
          <w:marLeft w:val="0"/>
          <w:marRight w:val="0"/>
          <w:marTop w:val="0"/>
          <w:marBottom w:val="0"/>
          <w:divBdr>
            <w:top w:val="none" w:sz="0" w:space="0" w:color="auto"/>
            <w:left w:val="none" w:sz="0" w:space="0" w:color="auto"/>
            <w:bottom w:val="none" w:sz="0" w:space="0" w:color="auto"/>
            <w:right w:val="none" w:sz="0" w:space="0" w:color="auto"/>
          </w:divBdr>
          <w:divsChild>
            <w:div w:id="2049641379">
              <w:marLeft w:val="0"/>
              <w:marRight w:val="0"/>
              <w:marTop w:val="0"/>
              <w:marBottom w:val="0"/>
              <w:divBdr>
                <w:top w:val="none" w:sz="0" w:space="0" w:color="auto"/>
                <w:left w:val="none" w:sz="0" w:space="0" w:color="auto"/>
                <w:bottom w:val="none" w:sz="0" w:space="0" w:color="auto"/>
                <w:right w:val="none" w:sz="0" w:space="0" w:color="auto"/>
              </w:divBdr>
              <w:divsChild>
                <w:div w:id="740835833">
                  <w:marLeft w:val="0"/>
                  <w:marRight w:val="0"/>
                  <w:marTop w:val="0"/>
                  <w:marBottom w:val="0"/>
                  <w:divBdr>
                    <w:top w:val="none" w:sz="0" w:space="0" w:color="auto"/>
                    <w:left w:val="none" w:sz="0" w:space="0" w:color="auto"/>
                    <w:bottom w:val="none" w:sz="0" w:space="0" w:color="auto"/>
                    <w:right w:val="none" w:sz="0" w:space="0" w:color="auto"/>
                  </w:divBdr>
                  <w:divsChild>
                    <w:div w:id="60438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008089">
      <w:bodyDiv w:val="1"/>
      <w:marLeft w:val="0"/>
      <w:marRight w:val="0"/>
      <w:marTop w:val="0"/>
      <w:marBottom w:val="0"/>
      <w:divBdr>
        <w:top w:val="none" w:sz="0" w:space="0" w:color="auto"/>
        <w:left w:val="none" w:sz="0" w:space="0" w:color="auto"/>
        <w:bottom w:val="none" w:sz="0" w:space="0" w:color="auto"/>
        <w:right w:val="none" w:sz="0" w:space="0" w:color="auto"/>
      </w:divBdr>
      <w:divsChild>
        <w:div w:id="2127384467">
          <w:marLeft w:val="0"/>
          <w:marRight w:val="0"/>
          <w:marTop w:val="0"/>
          <w:marBottom w:val="0"/>
          <w:divBdr>
            <w:top w:val="none" w:sz="0" w:space="0" w:color="auto"/>
            <w:left w:val="none" w:sz="0" w:space="0" w:color="auto"/>
            <w:bottom w:val="none" w:sz="0" w:space="0" w:color="auto"/>
            <w:right w:val="none" w:sz="0" w:space="0" w:color="auto"/>
          </w:divBdr>
          <w:divsChild>
            <w:div w:id="1163743988">
              <w:marLeft w:val="0"/>
              <w:marRight w:val="0"/>
              <w:marTop w:val="0"/>
              <w:marBottom w:val="0"/>
              <w:divBdr>
                <w:top w:val="none" w:sz="0" w:space="0" w:color="auto"/>
                <w:left w:val="none" w:sz="0" w:space="0" w:color="auto"/>
                <w:bottom w:val="none" w:sz="0" w:space="0" w:color="auto"/>
                <w:right w:val="none" w:sz="0" w:space="0" w:color="auto"/>
              </w:divBdr>
              <w:divsChild>
                <w:div w:id="653026806">
                  <w:marLeft w:val="0"/>
                  <w:marRight w:val="0"/>
                  <w:marTop w:val="0"/>
                  <w:marBottom w:val="0"/>
                  <w:divBdr>
                    <w:top w:val="none" w:sz="0" w:space="0" w:color="auto"/>
                    <w:left w:val="none" w:sz="0" w:space="0" w:color="auto"/>
                    <w:bottom w:val="none" w:sz="0" w:space="0" w:color="auto"/>
                    <w:right w:val="none" w:sz="0" w:space="0" w:color="auto"/>
                  </w:divBdr>
                  <w:divsChild>
                    <w:div w:id="100481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08429">
          <w:marLeft w:val="0"/>
          <w:marRight w:val="0"/>
          <w:marTop w:val="0"/>
          <w:marBottom w:val="0"/>
          <w:divBdr>
            <w:top w:val="none" w:sz="0" w:space="0" w:color="auto"/>
            <w:left w:val="none" w:sz="0" w:space="0" w:color="auto"/>
            <w:bottom w:val="none" w:sz="0" w:space="0" w:color="auto"/>
            <w:right w:val="none" w:sz="0" w:space="0" w:color="auto"/>
          </w:divBdr>
          <w:divsChild>
            <w:div w:id="1641692152">
              <w:marLeft w:val="0"/>
              <w:marRight w:val="0"/>
              <w:marTop w:val="0"/>
              <w:marBottom w:val="0"/>
              <w:divBdr>
                <w:top w:val="none" w:sz="0" w:space="0" w:color="auto"/>
                <w:left w:val="none" w:sz="0" w:space="0" w:color="auto"/>
                <w:bottom w:val="none" w:sz="0" w:space="0" w:color="auto"/>
                <w:right w:val="none" w:sz="0" w:space="0" w:color="auto"/>
              </w:divBdr>
              <w:divsChild>
                <w:div w:id="851797118">
                  <w:marLeft w:val="0"/>
                  <w:marRight w:val="0"/>
                  <w:marTop w:val="0"/>
                  <w:marBottom w:val="0"/>
                  <w:divBdr>
                    <w:top w:val="none" w:sz="0" w:space="0" w:color="auto"/>
                    <w:left w:val="none" w:sz="0" w:space="0" w:color="auto"/>
                    <w:bottom w:val="none" w:sz="0" w:space="0" w:color="auto"/>
                    <w:right w:val="none" w:sz="0" w:space="0" w:color="auto"/>
                  </w:divBdr>
                  <w:divsChild>
                    <w:div w:id="12952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052946">
      <w:bodyDiv w:val="1"/>
      <w:marLeft w:val="0"/>
      <w:marRight w:val="0"/>
      <w:marTop w:val="0"/>
      <w:marBottom w:val="0"/>
      <w:divBdr>
        <w:top w:val="none" w:sz="0" w:space="0" w:color="auto"/>
        <w:left w:val="none" w:sz="0" w:space="0" w:color="auto"/>
        <w:bottom w:val="none" w:sz="0" w:space="0" w:color="auto"/>
        <w:right w:val="none" w:sz="0" w:space="0" w:color="auto"/>
      </w:divBdr>
    </w:div>
    <w:div w:id="2046830586">
      <w:bodyDiv w:val="1"/>
      <w:marLeft w:val="0"/>
      <w:marRight w:val="0"/>
      <w:marTop w:val="0"/>
      <w:marBottom w:val="0"/>
      <w:divBdr>
        <w:top w:val="none" w:sz="0" w:space="0" w:color="auto"/>
        <w:left w:val="none" w:sz="0" w:space="0" w:color="auto"/>
        <w:bottom w:val="none" w:sz="0" w:space="0" w:color="auto"/>
        <w:right w:val="none" w:sz="0" w:space="0" w:color="auto"/>
      </w:divBdr>
    </w:div>
    <w:div w:id="2096390314">
      <w:bodyDiv w:val="1"/>
      <w:marLeft w:val="0"/>
      <w:marRight w:val="0"/>
      <w:marTop w:val="0"/>
      <w:marBottom w:val="0"/>
      <w:divBdr>
        <w:top w:val="none" w:sz="0" w:space="0" w:color="auto"/>
        <w:left w:val="none" w:sz="0" w:space="0" w:color="auto"/>
        <w:bottom w:val="none" w:sz="0" w:space="0" w:color="auto"/>
        <w:right w:val="none" w:sz="0" w:space="0" w:color="auto"/>
      </w:divBdr>
      <w:divsChild>
        <w:div w:id="949900989">
          <w:marLeft w:val="0"/>
          <w:marRight w:val="0"/>
          <w:marTop w:val="0"/>
          <w:marBottom w:val="0"/>
          <w:divBdr>
            <w:top w:val="none" w:sz="0" w:space="0" w:color="auto"/>
            <w:left w:val="none" w:sz="0" w:space="0" w:color="auto"/>
            <w:bottom w:val="none" w:sz="0" w:space="0" w:color="auto"/>
            <w:right w:val="none" w:sz="0" w:space="0" w:color="auto"/>
          </w:divBdr>
          <w:divsChild>
            <w:div w:id="1075778573">
              <w:marLeft w:val="0"/>
              <w:marRight w:val="0"/>
              <w:marTop w:val="0"/>
              <w:marBottom w:val="0"/>
              <w:divBdr>
                <w:top w:val="none" w:sz="0" w:space="0" w:color="auto"/>
                <w:left w:val="none" w:sz="0" w:space="0" w:color="auto"/>
                <w:bottom w:val="none" w:sz="0" w:space="0" w:color="auto"/>
                <w:right w:val="none" w:sz="0" w:space="0" w:color="auto"/>
              </w:divBdr>
              <w:divsChild>
                <w:div w:id="84961309">
                  <w:marLeft w:val="0"/>
                  <w:marRight w:val="0"/>
                  <w:marTop w:val="0"/>
                  <w:marBottom w:val="0"/>
                  <w:divBdr>
                    <w:top w:val="none" w:sz="0" w:space="0" w:color="auto"/>
                    <w:left w:val="none" w:sz="0" w:space="0" w:color="auto"/>
                    <w:bottom w:val="none" w:sz="0" w:space="0" w:color="auto"/>
                    <w:right w:val="none" w:sz="0" w:space="0" w:color="auto"/>
                  </w:divBdr>
                  <w:divsChild>
                    <w:div w:id="116709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8962">
          <w:marLeft w:val="0"/>
          <w:marRight w:val="0"/>
          <w:marTop w:val="0"/>
          <w:marBottom w:val="0"/>
          <w:divBdr>
            <w:top w:val="none" w:sz="0" w:space="0" w:color="auto"/>
            <w:left w:val="none" w:sz="0" w:space="0" w:color="auto"/>
            <w:bottom w:val="none" w:sz="0" w:space="0" w:color="auto"/>
            <w:right w:val="none" w:sz="0" w:space="0" w:color="auto"/>
          </w:divBdr>
          <w:divsChild>
            <w:div w:id="981084042">
              <w:marLeft w:val="0"/>
              <w:marRight w:val="0"/>
              <w:marTop w:val="0"/>
              <w:marBottom w:val="0"/>
              <w:divBdr>
                <w:top w:val="none" w:sz="0" w:space="0" w:color="auto"/>
                <w:left w:val="none" w:sz="0" w:space="0" w:color="auto"/>
                <w:bottom w:val="none" w:sz="0" w:space="0" w:color="auto"/>
                <w:right w:val="none" w:sz="0" w:space="0" w:color="auto"/>
              </w:divBdr>
              <w:divsChild>
                <w:div w:id="296881528">
                  <w:marLeft w:val="0"/>
                  <w:marRight w:val="0"/>
                  <w:marTop w:val="0"/>
                  <w:marBottom w:val="0"/>
                  <w:divBdr>
                    <w:top w:val="none" w:sz="0" w:space="0" w:color="auto"/>
                    <w:left w:val="none" w:sz="0" w:space="0" w:color="auto"/>
                    <w:bottom w:val="none" w:sz="0" w:space="0" w:color="auto"/>
                    <w:right w:val="none" w:sz="0" w:space="0" w:color="auto"/>
                  </w:divBdr>
                  <w:divsChild>
                    <w:div w:id="6240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20872">
      <w:bodyDiv w:val="1"/>
      <w:marLeft w:val="0"/>
      <w:marRight w:val="0"/>
      <w:marTop w:val="0"/>
      <w:marBottom w:val="0"/>
      <w:divBdr>
        <w:top w:val="none" w:sz="0" w:space="0" w:color="auto"/>
        <w:left w:val="none" w:sz="0" w:space="0" w:color="auto"/>
        <w:bottom w:val="none" w:sz="0" w:space="0" w:color="auto"/>
        <w:right w:val="none" w:sz="0" w:space="0" w:color="auto"/>
      </w:divBdr>
    </w:div>
    <w:div w:id="214692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cms.gov/dat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apc.com/codes/icd9-cod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mc.ncbi.nlm.nih.gov/articles/PMC537211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apc.com/codes/icd9-cod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apc.com/codes/icd9-code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BEF90-C200-47FF-A23D-452306A11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21</Pages>
  <Words>3995</Words>
  <Characters>22774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Wannida Kruayatidee</dc:creator>
  <cp:keywords/>
  <dc:description/>
  <cp:lastModifiedBy>Wannida Kruayatidee</cp:lastModifiedBy>
  <cp:revision>21</cp:revision>
  <dcterms:created xsi:type="dcterms:W3CDTF">2024-12-09T00:52:00Z</dcterms:created>
  <dcterms:modified xsi:type="dcterms:W3CDTF">2024-12-16T02:44:00Z</dcterms:modified>
</cp:coreProperties>
</file>