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8"/>
          <w:sz w:val="40"/>
        </w:rPr>
        <w:t>F组｜Water Risk Copilot AI Agent 当前可实施方案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基于现有网站思路、研究报告底稿与 Agent 冻结工作流｜V1.0｜2026-09-08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8"/>
                <w:sz w:val="22"/>
              </w:rPr>
              <w:t>一句话定位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原同学的网站可继续作为“展示层”；F 现在要做的是一个真正可调用数据与确定性程序的 AI Agent/Water Risk Copilot。它负责把“用户资料 → 可信数据 → Baseline/Scenario → 管理解释 → 导出与日志”连接起来。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1. 当前判断：原网站保留，但 AI Agent 要从“演示页面”升级为“可运行工作流”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根据现有同学的反馈，原网站的主要工作是确定页面结构、展示已有数据和图表，本质上更接近静态演示工具。该成果不是无效，而是可以继续作为产品的视觉展示基础；F 的新增价值是把数据查询、字段映射、确定性计算、AI 解释与日志接起来，使用户能够输入自己的资料并得到可复算结果。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03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已有/可复用</w:t>
            </w:r>
          </w:p>
        </w:tc>
        <w:tc>
          <w:tcPr>
            <w:tcW w:type="dxa" w:w="460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 当前新增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展示层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已有网页页面、版式、图表思路、已有 B–E 数据展示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以后可通过链接/API 接入；当前无需等待网站权限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数据层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B/C 已有节点、Hazard、Exposure、材料参数与证据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统一为版本化主数据/查询接口；缺失时返回状态而非补数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计算层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 Baseline、E Scenario 已有程序/结果基础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只做 Tool Adapter 和接口联调，不重新发明公式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AI 层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过去基本没有真实工具调用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新增意图识别、字段映射、Routing、状态机、解释、建议、导出、日志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2. F 最终需要交出的“一个东西”是什么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8"/>
                <w:sz w:val="22"/>
              </w:rPr>
              <w:t>最终产品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一个独立可运行的 Water Risk Copilot AI Agent 原型。当前可以单独启动；未来拿到原网站权限后，只需增加“进入 AI 智能助手”入口或 API 连接，不必重做原网站。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1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用户看到什么</w:t>
            </w:r>
          </w:p>
        </w:tc>
        <w:tc>
          <w:tcPr>
            <w:tcW w:type="dxa" w:w="44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后台做什么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 数据输入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上传 ESG/PDF/Word、标准模板、Excel/CSV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识别任务；抽取/映射候选字段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 数据检查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字段映射预览、单位/年份/地域/权重检查、缺失提示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校验；调用批准数据源；保留 Unknown/Proxy/Conflict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 Baseline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PRWI、Coverage、Top Nodes、路径贡献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调用 D 的确定性 Baseline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D Scenario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峰值季节、未来、极端干旱、节点失效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调用 E/统一确定性 Scenario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 AI 决策解释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为什么值得关注、谁贡献最大、角色化建议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只解释程序 JSON，不修改数值</w:t>
            </w:r>
          </w:p>
        </w:tc>
      </w:tr>
      <w:tr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F 报告与日志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Word/JSON 导出、来源、版本、运行轨迹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保存 request_id、tool calls、input hash、warnings 等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3. AI Agent 冻结流程（当前必须遵循）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用户问题 + ESG/PDF/Excel/已有数据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1 识别用户意图：资料整理 / Baseline / Scenario / 结果解释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2 根据任务确定所需字段，不无目的抽取整份报告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3 AI 信息抽取或字段映射：生成候选值、来源位置、抽取置信度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4 数据校验：字段、单位、年份、地域、权重、冲突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5 人工确认关键企业数据，写入本次 Master Data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6 缺失数据识别与来源路由：只从批准的数据源/规则补充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7 判断计算模式：完整 / 部分 / 代理 / 停止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8 冻结本次 resolved_input / Master Data Snapshot、版本和哈希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9 Agent 调用确定性程序：Baseline → 满足条件后 Scenario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10 程序返回高风险节点、贡献、情景变化、覆盖率和状态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FFFF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11 AI 基于程序结果生成角色化解释与建议</w:t>
            </w:r>
          </w:p>
        </w:tc>
      </w:tr>
      <w:tr>
        <w:tc>
          <w:tcPr>
            <w:tcW w:type="dxa" w:w="102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888888"/>
                <w:sz w:val="20"/>
              </w:rPr>
              <w:t>↓</w:t>
            </w:r>
          </w:p>
        </w:tc>
      </w:tr>
      <w:tr>
        <w:tc>
          <w:tcPr>
            <w:tcW w:type="dxa" w:w="10224"/>
            <w:tcMar>
              <w:top w:w="90" w:type="dxa"/>
              <w:start w:w="130" w:type="dxa"/>
              <w:bottom w:w="90" w:type="dxa"/>
              <w:end w:w="13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12 人工复核并导出结果、来源、版本和完整运行轨迹</w:t>
            </w:r>
          </w:p>
        </w:tc>
      </w:tr>
    </w:tbl>
    <w:p/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4. AI 在系统中出现三次，而不是只在最后写建议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 环节</w:t>
            </w:r>
          </w:p>
        </w:tc>
        <w:tc>
          <w:tcPr>
            <w:tcW w:type="dxa" w:w="44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4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明确边界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前端 AI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解析 ESG/采购材料/用户表格；字段映射；保留证据位置和抽取置信度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抽取结果只是候选值；关键企业字段必须人工确认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中间 AI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识别意图；检查当前数据状态；决定调用哪个工具；安排调用顺序；条件不足时停止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不得绕过缺口检查，不得自行补 WS/DR/SV/W/BWD 等数字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后端 AI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读取 Baseline/Scenario JSON；解释风险驱动、情景变化和管理优先级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风险数字必须能回指程序 JSON；管理行动需人工确认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5. 单一 Agent + 六个工具（现在就可以先把外壳做完）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33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当前职责</w:t>
            </w:r>
          </w:p>
        </w:tc>
        <w:tc>
          <w:tcPr>
            <w:tcW w:type="dxa" w:w="33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现在可先做什么</w:t>
            </w:r>
          </w:p>
        </w:tc>
        <w:tc>
          <w:tcPr>
            <w:tcW w:type="dxa" w:w="33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等接口回来后替换什么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extract_supply_chain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从文本/表格提取企业、材料、节点、采购信息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先做字段别名、Excel/CSV 映射、人工确认界面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补 ESG/PDF 证据化抽取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match_water_risk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匹配节点 WS、DR、SV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用现有 B 数据/Mock 响应定义返回格式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换成宋梓铭正式查询函数/数据版本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get_material_dependency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读取 BWD、DYS、CTS、OA 与证据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使用现有 C 参数表定义接口和解释模板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换成正式版本化参数查询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calculate_baseline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计算 Path、R、C、PRWI、Coverage 等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先用当前 D 程序或 Mock JSON 做 Tool Adapter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换成 D 最终统一 request→JSON 接口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run_scenario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运行四类情景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先接一类可运行情景/Mock JSON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换成统一 Scenario 接口，复用同一 Baseline hash</w:t>
            </w:r>
          </w:p>
        </w:tc>
      </w:tr>
      <w:tr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generate_risk_brief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生成管理简报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现在即可完整开发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后续只替换真实数值和测试结论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6. 用户输入：先支持三种入口，但主演示优先走结构化模板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460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446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当前建议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ESG/PDF/Word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AI 按当前任务抽取候选字段，保存原文位置/页码、单位、年份、地域、置信度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可做第二优先；不要为了“AI感”先做复杂 OCR/全报告抽取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系统标准模板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字段已经按 Schema 排好，直接校验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比赛演示主路径，最稳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 Excel/CSV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不能直接算；先生成“原列名→系统字段”映射预览并人工确认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现在即可开发，是 F 最值得先做的功能之一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7. 用户真正需要补什么，哪些不该让用户填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68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字段示例</w:t>
            </w:r>
          </w:p>
        </w:tc>
        <w:tc>
          <w:tcPr>
            <w:tcW w:type="dxa" w:w="432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缺失时处理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企业私有数据（用户补）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enterprise、material、供应节点/产地、采购量/采购份额 W、Unknown U、采购口径、年份；NodeFailure 时库存/替代能力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向用户请求；不可用国家均值冒充企业采购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项目/权威数据（系统查）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WS、DR、SV、pfaf_id、BWD、DYS、CTS、OA、来源、Confidence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从版本化 B/C 数据或批准数据源查询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情景参数（用户选择/配置）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失效比例、未来年份/路径、情景冲击等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明确标记为 Scenario Assumption，不写成观测事实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8. 状态机：Agent 必须知道什么时候继续、什么时候停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5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8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7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 动作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success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关键字段完整，可正式计算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进入 Baseline；需要时再运行 Scenario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partial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选填字段/部分节点缺失，但规则允许继续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显示 Coverage/Data Gaps 后继续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proxy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使用了明确批准的代理值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显著标识 Proxy/Assumption；降低证据可信度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insufficient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阻断字段缺失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停止正式计算；告诉用户具体缺什么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conflict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多来源冲突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列出候选值与来源，等待人工确认</w:t>
            </w:r>
          </w:p>
        </w:tc>
      </w:tr>
      <w:t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error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Schema、类型、单位、范围或程序错误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记录错误码/request_id，停止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9. AI 结果解释：这一部分可以现在就做完整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AI 的价值不是复述 PRWI，而是把程序结果转成“企业下一步应该关注什么”。建议固定输出以下 8 个区块：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总体风险摘要：材料、PRWI/区间、Coverage、Confidence、当前计算状态。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关键风险节点：Top Risk Node 与 Top Contribution Node 分开解释。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驱动因素：WS/DR/SV 哪条路径占主导，以及材料依赖参数如何放大/缓冲该路径。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采购结构解释：风险是不是被高采购份额放大，采购是否集中。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Scenario 变化：ΔPRWI、排名变化、风险/采购 HHI、供应缺口、风险是否转移。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数据质量：Unknown、Proxy、Assumption、Demo、来源、版本、主要数据缺口。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管理建议：按“立即核验—短期缓释—中期采购策略—长期监测”分层，并区分采购/ESG/风险管理角色。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解释边界：不把相对风险写成损失概率，不凭空生成财务损失，不把未来情景写成预测。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10. 当前就可以开发的页面/界面（不等 D、宋梓铭）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60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现在做什么</w:t>
            </w:r>
          </w:p>
        </w:tc>
        <w:tc>
          <w:tcPr>
            <w:tcW w:type="dxa" w:w="460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等真实接口回来后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01 首页/任务选择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项目说明；选择“资料整理 / Baseline / Scenario / 结果解释”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无需改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02 数据输入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上传 Excel/CSV/文档；选择材料/企业；标准模板下载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无需改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03 字段映射与确认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列名映射、单位/年份/地域/采购口径确认、候选字段编辑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把 Mock 字段规则换成冻结 Schema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04 数据状态中心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显示 Missing/Proxy/Conflict/Unknown、来源、版本、Coverage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接真实查询响应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05 Baseline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展示 PRWI、路径、Top Nodes、Contribution、Coverage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接 D 最终 JSON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06 Scenario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四类情景入口，先做参数选择与结果容器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接 Scenario 最终 JSON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07 AI 风险简报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角色化解释、建议、数据缺口、解释边界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直接使用真实 JSON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08 导出与日志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Word/JSON、source refs、input hash、request_id、版本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无需重做，只补真实日志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11. 缺的接口没回来前，F 的施工顺序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冻结 Agent 自己的输入/输出字段命名、状态机和页面结构。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完成 Excel/CSV 字段映射预览与“人工确认”流程。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建立 resolved_input.json 的空壳与版本/哈希/log 结构。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用 Mock 数据实现 match_water_risk / material / baseline / scenario 工具响应。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完成 Router：资料整理、Baseline、Scenario、结果解释四类意图。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完成 success/partial/proxy/insufficient/conflict/error 的分支处理。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完成 generate_risk_brief：风险驱动、节点优先级、角色化建议、边界提示。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完成 Word/JSON 导出模板与 JSONL 运行日志。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完成 3 个黄金案例：complete、partial_proxy、missing_conflict。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D/数据层接口回来后，仅替换 Mock Adapter；主 Agent 和 UI 不推翻。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12. 与原网站的关系（结合前同学反馈后的推荐方案）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原网站继续承担“研究介绍 + 已有数据/图表展示”的作用；AI Agent 不必等待原网站改造。当前最稳妥的做法是独立运行 Water Risk Copilot，保留后续两种接入方式：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轻接入：原网站增加“AI 智能助手”按钮，跳转到独立 Agent 地址。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深接入：原网站前端通过 API 调用 Agent/数据查询/计算后端，所有页面读取同一结构化数据与程序结果。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8"/>
                <w:sz w:val="22"/>
              </w:rPr>
              <w:t>避免的做法</w:t>
            </w:r>
          </w:p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20"/>
              </w:rPr>
              <w:t>不要把新的 Baseline/Scenario 数字再次手填进网页；不要让 Excel、Python、网页和 Agent 各维护一套数字。当前报告已经冻结“单一真值源 + 禁止硬编码”的原则。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13. 当前可验收的 F 阶段成果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</w:t>
            </w:r>
          </w:p>
        </w:tc>
        <w:tc>
          <w:tcPr>
            <w:tcW w:type="dxa" w:w="194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当前可以完成吗</w:t>
            </w:r>
          </w:p>
        </w:tc>
        <w:tc>
          <w:tcPr>
            <w:tcW w:type="dxa" w:w="57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最终验收时补什么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Agent 工作流与架构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可以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根据最终真实实现做小修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数据输入/字段映射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可以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按冻结 Schema 对齐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状态路由/停止条件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可以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补真实错误码/缺口字段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AI 风险解释/管理建议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可以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替换真实程序 JSON 与测试结果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日志与导出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可以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加入真实 request_id/tool trace/input hash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Baseline/Scenario 真正联调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部分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等待 D/E 统一计算接口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真实数据查询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部分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等待宋梓铭版本化查询模块</w:t>
            </w:r>
          </w:p>
        </w:tc>
      </w:tr>
      <w:tr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旧网站深度嵌入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暂不阻塞</w:t>
            </w:r>
          </w:p>
        </w:tc>
        <w:tc>
          <w:tcPr>
            <w:tcW w:type="dxa" w:w="5760"/>
            <w:tcMar>
              <w:top w:w="90" w:type="dxa"/>
              <w:start w:w="90" w:type="dxa"/>
              <w:bottom w:w="90" w:type="dxa"/>
              <w:end w:w="90" w:type="dxa"/>
            </w:tcMar>
            <w:shd w:fill="F8FBFD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拿到仓库权限后再做</w:t>
            </w:r>
          </w:p>
        </w:tc>
      </w:tr>
    </w:tbl>
    <w:p>
      <w:pPr>
        <w:spacing w:after="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8"/>
          <w:sz w:val="32"/>
        </w:rPr>
        <w:t>14. F 自检：做完以后老师问什么，你都要能回答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用户上传一份 Excel 后，为什么不能直接计算？字段映射和人工确认在哪里？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缺 WS/OA/W 时，系统分别怎么处理？为什么不能当 0？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AI 到底调用了哪些工具？工具按什么顺序？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哪些数字由 D/E 程序计算，哪些文字由 AI 生成？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同一个风险数字能否从页面追溯到 JSON、输入、来源和版本？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如果 Baseline 不存在，Scenario 会不会被 Agent 阻止？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Proxy/Demo/Assumption 是否一直可见？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为什么这个系统不是“一个会聊天的网站”？</w:t>
      </w:r>
    </w:p>
    <w:p>
      <w:pPr>
        <w:spacing w:before="160" w:after="120" w:line="312" w:lineRule="auto"/>
      </w:pPr>
      <w:r>
        <w:rPr>
          <w:rFonts w:ascii="Microsoft YaHei" w:hAnsi="Microsoft YaHei" w:eastAsia="Microsoft YaHei"/>
          <w:b w:val="0"/>
          <w:color w:val="666666"/>
          <w:sz w:val="19"/>
        </w:rPr>
        <w:t>依据文件：研究报告工作底稿、agent工作流【必看】、9月2日—7日学生交付清单，以及当前 B/C/D/E 已交付材料。本文只使用已冻结的方法与工作流；尚未完成的接口、数据和真实测试结果均作为后续联调项，不虚构为已完成。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