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 w:val="0"/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12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Yth. {{ tujuan }}</w:t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alamat_tujuan }}</w:t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PENGANTAR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4171"/>
        <w:gridCol w:w="1250"/>
        <w:gridCol w:w="300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type="dxa" w:w="41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Jenis Dokumen / Barang</w:t>
            </w:r>
          </w:p>
        </w:tc>
        <w:tc>
          <w:tcPr>
            <w:tcW w:type="dxa" w:w="12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type="dxa" w:w="3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Keterangan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41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Usulan {{ jenis_cuti }} atas nama {{ nama }}</w:t>
              <w:br/>
              <w:t>NIP. {{ nip }}</w:t>
              <w:br/>
              <w:t>Jabatan: {{ jabatan }}</w:t>
              <w:br/>
              <w:t>Golongan: {{ golongan }}</w:t>
            </w:r>
          </w:p>
        </w:tc>
        <w:tc>
          <w:tcPr>
            <w:tcW w:type="dxa" w:w="12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jumlah_barang }}</w:t>
            </w:r>
          </w:p>
        </w:tc>
        <w:tc>
          <w:tcPr>
            <w:tcW w:type="dxa" w:w="3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keterangan_pengantar }}</w:t>
            </w:r>
          </w:p>
        </w:tc>
      </w:tr>
    </w:tbl>
    <w:p>
      <w:pPr>
        <w:keepNext w:val="0"/>
        <w:spacing w:before="16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Diterima tanggal: ................................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