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30573B" w14:textId="77777777" w:rsidR="00E94FE5" w:rsidRPr="00EB2F06" w:rsidRDefault="00E94FE5" w:rsidP="00EB2F06">
      <w:pPr>
        <w:pStyle w:val="Heading1"/>
        <w:rPr>
          <w:rFonts w:cs="Times New Roman"/>
          <w:sz w:val="32"/>
          <w:szCs w:val="28"/>
        </w:rPr>
      </w:pPr>
      <w:bookmarkStart w:id="0" w:name="_Toc146144142"/>
      <w:r w:rsidRPr="00EB2F06">
        <w:rPr>
          <w:rFonts w:cs="Times New Roman"/>
          <w:sz w:val="32"/>
          <w:szCs w:val="28"/>
        </w:rPr>
        <w:t>Data Analysis and Result</w:t>
      </w:r>
      <w:bookmarkEnd w:id="0"/>
    </w:p>
    <w:p w14:paraId="338F338C" w14:textId="6481AB34" w:rsidR="00E94FE5" w:rsidRPr="00EB2F06" w:rsidRDefault="00E94FE5" w:rsidP="005F492F">
      <w:pPr>
        <w:pStyle w:val="Heading2"/>
        <w:numPr>
          <w:ilvl w:val="1"/>
          <w:numId w:val="5"/>
        </w:numPr>
        <w:rPr>
          <w:rFonts w:cs="Times New Roman"/>
        </w:rPr>
      </w:pPr>
      <w:bookmarkStart w:id="1" w:name="_Toc146144143"/>
      <w:r w:rsidRPr="00EB2F06">
        <w:rPr>
          <w:rFonts w:cs="Times New Roman"/>
          <w:sz w:val="28"/>
          <w:szCs w:val="28"/>
        </w:rPr>
        <w:t>Data Analysis</w:t>
      </w:r>
      <w:bookmarkEnd w:id="1"/>
    </w:p>
    <w:p w14:paraId="3C1C9DEB" w14:textId="688CF347" w:rsidR="00E94FE5" w:rsidRPr="005F492F" w:rsidRDefault="005F492F" w:rsidP="005F492F">
      <w:pPr>
        <w:pStyle w:val="Heading3"/>
        <w:rPr>
          <w:rFonts w:cs="Times New Roman"/>
        </w:rPr>
      </w:pPr>
      <w:r>
        <w:rPr>
          <w:rFonts w:cs="Times New Roman" w:hint="eastAsia"/>
        </w:rPr>
        <w:t xml:space="preserve">1.1.1 </w:t>
      </w:r>
      <w:r w:rsidR="00EB2F06" w:rsidRPr="00EB2F06">
        <w:rPr>
          <w:rFonts w:cs="Times New Roman"/>
        </w:rPr>
        <w:t>Regression Analysis</w:t>
      </w:r>
      <w:r>
        <w:rPr>
          <w:rFonts w:cs="Times New Roman" w:hint="eastAsia"/>
        </w:rPr>
        <w:t xml:space="preserve"> - </w:t>
      </w:r>
      <w:r w:rsidR="00E94FE5" w:rsidRPr="005F492F">
        <w:rPr>
          <w:rFonts w:cs="Times New Roman"/>
          <w:szCs w:val="24"/>
        </w:rPr>
        <w:t>Linear Regression</w:t>
      </w:r>
    </w:p>
    <w:p w14:paraId="30E3060E" w14:textId="77777777" w:rsidR="00E94FE5" w:rsidRPr="00EB2F06" w:rsidRDefault="00E94FE5" w:rsidP="00EB2F06">
      <w:pPr>
        <w:spacing w:line="360" w:lineRule="auto"/>
        <w:ind w:firstLine="720"/>
        <w:jc w:val="both"/>
      </w:pPr>
      <w:r w:rsidRPr="00EB2F06">
        <w:t>Linear regression can be used to determine the relationship between a dependent variable (denoted by y) and one or more independent variables (denoted by x). The relationship between a dependent variable (denoted by y) and one or more independent variables (denoted by x). where its formula generates a straight line. In this study, it is used to show the relationship between life expectancy and immunisation factors in the Rest of Europe region over the period 2000-2015. An example is as follows: ‘y = mx + b’ represents a linear regression model.</w:t>
      </w:r>
    </w:p>
    <w:p w14:paraId="106C1E15" w14:textId="77777777" w:rsidR="00E94FE5" w:rsidRPr="00EB2F06" w:rsidRDefault="00E94FE5" w:rsidP="00EB2F06">
      <w:pPr>
        <w:spacing w:line="360" w:lineRule="auto"/>
      </w:pPr>
    </w:p>
    <w:p w14:paraId="1ECABAB0" w14:textId="5C96071F" w:rsidR="00E94FE5" w:rsidRPr="00EB2F06" w:rsidRDefault="005F492F" w:rsidP="005F492F">
      <w:pPr>
        <w:pStyle w:val="Heading3"/>
      </w:pPr>
      <w:r>
        <w:rPr>
          <w:rFonts w:eastAsiaTheme="minorEastAsia" w:hint="eastAsia"/>
        </w:rPr>
        <w:t xml:space="preserve">1.1.2 </w:t>
      </w:r>
      <w:r w:rsidR="00E94FE5" w:rsidRPr="00EB2F06">
        <w:t>Statistical Analysis</w:t>
      </w:r>
    </w:p>
    <w:p w14:paraId="64062086" w14:textId="749F7F36" w:rsidR="00E94FE5" w:rsidRPr="00EB2F06" w:rsidRDefault="00E94FE5" w:rsidP="005F492F">
      <w:pPr>
        <w:pStyle w:val="NormalWeb"/>
        <w:spacing w:before="0" w:beforeAutospacing="0" w:after="0" w:afterAutospacing="0" w:line="360" w:lineRule="auto"/>
        <w:ind w:firstLine="360"/>
        <w:jc w:val="both"/>
      </w:pPr>
      <w:r w:rsidRPr="00EB2F06">
        <w:rPr>
          <w:color w:val="000000"/>
        </w:rPr>
        <w:t>Hypothesis testing is very important when selecting a dataset and this analysis was conducted using Tableau. The null hypothesis (H0) and alternative hypotheses (H1) chosen for this study were</w:t>
      </w:r>
    </w:p>
    <w:p w14:paraId="5A1A932A" w14:textId="77777777" w:rsidR="00E94FE5" w:rsidRPr="00EB2F06" w:rsidRDefault="00E94FE5" w:rsidP="00EB2F06">
      <w:pPr>
        <w:pStyle w:val="NormalWeb"/>
        <w:numPr>
          <w:ilvl w:val="0"/>
          <w:numId w:val="3"/>
        </w:numPr>
        <w:spacing w:before="0" w:beforeAutospacing="0" w:after="0" w:afterAutospacing="0" w:line="360" w:lineRule="auto"/>
        <w:jc w:val="both"/>
        <w:textAlignment w:val="baseline"/>
        <w:rPr>
          <w:color w:val="000000"/>
        </w:rPr>
      </w:pPr>
      <w:r w:rsidRPr="00EB2F06">
        <w:rPr>
          <w:color w:val="000000"/>
        </w:rPr>
        <w:t>H0: There is no statistically significant linear relationship between immunological factors (e.g. hepatitis B) and life expectancy.</w:t>
      </w:r>
    </w:p>
    <w:p w14:paraId="488C8DF8" w14:textId="77777777" w:rsidR="00E94FE5" w:rsidRPr="00EB2F06" w:rsidRDefault="00E94FE5" w:rsidP="00EB2F06">
      <w:pPr>
        <w:pStyle w:val="NormalWeb"/>
        <w:numPr>
          <w:ilvl w:val="0"/>
          <w:numId w:val="3"/>
        </w:numPr>
        <w:spacing w:before="0" w:beforeAutospacing="0" w:after="0" w:afterAutospacing="0" w:line="360" w:lineRule="auto"/>
        <w:jc w:val="both"/>
        <w:textAlignment w:val="baseline"/>
        <w:rPr>
          <w:color w:val="000000"/>
        </w:rPr>
      </w:pPr>
      <w:r w:rsidRPr="00EB2F06">
        <w:rPr>
          <w:color w:val="000000"/>
        </w:rPr>
        <w:t>H1: There is a statistically significant linear relationship between immunological factors (e.g. hepatitis B) and life expectancy. </w:t>
      </w:r>
    </w:p>
    <w:p w14:paraId="532F4985" w14:textId="77777777" w:rsidR="00E94FE5" w:rsidRPr="00EB2F06" w:rsidRDefault="00E94FE5" w:rsidP="00EB2F06">
      <w:pPr>
        <w:pStyle w:val="NormalWeb"/>
        <w:spacing w:before="0" w:beforeAutospacing="0" w:after="0" w:afterAutospacing="0" w:line="360" w:lineRule="auto"/>
        <w:jc w:val="both"/>
      </w:pPr>
      <w:r w:rsidRPr="00EB2F06">
        <w:rPr>
          <w:color w:val="000000"/>
        </w:rPr>
        <w:t>Table 4.1 shows the p-values for each group used to derive the results. All p-values are less than 0.05. Therefore, the null hypothesis can be rejected.</w:t>
      </w:r>
    </w:p>
    <w:p w14:paraId="582458C5" w14:textId="77777777" w:rsidR="00E94FE5" w:rsidRPr="00EB2F06" w:rsidRDefault="00E94FE5" w:rsidP="00EB2F06">
      <w:pPr>
        <w:spacing w:line="360" w:lineRule="auto"/>
        <w:rPr>
          <w:sz w:val="22"/>
          <w:szCs w:val="22"/>
        </w:rPr>
      </w:pPr>
    </w:p>
    <w:p w14:paraId="056E5529" w14:textId="25E02132" w:rsidR="00E94FE5" w:rsidRDefault="00E94FE5" w:rsidP="00EB2F06">
      <w:pPr>
        <w:pStyle w:val="Quote"/>
        <w:rPr>
          <w:rFonts w:eastAsiaTheme="minorEastAsia"/>
        </w:rPr>
      </w:pPr>
      <w:r w:rsidRPr="00EB2F06">
        <w:t>Table 4.1 p-Values among Groups Used for the Test</w:t>
      </w:r>
    </w:p>
    <w:p w14:paraId="6B88C6B6" w14:textId="77777777" w:rsidR="00EB2F06" w:rsidRPr="00EB2F06" w:rsidRDefault="00EB2F06" w:rsidP="00EB2F06">
      <w:pPr>
        <w:rPr>
          <w:rFonts w:eastAsiaTheme="minorEastAsia" w:hint="eastAsia"/>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197"/>
        <w:gridCol w:w="2625"/>
      </w:tblGrid>
      <w:tr w:rsidR="00E94FE5" w:rsidRPr="00EB2F06" w14:paraId="2D64CAA0" w14:textId="77777777" w:rsidTr="00EB2F0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5C654" w14:textId="77777777" w:rsidR="00E94FE5" w:rsidRPr="00EB2F06" w:rsidRDefault="00E94FE5" w:rsidP="00EB2F06">
            <w:pPr>
              <w:pStyle w:val="NormalWeb"/>
              <w:spacing w:before="0" w:beforeAutospacing="0" w:after="0" w:afterAutospacing="0" w:line="360" w:lineRule="auto"/>
              <w:jc w:val="both"/>
              <w:rPr>
                <w:sz w:val="22"/>
                <w:szCs w:val="22"/>
              </w:rPr>
            </w:pPr>
            <w:r w:rsidRPr="00EB2F06">
              <w:rPr>
                <w:color w:val="000000"/>
                <w:sz w:val="22"/>
                <w:szCs w:val="22"/>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68CCF" w14:textId="77777777" w:rsidR="00E94FE5" w:rsidRPr="00EB2F06" w:rsidRDefault="00E94FE5" w:rsidP="00EB2F06">
            <w:pPr>
              <w:pStyle w:val="NormalWeb"/>
              <w:spacing w:before="0" w:beforeAutospacing="0" w:after="0" w:afterAutospacing="0" w:line="360" w:lineRule="auto"/>
              <w:jc w:val="both"/>
              <w:rPr>
                <w:sz w:val="22"/>
                <w:szCs w:val="22"/>
              </w:rPr>
            </w:pPr>
            <w:r w:rsidRPr="00EB2F06">
              <w:rPr>
                <w:color w:val="000000"/>
                <w:sz w:val="22"/>
                <w:szCs w:val="22"/>
              </w:rPr>
              <w:t>P-Value of Life expectancy</w:t>
            </w:r>
          </w:p>
        </w:tc>
      </w:tr>
      <w:tr w:rsidR="00E94FE5" w:rsidRPr="00EB2F06" w14:paraId="3A83DCF9" w14:textId="77777777" w:rsidTr="00EB2F0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2569" w14:textId="77777777" w:rsidR="00E94FE5" w:rsidRPr="00EB2F06" w:rsidRDefault="00E94FE5" w:rsidP="00EB2F06">
            <w:pPr>
              <w:pStyle w:val="NormalWeb"/>
              <w:spacing w:before="0" w:beforeAutospacing="0" w:after="0" w:afterAutospacing="0" w:line="360" w:lineRule="auto"/>
              <w:jc w:val="both"/>
              <w:rPr>
                <w:sz w:val="22"/>
                <w:szCs w:val="22"/>
              </w:rPr>
            </w:pPr>
            <w:r w:rsidRPr="00EB2F06">
              <w:rPr>
                <w:color w:val="000000"/>
                <w:sz w:val="22"/>
                <w:szCs w:val="22"/>
              </w:rPr>
              <w:t>Hepatitis 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DD2FC" w14:textId="77777777" w:rsidR="00E94FE5" w:rsidRPr="00EB2F06" w:rsidRDefault="00E94FE5" w:rsidP="00EB2F06">
            <w:pPr>
              <w:pStyle w:val="NormalWeb"/>
              <w:spacing w:before="0" w:beforeAutospacing="0" w:after="0" w:afterAutospacing="0" w:line="360" w:lineRule="auto"/>
              <w:jc w:val="both"/>
              <w:rPr>
                <w:sz w:val="22"/>
                <w:szCs w:val="22"/>
              </w:rPr>
            </w:pPr>
            <w:r w:rsidRPr="00EB2F06">
              <w:rPr>
                <w:color w:val="000000"/>
                <w:sz w:val="22"/>
                <w:szCs w:val="22"/>
              </w:rPr>
              <w:t>0.0111368</w:t>
            </w:r>
          </w:p>
        </w:tc>
      </w:tr>
      <w:tr w:rsidR="00E94FE5" w:rsidRPr="00EB2F06" w14:paraId="17AF8C80" w14:textId="77777777" w:rsidTr="00EB2F0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1049C" w14:textId="77777777" w:rsidR="00E94FE5" w:rsidRPr="00EB2F06" w:rsidRDefault="00E94FE5" w:rsidP="00EB2F06">
            <w:pPr>
              <w:pStyle w:val="NormalWeb"/>
              <w:spacing w:before="0" w:beforeAutospacing="0" w:after="0" w:afterAutospacing="0" w:line="360" w:lineRule="auto"/>
              <w:jc w:val="both"/>
              <w:rPr>
                <w:sz w:val="22"/>
                <w:szCs w:val="22"/>
              </w:rPr>
            </w:pPr>
            <w:r w:rsidRPr="00EB2F06">
              <w:rPr>
                <w:color w:val="000000"/>
                <w:sz w:val="22"/>
                <w:szCs w:val="22"/>
              </w:rPr>
              <w:t>Measles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AD1CD" w14:textId="77777777" w:rsidR="00E94FE5" w:rsidRPr="00EB2F06" w:rsidRDefault="00E94FE5" w:rsidP="00EB2F06">
            <w:pPr>
              <w:pStyle w:val="NormalWeb"/>
              <w:spacing w:before="0" w:beforeAutospacing="0" w:after="0" w:afterAutospacing="0" w:line="360" w:lineRule="auto"/>
              <w:jc w:val="both"/>
              <w:rPr>
                <w:sz w:val="22"/>
                <w:szCs w:val="22"/>
              </w:rPr>
            </w:pPr>
            <w:r w:rsidRPr="00EB2F06">
              <w:rPr>
                <w:color w:val="000000"/>
                <w:sz w:val="22"/>
                <w:szCs w:val="22"/>
              </w:rPr>
              <w:t>0.0077927</w:t>
            </w:r>
          </w:p>
        </w:tc>
      </w:tr>
      <w:tr w:rsidR="00E94FE5" w:rsidRPr="00EB2F06" w14:paraId="5B785BD9" w14:textId="77777777" w:rsidTr="00EB2F0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DDAF9" w14:textId="77777777" w:rsidR="00E94FE5" w:rsidRPr="00EB2F06" w:rsidRDefault="00E94FE5" w:rsidP="00EB2F06">
            <w:pPr>
              <w:pStyle w:val="NormalWeb"/>
              <w:spacing w:before="0" w:beforeAutospacing="0" w:after="0" w:afterAutospacing="0" w:line="360" w:lineRule="auto"/>
              <w:jc w:val="both"/>
              <w:rPr>
                <w:sz w:val="22"/>
                <w:szCs w:val="22"/>
              </w:rPr>
            </w:pPr>
            <w:r w:rsidRPr="00EB2F06">
              <w:rPr>
                <w:color w:val="000000"/>
                <w:sz w:val="22"/>
                <w:szCs w:val="22"/>
              </w:rPr>
              <w:t>Polio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65F71" w14:textId="77777777" w:rsidR="00E94FE5" w:rsidRPr="00EB2F06" w:rsidRDefault="00E94FE5" w:rsidP="00EB2F06">
            <w:pPr>
              <w:pStyle w:val="NormalWeb"/>
              <w:spacing w:before="0" w:beforeAutospacing="0" w:after="0" w:afterAutospacing="0" w:line="360" w:lineRule="auto"/>
              <w:jc w:val="both"/>
              <w:rPr>
                <w:sz w:val="22"/>
                <w:szCs w:val="22"/>
              </w:rPr>
            </w:pPr>
            <w:r w:rsidRPr="00EB2F06">
              <w:rPr>
                <w:color w:val="000000"/>
                <w:sz w:val="22"/>
                <w:szCs w:val="22"/>
              </w:rPr>
              <w:t>0.0030749</w:t>
            </w:r>
          </w:p>
        </w:tc>
      </w:tr>
      <w:tr w:rsidR="00E94FE5" w:rsidRPr="00EB2F06" w14:paraId="163B923F" w14:textId="77777777" w:rsidTr="00EB2F0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87FF4" w14:textId="77777777" w:rsidR="00E94FE5" w:rsidRPr="00EB2F06" w:rsidRDefault="00E94FE5" w:rsidP="00EB2F06">
            <w:pPr>
              <w:pStyle w:val="NormalWeb"/>
              <w:spacing w:before="0" w:beforeAutospacing="0" w:after="0" w:afterAutospacing="0" w:line="360" w:lineRule="auto"/>
              <w:jc w:val="both"/>
              <w:rPr>
                <w:sz w:val="22"/>
                <w:szCs w:val="22"/>
              </w:rPr>
            </w:pPr>
            <w:r w:rsidRPr="00EB2F06">
              <w:rPr>
                <w:color w:val="000000"/>
                <w:sz w:val="22"/>
                <w:szCs w:val="22"/>
              </w:rPr>
              <w:t>Diphtheria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1919A" w14:textId="77777777" w:rsidR="00E94FE5" w:rsidRPr="00EB2F06" w:rsidRDefault="00E94FE5" w:rsidP="00EB2F06">
            <w:pPr>
              <w:pStyle w:val="NormalWeb"/>
              <w:spacing w:before="0" w:beforeAutospacing="0" w:after="0" w:afterAutospacing="0" w:line="360" w:lineRule="auto"/>
              <w:jc w:val="both"/>
              <w:rPr>
                <w:sz w:val="22"/>
                <w:szCs w:val="22"/>
              </w:rPr>
            </w:pPr>
            <w:r w:rsidRPr="00EB2F06">
              <w:rPr>
                <w:color w:val="000000"/>
                <w:sz w:val="22"/>
                <w:szCs w:val="22"/>
              </w:rPr>
              <w:t>0.0011984</w:t>
            </w:r>
          </w:p>
        </w:tc>
      </w:tr>
    </w:tbl>
    <w:p w14:paraId="06663170" w14:textId="77777777" w:rsidR="00E94FE5" w:rsidRPr="00EB2F06" w:rsidRDefault="00E94FE5" w:rsidP="00EB2F06">
      <w:pPr>
        <w:spacing w:line="360" w:lineRule="auto"/>
        <w:rPr>
          <w:sz w:val="22"/>
          <w:szCs w:val="22"/>
        </w:rPr>
      </w:pPr>
    </w:p>
    <w:p w14:paraId="19835228" w14:textId="77777777" w:rsidR="00E94FE5" w:rsidRPr="005F492F" w:rsidRDefault="00E94FE5" w:rsidP="005F492F">
      <w:pPr>
        <w:pStyle w:val="NormalWeb"/>
        <w:spacing w:before="0" w:beforeAutospacing="0" w:after="0" w:afterAutospacing="0" w:line="360" w:lineRule="auto"/>
        <w:ind w:firstLine="720"/>
        <w:jc w:val="both"/>
      </w:pPr>
      <w:r w:rsidRPr="005F492F">
        <w:rPr>
          <w:color w:val="000000"/>
        </w:rPr>
        <w:lastRenderedPageBreak/>
        <w:t>The focus of the study was to analyse whether there is a relationship between economy status and life expectancy across the Rest of Europe region. Descriptive statistical analysis was used to measure life expectancy and regression models were developed to analyse the data.</w:t>
      </w:r>
    </w:p>
    <w:p w14:paraId="5DF39269" w14:textId="77777777" w:rsidR="00E94FE5" w:rsidRPr="00EB2F06" w:rsidRDefault="00E94FE5" w:rsidP="00EB2F06">
      <w:pPr>
        <w:spacing w:line="360" w:lineRule="auto"/>
        <w:rPr>
          <w:sz w:val="22"/>
          <w:szCs w:val="22"/>
        </w:rPr>
      </w:pPr>
    </w:p>
    <w:p w14:paraId="6444A3BA" w14:textId="77777777" w:rsidR="00E94FE5" w:rsidRPr="00EB2F06" w:rsidRDefault="00E94FE5" w:rsidP="00EB2F06">
      <w:pPr>
        <w:pStyle w:val="NormalWeb"/>
        <w:spacing w:before="0" w:beforeAutospacing="0" w:after="0" w:afterAutospacing="0" w:line="360" w:lineRule="auto"/>
        <w:jc w:val="center"/>
        <w:rPr>
          <w:color w:val="000000"/>
          <w:sz w:val="22"/>
          <w:szCs w:val="22"/>
          <w:bdr w:val="none" w:sz="0" w:space="0" w:color="auto" w:frame="1"/>
        </w:rPr>
      </w:pPr>
      <w:r w:rsidRPr="00EB2F06">
        <w:rPr>
          <w:color w:val="000000"/>
          <w:sz w:val="22"/>
          <w:szCs w:val="22"/>
          <w:bdr w:val="none" w:sz="0" w:space="0" w:color="auto" w:frame="1"/>
        </w:rPr>
        <w:fldChar w:fldCharType="begin"/>
      </w:r>
      <w:r w:rsidRPr="00EB2F06">
        <w:rPr>
          <w:color w:val="000000"/>
          <w:sz w:val="22"/>
          <w:szCs w:val="22"/>
          <w:bdr w:val="none" w:sz="0" w:space="0" w:color="auto" w:frame="1"/>
        </w:rPr>
        <w:instrText xml:space="preserve"> INCLUDEPICTURE "https://lh5.googleusercontent.com/ge2Wc_nXjuD40jJ6pGwCfUhSrgGwY4Fz6CPzaiVMYvMQm5YM46mqYNJADp260TXKLeLmtxDWkDXjzg9SLrDPn0m4hkju3k1LJJI_AxiWRbk_6shYN32LVK99WZXhNBN2Rj1bvZAiPWO6qEbe0zoP8fs" \* MERGEFORMATINET </w:instrText>
      </w:r>
      <w:r w:rsidRPr="00EB2F06">
        <w:rPr>
          <w:color w:val="000000"/>
          <w:sz w:val="22"/>
          <w:szCs w:val="22"/>
          <w:bdr w:val="none" w:sz="0" w:space="0" w:color="auto" w:frame="1"/>
        </w:rPr>
        <w:fldChar w:fldCharType="separate"/>
      </w:r>
      <w:r w:rsidRPr="00EB2F06">
        <w:rPr>
          <w:noProof/>
          <w:color w:val="000000"/>
          <w:sz w:val="22"/>
          <w:szCs w:val="22"/>
          <w:bdr w:val="none" w:sz="0" w:space="0" w:color="auto" w:frame="1"/>
        </w:rPr>
        <w:drawing>
          <wp:inline distT="0" distB="0" distL="0" distR="0" wp14:anchorId="3298C7E8" wp14:editId="74EB836F">
            <wp:extent cx="5361940" cy="4184015"/>
            <wp:effectExtent l="0" t="0" r="0" b="0"/>
            <wp:docPr id="47" name="Picture 4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graph&#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61940" cy="4184015"/>
                    </a:xfrm>
                    <a:prstGeom prst="rect">
                      <a:avLst/>
                    </a:prstGeom>
                    <a:noFill/>
                    <a:ln>
                      <a:noFill/>
                    </a:ln>
                  </pic:spPr>
                </pic:pic>
              </a:graphicData>
            </a:graphic>
          </wp:inline>
        </w:drawing>
      </w:r>
      <w:r w:rsidRPr="00EB2F06">
        <w:rPr>
          <w:color w:val="000000"/>
          <w:sz w:val="22"/>
          <w:szCs w:val="22"/>
          <w:bdr w:val="none" w:sz="0" w:space="0" w:color="auto" w:frame="1"/>
        </w:rPr>
        <w:fldChar w:fldCharType="end"/>
      </w:r>
    </w:p>
    <w:p w14:paraId="384A11C1" w14:textId="77777777" w:rsidR="00E94FE5" w:rsidRPr="00EB2F06" w:rsidRDefault="00E94FE5" w:rsidP="00EB2F06">
      <w:pPr>
        <w:pStyle w:val="Quote"/>
      </w:pPr>
      <w:r w:rsidRPr="00EB2F06">
        <w:t>Figure 4.1 Correlation of dataset</w:t>
      </w:r>
    </w:p>
    <w:p w14:paraId="0C97E445" w14:textId="77777777" w:rsidR="00E94FE5" w:rsidRPr="00EB2F06" w:rsidRDefault="00E94FE5" w:rsidP="00EB2F06">
      <w:pPr>
        <w:pStyle w:val="NormalWeb"/>
        <w:spacing w:before="0" w:beforeAutospacing="0" w:after="0" w:afterAutospacing="0" w:line="360" w:lineRule="auto"/>
        <w:jc w:val="center"/>
        <w:rPr>
          <w:color w:val="000000"/>
          <w:sz w:val="22"/>
          <w:szCs w:val="22"/>
          <w:bdr w:val="none" w:sz="0" w:space="0" w:color="auto" w:frame="1"/>
        </w:rPr>
      </w:pPr>
    </w:p>
    <w:p w14:paraId="3A1CE5A9" w14:textId="77777777" w:rsidR="00E94FE5" w:rsidRPr="00EB2F06" w:rsidRDefault="00E94FE5" w:rsidP="00EB2F06">
      <w:pPr>
        <w:pStyle w:val="NormalWeb"/>
        <w:spacing w:before="220" w:beforeAutospacing="0" w:after="160" w:afterAutospacing="0" w:line="360" w:lineRule="auto"/>
        <w:jc w:val="center"/>
        <w:rPr>
          <w:b/>
          <w:bCs/>
          <w:color w:val="000000"/>
          <w:sz w:val="22"/>
          <w:szCs w:val="22"/>
          <w:bdr w:val="none" w:sz="0" w:space="0" w:color="auto" w:frame="1"/>
        </w:rPr>
      </w:pPr>
      <w:r w:rsidRPr="00EB2F06">
        <w:rPr>
          <w:b/>
          <w:bCs/>
          <w:color w:val="000000"/>
          <w:sz w:val="22"/>
          <w:szCs w:val="22"/>
          <w:bdr w:val="none" w:sz="0" w:space="0" w:color="auto" w:frame="1"/>
        </w:rPr>
        <w:fldChar w:fldCharType="begin"/>
      </w:r>
      <w:r w:rsidRPr="00EB2F06">
        <w:rPr>
          <w:b/>
          <w:bCs/>
          <w:color w:val="000000"/>
          <w:sz w:val="22"/>
          <w:szCs w:val="22"/>
          <w:bdr w:val="none" w:sz="0" w:space="0" w:color="auto" w:frame="1"/>
        </w:rPr>
        <w:instrText xml:space="preserve"> INCLUDEPICTURE "https://lh3.googleusercontent.com/YUm4aPQauCxOGAtaIn-Hcx2CUubF739mXPU2BxXJteuvtsiXsGjSOxt44-BZoUi2lq5kJX9KOGKR-kzoGbiyan_wPxti-lXnDNTcGfbl9D6-FcIT8bCv0iWrhGD9WaGM1RKEd_VhFMcNfiBZezp_BBY" \* MERGEFORMATINET </w:instrText>
      </w:r>
      <w:r w:rsidRPr="00EB2F06">
        <w:rPr>
          <w:b/>
          <w:bCs/>
          <w:color w:val="000000"/>
          <w:sz w:val="22"/>
          <w:szCs w:val="22"/>
          <w:bdr w:val="none" w:sz="0" w:space="0" w:color="auto" w:frame="1"/>
        </w:rPr>
        <w:fldChar w:fldCharType="separate"/>
      </w:r>
      <w:r w:rsidRPr="00EB2F06">
        <w:rPr>
          <w:b/>
          <w:bCs/>
          <w:noProof/>
          <w:color w:val="000000"/>
          <w:sz w:val="22"/>
          <w:szCs w:val="22"/>
          <w:bdr w:val="none" w:sz="0" w:space="0" w:color="auto" w:frame="1"/>
        </w:rPr>
        <w:drawing>
          <wp:inline distT="0" distB="0" distL="0" distR="0" wp14:anchorId="06C8C8F1" wp14:editId="5FD18743">
            <wp:extent cx="1565275" cy="1898015"/>
            <wp:effectExtent l="0" t="0" r="0" b="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t="33550" r="36830" b="26473"/>
                    <a:stretch/>
                  </pic:blipFill>
                  <pic:spPr bwMode="auto">
                    <a:xfrm>
                      <a:off x="0" y="0"/>
                      <a:ext cx="1573985" cy="1908577"/>
                    </a:xfrm>
                    <a:prstGeom prst="rect">
                      <a:avLst/>
                    </a:prstGeom>
                    <a:noFill/>
                    <a:ln>
                      <a:noFill/>
                    </a:ln>
                    <a:extLst>
                      <a:ext uri="{53640926-AAD7-44D8-BBD7-CCE9431645EC}">
                        <a14:shadowObscured xmlns:a14="http://schemas.microsoft.com/office/drawing/2010/main"/>
                      </a:ext>
                    </a:extLst>
                  </pic:spPr>
                </pic:pic>
              </a:graphicData>
            </a:graphic>
          </wp:inline>
        </w:drawing>
      </w:r>
      <w:r w:rsidRPr="00EB2F06">
        <w:rPr>
          <w:b/>
          <w:bCs/>
          <w:color w:val="000000"/>
          <w:sz w:val="22"/>
          <w:szCs w:val="22"/>
          <w:bdr w:val="none" w:sz="0" w:space="0" w:color="auto" w:frame="1"/>
        </w:rPr>
        <w:fldChar w:fldCharType="end"/>
      </w:r>
    </w:p>
    <w:p w14:paraId="01A35FE3" w14:textId="77777777" w:rsidR="00E94FE5" w:rsidRPr="00EB2F06" w:rsidRDefault="00E94FE5" w:rsidP="00EB2F06">
      <w:pPr>
        <w:pStyle w:val="Quote"/>
        <w:rPr>
          <w:color w:val="000000"/>
          <w:lang w:val="en-US"/>
        </w:rPr>
      </w:pPr>
      <w:r w:rsidRPr="00EB2F06">
        <w:t>Figure 4.2 List of the Rest of Europe region countries</w:t>
      </w:r>
    </w:p>
    <w:p w14:paraId="73A2329F" w14:textId="77777777" w:rsidR="00E94FE5" w:rsidRPr="00EB2F06" w:rsidRDefault="00E94FE5" w:rsidP="00EB2F06">
      <w:pPr>
        <w:pStyle w:val="NormalWeb"/>
        <w:spacing w:before="0" w:beforeAutospacing="0" w:after="0" w:afterAutospacing="0" w:line="360" w:lineRule="auto"/>
        <w:jc w:val="center"/>
        <w:rPr>
          <w:sz w:val="22"/>
          <w:szCs w:val="22"/>
        </w:rPr>
      </w:pPr>
    </w:p>
    <w:p w14:paraId="307CEF95" w14:textId="77777777" w:rsidR="00E94FE5" w:rsidRPr="00EB2F06" w:rsidRDefault="00E94FE5" w:rsidP="00EB2F06">
      <w:pPr>
        <w:spacing w:line="360" w:lineRule="auto"/>
        <w:rPr>
          <w:sz w:val="22"/>
          <w:szCs w:val="22"/>
        </w:rPr>
      </w:pPr>
    </w:p>
    <w:p w14:paraId="43FFE2D9" w14:textId="77777777" w:rsidR="00E94FE5" w:rsidRPr="00EB2F06" w:rsidRDefault="00E94FE5" w:rsidP="00EB2F06">
      <w:pPr>
        <w:pStyle w:val="NormalWeb"/>
        <w:spacing w:before="0" w:beforeAutospacing="0" w:after="0" w:afterAutospacing="0" w:line="360" w:lineRule="auto"/>
        <w:jc w:val="center"/>
        <w:rPr>
          <w:color w:val="000000"/>
          <w:sz w:val="22"/>
          <w:szCs w:val="22"/>
          <w:bdr w:val="none" w:sz="0" w:space="0" w:color="auto" w:frame="1"/>
        </w:rPr>
      </w:pPr>
      <w:r w:rsidRPr="00EB2F06">
        <w:rPr>
          <w:color w:val="000000"/>
          <w:sz w:val="22"/>
          <w:szCs w:val="22"/>
          <w:bdr w:val="none" w:sz="0" w:space="0" w:color="auto" w:frame="1"/>
        </w:rPr>
        <w:lastRenderedPageBreak/>
        <w:fldChar w:fldCharType="begin"/>
      </w:r>
      <w:r w:rsidRPr="00EB2F06">
        <w:rPr>
          <w:color w:val="000000"/>
          <w:sz w:val="22"/>
          <w:szCs w:val="22"/>
          <w:bdr w:val="none" w:sz="0" w:space="0" w:color="auto" w:frame="1"/>
        </w:rPr>
        <w:instrText xml:space="preserve"> INCLUDEPICTURE "https://lh5.googleusercontent.com/lj5OYhpBeLgGvs2MoxmFAGX27FVDz_Qn_bRWwNkPwPToc0jSq_dn0nlUhse10q-DQJP1V4LrzVjqNFvVn9eafeGrTa4UmHU_rtyvJeU8l2mJpJdqwYcX8lV52VfYrYIKmxq55zHmTiMFVqTdxbgC__g" \* MERGEFORMATINET </w:instrText>
      </w:r>
      <w:r w:rsidRPr="00EB2F06">
        <w:rPr>
          <w:color w:val="000000"/>
          <w:sz w:val="22"/>
          <w:szCs w:val="22"/>
          <w:bdr w:val="none" w:sz="0" w:space="0" w:color="auto" w:frame="1"/>
        </w:rPr>
        <w:fldChar w:fldCharType="separate"/>
      </w:r>
      <w:r w:rsidRPr="00EB2F06">
        <w:rPr>
          <w:noProof/>
          <w:color w:val="000000"/>
          <w:sz w:val="22"/>
          <w:szCs w:val="22"/>
          <w:bdr w:val="none" w:sz="0" w:space="0" w:color="auto" w:frame="1"/>
        </w:rPr>
        <w:drawing>
          <wp:inline distT="0" distB="0" distL="0" distR="0" wp14:anchorId="043EFAA6" wp14:editId="14B4BE0C">
            <wp:extent cx="5365750" cy="1565275"/>
            <wp:effectExtent l="0" t="0" r="6350" b="0"/>
            <wp:docPr id="46" name="Picture 46"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graph with blue and orange lin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65750" cy="1565275"/>
                    </a:xfrm>
                    <a:prstGeom prst="rect">
                      <a:avLst/>
                    </a:prstGeom>
                    <a:noFill/>
                    <a:ln>
                      <a:noFill/>
                    </a:ln>
                  </pic:spPr>
                </pic:pic>
              </a:graphicData>
            </a:graphic>
          </wp:inline>
        </w:drawing>
      </w:r>
      <w:r w:rsidRPr="00EB2F06">
        <w:rPr>
          <w:color w:val="000000"/>
          <w:sz w:val="22"/>
          <w:szCs w:val="22"/>
          <w:bdr w:val="none" w:sz="0" w:space="0" w:color="auto" w:frame="1"/>
        </w:rPr>
        <w:fldChar w:fldCharType="end"/>
      </w:r>
    </w:p>
    <w:p w14:paraId="0315A603" w14:textId="22664844" w:rsidR="00EB2F06" w:rsidRDefault="00E94FE5" w:rsidP="005F492F">
      <w:pPr>
        <w:pStyle w:val="Quote"/>
        <w:rPr>
          <w:rFonts w:eastAsiaTheme="minorEastAsia"/>
        </w:rPr>
      </w:pPr>
      <w:r w:rsidRPr="00EB2F06">
        <w:t>Figure 4.3 15 countries of Rest of Europe region average life expectancy</w:t>
      </w:r>
      <w:bookmarkStart w:id="2" w:name="_Toc146144145"/>
    </w:p>
    <w:p w14:paraId="1AEBB640" w14:textId="77777777" w:rsidR="005F492F" w:rsidRPr="005F492F" w:rsidRDefault="005F492F" w:rsidP="005F492F">
      <w:pPr>
        <w:rPr>
          <w:rFonts w:eastAsiaTheme="minorEastAsia" w:hint="eastAsia"/>
        </w:rPr>
      </w:pPr>
    </w:p>
    <w:p w14:paraId="42CB0034" w14:textId="3FC0E1FF" w:rsidR="005F492F" w:rsidRPr="00EB2F06" w:rsidRDefault="005F492F" w:rsidP="005F492F">
      <w:pPr>
        <w:pStyle w:val="Heading2"/>
        <w:numPr>
          <w:ilvl w:val="1"/>
          <w:numId w:val="5"/>
        </w:numPr>
        <w:rPr>
          <w:rFonts w:cs="Times New Roman"/>
        </w:rPr>
      </w:pPr>
      <w:bookmarkStart w:id="3" w:name="_Toc146144146"/>
      <w:bookmarkEnd w:id="2"/>
      <w:r>
        <w:rPr>
          <w:rFonts w:cs="Times New Roman" w:hint="eastAsia"/>
          <w:sz w:val="28"/>
          <w:szCs w:val="28"/>
        </w:rPr>
        <w:t>Result</w:t>
      </w:r>
    </w:p>
    <w:p w14:paraId="1726AED5" w14:textId="5A1D447E" w:rsidR="00E94FE5" w:rsidRPr="00EB2F06" w:rsidRDefault="005F492F" w:rsidP="005F492F">
      <w:pPr>
        <w:pStyle w:val="Heading3"/>
        <w:rPr>
          <w:rFonts w:hint="eastAsia"/>
        </w:rPr>
      </w:pPr>
      <w:r>
        <w:rPr>
          <w:rStyle w:val="SubtleEmphasis"/>
          <w:rFonts w:cs="Times New Roman" w:hint="eastAsia"/>
          <w:i w:val="0"/>
          <w:iCs w:val="0"/>
          <w:szCs w:val="24"/>
        </w:rPr>
        <w:t xml:space="preserve">1.2.1 </w:t>
      </w:r>
      <w:r w:rsidR="00E94FE5" w:rsidRPr="00EB2F06">
        <w:rPr>
          <w:rStyle w:val="SubtleEmphasis"/>
          <w:rFonts w:cs="Times New Roman"/>
          <w:i w:val="0"/>
          <w:iCs w:val="0"/>
          <w:szCs w:val="24"/>
        </w:rPr>
        <w:t>The reason GDP affect country status</w:t>
      </w:r>
      <w:bookmarkEnd w:id="3"/>
    </w:p>
    <w:p w14:paraId="420DEA36" w14:textId="77777777" w:rsidR="00E94FE5" w:rsidRPr="00EB2F06" w:rsidRDefault="00E94FE5" w:rsidP="00EB2F06">
      <w:pPr>
        <w:pStyle w:val="NormalWeb"/>
        <w:spacing w:before="0" w:beforeAutospacing="0" w:after="0" w:afterAutospacing="0" w:line="360" w:lineRule="auto"/>
        <w:jc w:val="center"/>
        <w:rPr>
          <w:color w:val="000000"/>
          <w:sz w:val="22"/>
          <w:szCs w:val="22"/>
          <w:bdr w:val="none" w:sz="0" w:space="0" w:color="auto" w:frame="1"/>
        </w:rPr>
      </w:pPr>
      <w:r w:rsidRPr="00EB2F06">
        <w:rPr>
          <w:color w:val="000000"/>
          <w:sz w:val="22"/>
          <w:szCs w:val="22"/>
          <w:bdr w:val="none" w:sz="0" w:space="0" w:color="auto" w:frame="1"/>
        </w:rPr>
        <w:fldChar w:fldCharType="begin"/>
      </w:r>
      <w:r w:rsidRPr="00EB2F06">
        <w:rPr>
          <w:color w:val="000000"/>
          <w:sz w:val="22"/>
          <w:szCs w:val="22"/>
          <w:bdr w:val="none" w:sz="0" w:space="0" w:color="auto" w:frame="1"/>
        </w:rPr>
        <w:instrText xml:space="preserve"> INCLUDEPICTURE "https://lh4.googleusercontent.com/_4RBFtwb8BQjrHuBtvEoALlHMdfCqRJHWdV6PltN2hCb0Xasd3l4yuekvvBfl0lHBfBsqtFNqJmLHDLRhozYpsUtb1CiPBdTmNV-8rpdKT_4zQSqh9soF2_i0PySpcMeXaJli-lYXG9wfu_XNxK4HnA" \* MERGEFORMATINET </w:instrText>
      </w:r>
      <w:r w:rsidRPr="00EB2F06">
        <w:rPr>
          <w:color w:val="000000"/>
          <w:sz w:val="22"/>
          <w:szCs w:val="22"/>
          <w:bdr w:val="none" w:sz="0" w:space="0" w:color="auto" w:frame="1"/>
        </w:rPr>
        <w:fldChar w:fldCharType="separate"/>
      </w:r>
      <w:r w:rsidRPr="00EB2F06">
        <w:rPr>
          <w:noProof/>
          <w:color w:val="000000"/>
          <w:sz w:val="22"/>
          <w:szCs w:val="22"/>
          <w:bdr w:val="none" w:sz="0" w:space="0" w:color="auto" w:frame="1"/>
        </w:rPr>
        <w:drawing>
          <wp:inline distT="0" distB="0" distL="0" distR="0" wp14:anchorId="633A9743" wp14:editId="5EFFC1A5">
            <wp:extent cx="5365750" cy="1710690"/>
            <wp:effectExtent l="0" t="0" r="6350" b="3810"/>
            <wp:docPr id="37" name="Picture 37"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graph with blue bar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65750" cy="1710690"/>
                    </a:xfrm>
                    <a:prstGeom prst="rect">
                      <a:avLst/>
                    </a:prstGeom>
                    <a:noFill/>
                    <a:ln>
                      <a:noFill/>
                    </a:ln>
                  </pic:spPr>
                </pic:pic>
              </a:graphicData>
            </a:graphic>
          </wp:inline>
        </w:drawing>
      </w:r>
      <w:r w:rsidRPr="00EB2F06">
        <w:rPr>
          <w:color w:val="000000"/>
          <w:sz w:val="22"/>
          <w:szCs w:val="22"/>
          <w:bdr w:val="none" w:sz="0" w:space="0" w:color="auto" w:frame="1"/>
        </w:rPr>
        <w:fldChar w:fldCharType="end"/>
      </w:r>
    </w:p>
    <w:p w14:paraId="2ADEE260" w14:textId="77777777" w:rsidR="00E94FE5" w:rsidRDefault="00E94FE5" w:rsidP="00EB2F06">
      <w:pPr>
        <w:pStyle w:val="Quote"/>
        <w:rPr>
          <w:rFonts w:eastAsiaTheme="minorEastAsia"/>
        </w:rPr>
      </w:pPr>
      <w:r w:rsidRPr="00EB2F06">
        <w:t>Figure 4.4 Impact of sum GDP on rest of Europe countries’ in bar graph</w:t>
      </w:r>
    </w:p>
    <w:p w14:paraId="33E416C9" w14:textId="77777777" w:rsidR="005F492F" w:rsidRPr="005F492F" w:rsidRDefault="005F492F" w:rsidP="005F492F">
      <w:pPr>
        <w:rPr>
          <w:rFonts w:eastAsiaTheme="minorEastAsia"/>
        </w:rPr>
      </w:pPr>
    </w:p>
    <w:p w14:paraId="539BEBEA" w14:textId="77777777" w:rsidR="00EB2F06" w:rsidRPr="00EB2F06" w:rsidRDefault="00EB2F06" w:rsidP="00EB2F06">
      <w:pPr>
        <w:rPr>
          <w:rFonts w:eastAsiaTheme="minorEastAsia" w:hint="eastAsia"/>
        </w:rPr>
      </w:pPr>
    </w:p>
    <w:p w14:paraId="439F3EAA" w14:textId="77777777" w:rsidR="00E94FE5" w:rsidRPr="00EB2F06" w:rsidRDefault="00E94FE5" w:rsidP="00EB2F06">
      <w:pPr>
        <w:pStyle w:val="NormalWeb"/>
        <w:spacing w:before="0" w:beforeAutospacing="0" w:after="0" w:afterAutospacing="0" w:line="360" w:lineRule="auto"/>
        <w:jc w:val="center"/>
        <w:rPr>
          <w:color w:val="000000"/>
          <w:sz w:val="22"/>
          <w:szCs w:val="22"/>
          <w:bdr w:val="none" w:sz="0" w:space="0" w:color="auto" w:frame="1"/>
        </w:rPr>
      </w:pPr>
      <w:r w:rsidRPr="00EB2F06">
        <w:rPr>
          <w:color w:val="000000"/>
          <w:sz w:val="22"/>
          <w:szCs w:val="22"/>
          <w:bdr w:val="none" w:sz="0" w:space="0" w:color="auto" w:frame="1"/>
        </w:rPr>
        <w:fldChar w:fldCharType="begin"/>
      </w:r>
      <w:r w:rsidRPr="00EB2F06">
        <w:rPr>
          <w:color w:val="000000"/>
          <w:sz w:val="22"/>
          <w:szCs w:val="22"/>
          <w:bdr w:val="none" w:sz="0" w:space="0" w:color="auto" w:frame="1"/>
        </w:rPr>
        <w:instrText xml:space="preserve"> INCLUDEPICTURE "https://lh3.googleusercontent.com/vUmhytQRPh9lA7Kdjw8bwZzsbqy-Q5Hl8mEoXJC4MvTUVMjh2ZgUwiF9VPC8WWfTmoPzw5YLbHx93Fpd7pi5u-JsOJBlcjksnLhpYI6oJVB4mWaybUudCKar8uDEAy5IfsbQyPfzmbAECyWVDimBM-g" \* MERGEFORMATINET </w:instrText>
      </w:r>
      <w:r w:rsidRPr="00EB2F06">
        <w:rPr>
          <w:color w:val="000000"/>
          <w:sz w:val="22"/>
          <w:szCs w:val="22"/>
          <w:bdr w:val="none" w:sz="0" w:space="0" w:color="auto" w:frame="1"/>
        </w:rPr>
        <w:fldChar w:fldCharType="separate"/>
      </w:r>
      <w:r w:rsidRPr="00EB2F06">
        <w:rPr>
          <w:noProof/>
          <w:color w:val="000000"/>
          <w:sz w:val="22"/>
          <w:szCs w:val="22"/>
          <w:bdr w:val="none" w:sz="0" w:space="0" w:color="auto" w:frame="1"/>
        </w:rPr>
        <w:drawing>
          <wp:inline distT="0" distB="0" distL="0" distR="0" wp14:anchorId="2CD78C74" wp14:editId="6433FB0E">
            <wp:extent cx="5365750" cy="2770505"/>
            <wp:effectExtent l="0" t="0" r="6350" b="0"/>
            <wp:docPr id="36" name="Picture 36" descr="A graph showing the number of people in the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graph showing the number of people in the marke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50" cy="2770505"/>
                    </a:xfrm>
                    <a:prstGeom prst="rect">
                      <a:avLst/>
                    </a:prstGeom>
                    <a:noFill/>
                    <a:ln>
                      <a:noFill/>
                    </a:ln>
                  </pic:spPr>
                </pic:pic>
              </a:graphicData>
            </a:graphic>
          </wp:inline>
        </w:drawing>
      </w:r>
      <w:r w:rsidRPr="00EB2F06">
        <w:rPr>
          <w:color w:val="000000"/>
          <w:sz w:val="22"/>
          <w:szCs w:val="22"/>
          <w:bdr w:val="none" w:sz="0" w:space="0" w:color="auto" w:frame="1"/>
        </w:rPr>
        <w:fldChar w:fldCharType="end"/>
      </w:r>
    </w:p>
    <w:p w14:paraId="0E2D5417" w14:textId="3315CF25" w:rsidR="00E94FE5" w:rsidRPr="00EB2F06" w:rsidRDefault="00E94FE5" w:rsidP="00EB2F06">
      <w:pPr>
        <w:pStyle w:val="Quote"/>
        <w:rPr>
          <w:sz w:val="22"/>
          <w:szCs w:val="22"/>
        </w:rPr>
      </w:pPr>
      <w:r w:rsidRPr="00EB2F06">
        <w:t>Figure 4.5 Impact of sum GDP on rest of Europe countries’ in line charts</w:t>
      </w:r>
    </w:p>
    <w:p w14:paraId="7BFFADA6" w14:textId="77777777" w:rsidR="00E94FE5" w:rsidRPr="005F492F" w:rsidRDefault="00E94FE5" w:rsidP="00EB2F06">
      <w:pPr>
        <w:spacing w:before="240" w:line="360" w:lineRule="auto"/>
        <w:ind w:firstLine="720"/>
        <w:jc w:val="both"/>
      </w:pPr>
      <w:r w:rsidRPr="005F492F">
        <w:lastRenderedPageBreak/>
        <w:t>This graph shows the relationship between GDP per capita and economic status of countries. In this bar graph, the orange bar represents the developing country while the blue bar represents the developed country. From this bar, the top 4 GDP per capita belongs to the United Kingdom, Norway, Iceland and Switzerland which are developed countries, the sum is streets ahead of the developing countries.</w:t>
      </w:r>
    </w:p>
    <w:p w14:paraId="1AB5BB75" w14:textId="77777777" w:rsidR="00E94FE5" w:rsidRPr="005F492F" w:rsidRDefault="00E94FE5" w:rsidP="00EB2F06">
      <w:pPr>
        <w:spacing w:before="240" w:line="360" w:lineRule="auto"/>
        <w:ind w:firstLine="720"/>
        <w:jc w:val="both"/>
      </w:pPr>
      <w:r w:rsidRPr="005F492F">
        <w:t>GDP per capita is the measurement of the output per person which indirectly acts as an indirect indicator of per capita income. A high GDP per capita is usually associated with positive outcomes in a wide range of areas including better health, greater life satisfaction and higher education. As a result, health awareness in developed countries is relatively higher compared to developing countries in addition to that they have the financial ability to afford the vaccines.</w:t>
      </w:r>
    </w:p>
    <w:p w14:paraId="48E53E9C" w14:textId="77777777" w:rsidR="00E94FE5" w:rsidRPr="005F492F" w:rsidRDefault="00E94FE5" w:rsidP="00EB2F06">
      <w:pPr>
        <w:spacing w:before="240" w:line="360" w:lineRule="auto"/>
        <w:ind w:firstLine="720"/>
        <w:jc w:val="both"/>
      </w:pPr>
      <w:r w:rsidRPr="005F492F">
        <w:t>In short, when the GDP per capita increases, the growth of the economy of the country increases. Therefore, the higher the GDP per capita, the higher the possibility of being a developed country.</w:t>
      </w:r>
    </w:p>
    <w:p w14:paraId="1D9FCEF9" w14:textId="77777777" w:rsidR="00E94FE5" w:rsidRPr="00EB2F06" w:rsidRDefault="00E94FE5" w:rsidP="00EB2F06">
      <w:pPr>
        <w:spacing w:line="360" w:lineRule="auto"/>
      </w:pPr>
    </w:p>
    <w:p w14:paraId="16D3FA4E" w14:textId="2E827965" w:rsidR="00E94FE5" w:rsidRPr="00EB2F06" w:rsidRDefault="005F492F" w:rsidP="005F492F">
      <w:pPr>
        <w:pStyle w:val="Heading3"/>
        <w:rPr>
          <w:i/>
          <w:iCs/>
        </w:rPr>
      </w:pPr>
      <w:bookmarkStart w:id="4" w:name="_Toc146144147"/>
      <w:r>
        <w:rPr>
          <w:rStyle w:val="SubtleEmphasis"/>
          <w:rFonts w:cs="Times New Roman" w:hint="eastAsia"/>
          <w:i w:val="0"/>
          <w:iCs w:val="0"/>
          <w:szCs w:val="24"/>
        </w:rPr>
        <w:t xml:space="preserve">1.2.2 </w:t>
      </w:r>
      <w:r w:rsidR="00E94FE5" w:rsidRPr="00EB2F06">
        <w:rPr>
          <w:rStyle w:val="SubtleEmphasis"/>
          <w:rFonts w:cs="Times New Roman"/>
          <w:i w:val="0"/>
          <w:iCs w:val="0"/>
          <w:szCs w:val="24"/>
        </w:rPr>
        <w:t>The relationship between country status and immunization coverage.</w:t>
      </w:r>
      <w:bookmarkEnd w:id="4"/>
    </w:p>
    <w:p w14:paraId="5D363FA0" w14:textId="77777777" w:rsidR="00E94FE5" w:rsidRPr="00EB2F06" w:rsidRDefault="00E94FE5" w:rsidP="00EB2F06">
      <w:pPr>
        <w:spacing w:line="360" w:lineRule="auto"/>
        <w:rPr>
          <w:szCs w:val="22"/>
          <w:bdr w:val="none" w:sz="0" w:space="0" w:color="auto" w:frame="1"/>
        </w:rPr>
      </w:pPr>
      <w:r w:rsidRPr="00EB2F06">
        <w:rPr>
          <w:szCs w:val="22"/>
          <w:bdr w:val="none" w:sz="0" w:space="0" w:color="auto" w:frame="1"/>
        </w:rPr>
        <w:fldChar w:fldCharType="begin"/>
      </w:r>
      <w:r w:rsidRPr="00EB2F06">
        <w:rPr>
          <w:szCs w:val="22"/>
          <w:bdr w:val="none" w:sz="0" w:space="0" w:color="auto" w:frame="1"/>
        </w:rPr>
        <w:instrText xml:space="preserve"> INCLUDEPICTURE "https://lh4.googleusercontent.com/DkBcznOCBLwz7hwuXqGx5zVf8S4Cn0Phg31O0lZWwdyvY8oM-YyoxNxRt7zDSACSxP63jLtaygQ63puQnKp7c8EOYDZhhfKimh25nU7_aULwlemR0UnE59Z3nUjeE1h02i4RqJY584OWXXhNXHFETE4" \* MERGEFORMATINET </w:instrText>
      </w:r>
      <w:r w:rsidRPr="00EB2F06">
        <w:rPr>
          <w:szCs w:val="22"/>
          <w:bdr w:val="none" w:sz="0" w:space="0" w:color="auto" w:frame="1"/>
        </w:rPr>
        <w:fldChar w:fldCharType="separate"/>
      </w:r>
      <w:r w:rsidRPr="00EB2F06">
        <w:rPr>
          <w:noProof/>
          <w:szCs w:val="22"/>
          <w:bdr w:val="none" w:sz="0" w:space="0" w:color="auto" w:frame="1"/>
        </w:rPr>
        <w:drawing>
          <wp:inline distT="0" distB="0" distL="0" distR="0" wp14:anchorId="39333BC7" wp14:editId="7D890626">
            <wp:extent cx="5365750" cy="3237230"/>
            <wp:effectExtent l="0" t="0" r="6350" b="1270"/>
            <wp:docPr id="48" name="Picture 48" descr="A graph of statistic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graph of statistics on a white backgroun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5750" cy="3237230"/>
                    </a:xfrm>
                    <a:prstGeom prst="rect">
                      <a:avLst/>
                    </a:prstGeom>
                    <a:noFill/>
                    <a:ln>
                      <a:noFill/>
                    </a:ln>
                  </pic:spPr>
                </pic:pic>
              </a:graphicData>
            </a:graphic>
          </wp:inline>
        </w:drawing>
      </w:r>
      <w:r w:rsidRPr="00EB2F06">
        <w:rPr>
          <w:szCs w:val="22"/>
          <w:bdr w:val="none" w:sz="0" w:space="0" w:color="auto" w:frame="1"/>
        </w:rPr>
        <w:fldChar w:fldCharType="end"/>
      </w:r>
    </w:p>
    <w:p w14:paraId="0533CD4C" w14:textId="77777777" w:rsidR="00E94FE5" w:rsidRPr="00EB2F06" w:rsidRDefault="00E94FE5" w:rsidP="00EB2F06">
      <w:pPr>
        <w:pStyle w:val="Quote"/>
      </w:pPr>
      <w:r w:rsidRPr="00EB2F06">
        <w:t>Figure 4.6 The immunization coverage in developed countries of R.O.E region from 2000-2015</w:t>
      </w:r>
    </w:p>
    <w:p w14:paraId="2F578CDD" w14:textId="77777777" w:rsidR="00E94FE5" w:rsidRPr="00EB2F06" w:rsidRDefault="00E94FE5" w:rsidP="00EB2F06">
      <w:pPr>
        <w:spacing w:line="360" w:lineRule="auto"/>
        <w:rPr>
          <w:szCs w:val="22"/>
          <w:bdr w:val="none" w:sz="0" w:space="0" w:color="auto" w:frame="1"/>
        </w:rPr>
      </w:pPr>
    </w:p>
    <w:p w14:paraId="4CC3D339" w14:textId="77777777" w:rsidR="00E94FE5" w:rsidRPr="00EB2F06" w:rsidRDefault="00E94FE5" w:rsidP="00EB2F06">
      <w:pPr>
        <w:spacing w:line="360" w:lineRule="auto"/>
        <w:rPr>
          <w:szCs w:val="22"/>
          <w:bdr w:val="none" w:sz="0" w:space="0" w:color="auto" w:frame="1"/>
        </w:rPr>
      </w:pPr>
      <w:r w:rsidRPr="00EB2F06">
        <w:rPr>
          <w:szCs w:val="22"/>
          <w:bdr w:val="none" w:sz="0" w:space="0" w:color="auto" w:frame="1"/>
        </w:rPr>
        <w:lastRenderedPageBreak/>
        <w:fldChar w:fldCharType="begin"/>
      </w:r>
      <w:r w:rsidRPr="00EB2F06">
        <w:rPr>
          <w:szCs w:val="22"/>
          <w:bdr w:val="none" w:sz="0" w:space="0" w:color="auto" w:frame="1"/>
        </w:rPr>
        <w:instrText xml:space="preserve"> INCLUDEPICTURE "https://lh4.googleusercontent.com/LgSRgsTyWj5eJD00Ihgn94ky_DotnUCvWM3cg7kfyg5j25NoRA56K7QzxdmwASXFgiD1i8h5F6YJBR6vgeDr8TKOpYVVPkwMz36vdlfhvBFaYXVVIofpt0s-i7dgkosjlOyA0aI7mXDaxpaaCJPsB2A" \* MERGEFORMATINET </w:instrText>
      </w:r>
      <w:r w:rsidRPr="00EB2F06">
        <w:rPr>
          <w:szCs w:val="22"/>
          <w:bdr w:val="none" w:sz="0" w:space="0" w:color="auto" w:frame="1"/>
        </w:rPr>
        <w:fldChar w:fldCharType="separate"/>
      </w:r>
      <w:r w:rsidRPr="00EB2F06">
        <w:rPr>
          <w:noProof/>
          <w:szCs w:val="22"/>
          <w:bdr w:val="none" w:sz="0" w:space="0" w:color="auto" w:frame="1"/>
        </w:rPr>
        <w:drawing>
          <wp:inline distT="0" distB="0" distL="0" distR="0" wp14:anchorId="0CBDDD3D" wp14:editId="6ADD2355">
            <wp:extent cx="5365750" cy="2251710"/>
            <wp:effectExtent l="0" t="0" r="6350" b="0"/>
            <wp:docPr id="49" name="Picture 4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graph of a graph&#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65750" cy="2251710"/>
                    </a:xfrm>
                    <a:prstGeom prst="rect">
                      <a:avLst/>
                    </a:prstGeom>
                    <a:noFill/>
                    <a:ln>
                      <a:noFill/>
                    </a:ln>
                  </pic:spPr>
                </pic:pic>
              </a:graphicData>
            </a:graphic>
          </wp:inline>
        </w:drawing>
      </w:r>
      <w:r w:rsidRPr="00EB2F06">
        <w:rPr>
          <w:szCs w:val="22"/>
          <w:bdr w:val="none" w:sz="0" w:space="0" w:color="auto" w:frame="1"/>
        </w:rPr>
        <w:fldChar w:fldCharType="end"/>
      </w:r>
    </w:p>
    <w:p w14:paraId="0F8B22DA" w14:textId="77777777" w:rsidR="00E94FE5" w:rsidRPr="00EB2F06" w:rsidRDefault="00E94FE5" w:rsidP="00EB2F06">
      <w:pPr>
        <w:pStyle w:val="Quote"/>
      </w:pPr>
      <w:r w:rsidRPr="00EB2F06">
        <w:t>Figure 4.7 The immunization coverage in developing countries of R.O.E region from 2000-2015</w:t>
      </w:r>
    </w:p>
    <w:p w14:paraId="060E7193" w14:textId="77777777" w:rsidR="00EB2F06" w:rsidRDefault="00EB2F06" w:rsidP="00EB2F06">
      <w:pPr>
        <w:spacing w:line="360" w:lineRule="auto"/>
        <w:jc w:val="both"/>
        <w:rPr>
          <w:rFonts w:eastAsiaTheme="minorEastAsia"/>
          <w:color w:val="000000"/>
          <w:sz w:val="22"/>
          <w:szCs w:val="22"/>
        </w:rPr>
      </w:pPr>
    </w:p>
    <w:p w14:paraId="67C4C34F" w14:textId="28C0C33B" w:rsidR="00E94FE5" w:rsidRPr="005F492F" w:rsidRDefault="00E94FE5" w:rsidP="00EB2F06">
      <w:pPr>
        <w:spacing w:line="360" w:lineRule="auto"/>
        <w:ind w:firstLine="720"/>
        <w:jc w:val="both"/>
        <w:rPr>
          <w:rFonts w:eastAsiaTheme="minorEastAsia"/>
          <w:color w:val="000000"/>
        </w:rPr>
      </w:pPr>
      <w:r w:rsidRPr="005F492F">
        <w:rPr>
          <w:color w:val="000000"/>
        </w:rPr>
        <w:t xml:space="preserve">The graph shows the relationship between country status and immunisation coverage on diseases in countries across the Rest of Europe region. Years in this graph are grouped by 4 years, which means 2000-2003 is grouped as one year, 2004-2007 is grouped as one year, and so on. Therefore, there would be a total of 4 groups of years for each of the country at the x-axis. </w:t>
      </w:r>
    </w:p>
    <w:p w14:paraId="56BBE4F6" w14:textId="77777777" w:rsidR="00EB2F06" w:rsidRPr="005F492F" w:rsidRDefault="00EB2F06" w:rsidP="00EB2F06">
      <w:pPr>
        <w:spacing w:line="360" w:lineRule="auto"/>
        <w:ind w:firstLine="720"/>
        <w:jc w:val="both"/>
        <w:rPr>
          <w:rFonts w:eastAsiaTheme="minorEastAsia" w:hint="eastAsia"/>
          <w:color w:val="000000"/>
        </w:rPr>
      </w:pPr>
    </w:p>
    <w:p w14:paraId="02859DCC" w14:textId="2D0CD437" w:rsidR="00E94FE5" w:rsidRPr="00EB2F06" w:rsidRDefault="00E94FE5" w:rsidP="00EB2F06">
      <w:pPr>
        <w:spacing w:line="360" w:lineRule="auto"/>
        <w:ind w:firstLine="720"/>
        <w:jc w:val="both"/>
        <w:rPr>
          <w:color w:val="000000"/>
          <w:sz w:val="22"/>
          <w:szCs w:val="22"/>
        </w:rPr>
      </w:pPr>
      <w:r w:rsidRPr="005F492F">
        <w:rPr>
          <w:color w:val="000000"/>
        </w:rPr>
        <w:t xml:space="preserve">The graphs </w:t>
      </w:r>
      <w:r w:rsidR="00BD1214" w:rsidRPr="005F492F">
        <w:rPr>
          <w:color w:val="000000"/>
        </w:rPr>
        <w:t>have</w:t>
      </w:r>
      <w:r w:rsidRPr="005F492F">
        <w:rPr>
          <w:color w:val="000000"/>
        </w:rPr>
        <w:t xml:space="preserve"> clearly shown that the immunisation coverage of developed countries is more stable and constant compared to developing countries. This is due to the fact that the developed countries which have higher GDP per capita can make it easier for individuals to afford vaccines and healthcare services. Besides, developed countries also have comprehensive healthcare coverage or insurance systems that include vaccines as part of preventive care. In contrast, inconsistent and unstable immunisation in developing countries is stemmed from the possibility of upheaval and therefore result in the difficulties to get the vaccines. For instance, the plunge of immunisation coverage in Ukraine is because of political conflicts, subsequent delays in supplying healthcare units with a sufficient number of </w:t>
      </w:r>
      <w:r w:rsidR="00BD1214" w:rsidRPr="005F492F">
        <w:rPr>
          <w:color w:val="000000"/>
        </w:rPr>
        <w:t>vaccines</w:t>
      </w:r>
      <w:r w:rsidRPr="005F492F">
        <w:rPr>
          <w:color w:val="000000"/>
        </w:rPr>
        <w:t xml:space="preserve"> doses, and increasing vaccine hesitancy (</w:t>
      </w:r>
      <w:proofErr w:type="spellStart"/>
      <w:r w:rsidRPr="005F492F">
        <w:rPr>
          <w:color w:val="000000"/>
        </w:rPr>
        <w:t>Rzymski.P</w:t>
      </w:r>
      <w:proofErr w:type="spellEnd"/>
      <w:r w:rsidRPr="005F492F">
        <w:rPr>
          <w:color w:val="000000"/>
        </w:rPr>
        <w:t xml:space="preserve">&amp; </w:t>
      </w:r>
      <w:proofErr w:type="spellStart"/>
      <w:r w:rsidRPr="005F492F">
        <w:rPr>
          <w:color w:val="000000"/>
        </w:rPr>
        <w:t>Falfushynska.H</w:t>
      </w:r>
      <w:proofErr w:type="spellEnd"/>
      <w:r w:rsidRPr="005F492F">
        <w:rPr>
          <w:color w:val="000000"/>
        </w:rPr>
        <w:t>, 2022).</w:t>
      </w:r>
      <w:r w:rsidRPr="00EB2F06">
        <w:rPr>
          <w:color w:val="000000"/>
          <w:sz w:val="22"/>
          <w:szCs w:val="22"/>
        </w:rPr>
        <w:br w:type="page"/>
      </w:r>
    </w:p>
    <w:p w14:paraId="5B034465" w14:textId="2CBEA99F" w:rsidR="00E94FE5" w:rsidRPr="00EB2F06" w:rsidRDefault="005F492F" w:rsidP="005F492F">
      <w:pPr>
        <w:pStyle w:val="Heading3"/>
        <w:rPr>
          <w:rStyle w:val="SubtleEmphasis"/>
          <w:rFonts w:cs="Times New Roman"/>
          <w:i w:val="0"/>
          <w:iCs w:val="0"/>
        </w:rPr>
      </w:pPr>
      <w:r>
        <w:rPr>
          <w:rStyle w:val="SubtleEmphasis"/>
          <w:rFonts w:cs="Times New Roman" w:hint="eastAsia"/>
          <w:i w:val="0"/>
          <w:iCs w:val="0"/>
        </w:rPr>
        <w:lastRenderedPageBreak/>
        <w:t xml:space="preserve">1.2.3 </w:t>
      </w:r>
      <w:r w:rsidR="00E94FE5" w:rsidRPr="00EB2F06">
        <w:rPr>
          <w:rStyle w:val="SubtleEmphasis"/>
          <w:rFonts w:cs="Times New Roman"/>
          <w:i w:val="0"/>
          <w:iCs w:val="0"/>
        </w:rPr>
        <w:t>The immunisation which is Hepatitis B, Polio, Measles and Diphtheria coverage on life Expectancy across the Rest of Europe from 2000-2015 year?</w:t>
      </w:r>
    </w:p>
    <w:p w14:paraId="2763B3C2" w14:textId="77777777" w:rsidR="00E94FE5" w:rsidRPr="00EB2F06" w:rsidRDefault="00E94FE5" w:rsidP="005F492F">
      <w:pPr>
        <w:pStyle w:val="NormalWeb"/>
        <w:spacing w:before="0" w:beforeAutospacing="0" w:after="0" w:afterAutospacing="0" w:line="360" w:lineRule="auto"/>
        <w:rPr>
          <w:color w:val="000000"/>
          <w:sz w:val="22"/>
          <w:szCs w:val="22"/>
          <w:bdr w:val="none" w:sz="0" w:space="0" w:color="auto" w:frame="1"/>
        </w:rPr>
      </w:pPr>
      <w:r w:rsidRPr="00EB2F06">
        <w:rPr>
          <w:color w:val="000000"/>
          <w:sz w:val="22"/>
          <w:szCs w:val="22"/>
          <w:bdr w:val="none" w:sz="0" w:space="0" w:color="auto" w:frame="1"/>
        </w:rPr>
        <w:fldChar w:fldCharType="begin"/>
      </w:r>
      <w:r w:rsidRPr="00EB2F06">
        <w:rPr>
          <w:color w:val="000000"/>
          <w:sz w:val="22"/>
          <w:szCs w:val="22"/>
          <w:bdr w:val="none" w:sz="0" w:space="0" w:color="auto" w:frame="1"/>
        </w:rPr>
        <w:instrText xml:space="preserve"> INCLUDEPICTURE "https://lh6.googleusercontent.com/DPoh0ICC8PWk_LhcOMmc4PoGyziXbqoythgYexa1082kIYw4gzX38pmrqUkLsY2NejBnx7Qob92eNNwfpkSrdXN4PInZYNgCRcNCeNoWZofXl-HSSbZIazIUbKKs-j3NV_19Z8XHiRDKeOTV0f0c2h4" \* MERGEFORMATINET </w:instrText>
      </w:r>
      <w:r w:rsidRPr="00EB2F06">
        <w:rPr>
          <w:color w:val="000000"/>
          <w:sz w:val="22"/>
          <w:szCs w:val="22"/>
          <w:bdr w:val="none" w:sz="0" w:space="0" w:color="auto" w:frame="1"/>
        </w:rPr>
        <w:fldChar w:fldCharType="separate"/>
      </w:r>
      <w:r w:rsidRPr="00EB2F06">
        <w:rPr>
          <w:noProof/>
          <w:color w:val="000000"/>
          <w:sz w:val="22"/>
          <w:szCs w:val="22"/>
          <w:bdr w:val="none" w:sz="0" w:space="0" w:color="auto" w:frame="1"/>
        </w:rPr>
        <w:drawing>
          <wp:inline distT="0" distB="0" distL="0" distR="0" wp14:anchorId="40A15A3B" wp14:editId="090F6812">
            <wp:extent cx="5365750" cy="2566035"/>
            <wp:effectExtent l="0" t="0" r="6350" b="0"/>
            <wp:docPr id="44" name="Picture 44" descr="A graph with red dots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graph with red dots and blue lin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65750" cy="2566035"/>
                    </a:xfrm>
                    <a:prstGeom prst="rect">
                      <a:avLst/>
                    </a:prstGeom>
                    <a:noFill/>
                    <a:ln>
                      <a:noFill/>
                    </a:ln>
                  </pic:spPr>
                </pic:pic>
              </a:graphicData>
            </a:graphic>
          </wp:inline>
        </w:drawing>
      </w:r>
      <w:r w:rsidRPr="00EB2F06">
        <w:rPr>
          <w:color w:val="000000"/>
          <w:sz w:val="22"/>
          <w:szCs w:val="22"/>
          <w:bdr w:val="none" w:sz="0" w:space="0" w:color="auto" w:frame="1"/>
        </w:rPr>
        <w:fldChar w:fldCharType="end"/>
      </w:r>
    </w:p>
    <w:p w14:paraId="36F3D485" w14:textId="77777777" w:rsidR="00E94FE5" w:rsidRDefault="00E94FE5" w:rsidP="00EB2F06">
      <w:pPr>
        <w:pStyle w:val="Quote"/>
        <w:rPr>
          <w:rFonts w:eastAsiaTheme="minorEastAsia"/>
        </w:rPr>
      </w:pPr>
      <w:r w:rsidRPr="00EB2F06">
        <w:t>Figure 4.8 Diphtheria coverage on life Expectancy across the Rest of Europe from 2000-2015 year</w:t>
      </w:r>
    </w:p>
    <w:p w14:paraId="3BA12FED" w14:textId="77777777" w:rsidR="005F492F" w:rsidRPr="005F492F" w:rsidRDefault="005F492F" w:rsidP="005F492F">
      <w:pPr>
        <w:rPr>
          <w:rFonts w:eastAsiaTheme="minorEastAsia" w:hint="eastAsia"/>
        </w:rPr>
      </w:pPr>
    </w:p>
    <w:p w14:paraId="432CD140" w14:textId="0FA21604" w:rsidR="00E94FE5" w:rsidRPr="005F492F" w:rsidRDefault="00E94FE5" w:rsidP="00EB2F06">
      <w:pPr>
        <w:pStyle w:val="NormalWeb"/>
        <w:spacing w:before="240" w:beforeAutospacing="0" w:after="0" w:afterAutospacing="0" w:line="360" w:lineRule="auto"/>
        <w:ind w:firstLine="720"/>
        <w:jc w:val="both"/>
        <w:rPr>
          <w:rFonts w:eastAsiaTheme="minorEastAsia"/>
          <w:color w:val="000000"/>
        </w:rPr>
      </w:pPr>
      <w:r w:rsidRPr="005F492F">
        <w:rPr>
          <w:color w:val="000000"/>
        </w:rPr>
        <w:t xml:space="preserve">This combination of line graph and scatter graph clearly shows the immunisation coverage of Diphtheria and life expectancy of developed countries and developing countries from year 2000 to year 2015. In this graph, years are grouped by 4 years, which means 2000-2004 is grouped as one year, 2005-2009 is grouped as one year, and so on. There would be a total of 4 groups of years. There are four red plots for every country that represents the immunisation coverage for each group of years while the blue line shows the life expectancy of every country. Apparently, the life expectancy of developed countries is higher than the life expectancy of developing countries and all of them show a steady increase of life expectancy. Compared to developed countries, developing countries have a fluctuation in the immunisation coverage of Diphtheria. This may be caused by the economic status of developing countries due to the GDP per capita that have been mentioned above. These factors affect the immunisation of Diphtheria as there is lack of ability to afford the vaccine and the lack of awareness on immunisation. For example, limited supply chain and logistics are the barriers of transporting the vaccines to the developing country and people resists injecting an unknown foreign substance into their body without having knowledge on it. The graph shows that even though there is a sudden decrease in the immunisation coverage of Diphtheria, the life expectancy still increases steadily because the vaccines protect nearly </w:t>
      </w:r>
      <w:r w:rsidR="00BD1214" w:rsidRPr="005F492F">
        <w:rPr>
          <w:color w:val="000000"/>
        </w:rPr>
        <w:t>everyone (</w:t>
      </w:r>
      <w:r w:rsidRPr="005F492F">
        <w:rPr>
          <w:color w:val="000000"/>
        </w:rPr>
        <w:t xml:space="preserve">97%) against diphtheria for approximately 10 years. A great comparison between developed countries and </w:t>
      </w:r>
      <w:r w:rsidRPr="005F492F">
        <w:rPr>
          <w:color w:val="000000"/>
        </w:rPr>
        <w:lastRenderedPageBreak/>
        <w:t>developing countries can be shown by observing life expectancy. In developed countries, the life expectancy is above the immunisation coverage but the life expectancy of developing countries is below the immunisation coverage. This happens because immunisation coverage is not the sole factor of life expectancy. Developed countries have a higher living standard that causes them to have less exposure to Diphtheria.</w:t>
      </w:r>
    </w:p>
    <w:p w14:paraId="096A548A" w14:textId="77777777" w:rsidR="005F492F" w:rsidRPr="005F492F" w:rsidRDefault="005F492F" w:rsidP="00EB2F06">
      <w:pPr>
        <w:pStyle w:val="NormalWeb"/>
        <w:spacing w:before="240" w:beforeAutospacing="0" w:after="0" w:afterAutospacing="0" w:line="360" w:lineRule="auto"/>
        <w:ind w:firstLine="720"/>
        <w:jc w:val="both"/>
        <w:rPr>
          <w:rFonts w:eastAsiaTheme="minorEastAsia" w:hint="eastAsia"/>
          <w:sz w:val="22"/>
          <w:szCs w:val="22"/>
        </w:rPr>
      </w:pPr>
    </w:p>
    <w:p w14:paraId="0B4680D9" w14:textId="77777777" w:rsidR="00E94FE5" w:rsidRPr="00EB2F06" w:rsidRDefault="00E94FE5" w:rsidP="00EB2F06">
      <w:pPr>
        <w:pStyle w:val="NormalWeb"/>
        <w:spacing w:before="0" w:beforeAutospacing="0" w:after="0" w:afterAutospacing="0" w:line="360" w:lineRule="auto"/>
        <w:jc w:val="center"/>
        <w:rPr>
          <w:color w:val="000000"/>
          <w:sz w:val="22"/>
          <w:szCs w:val="22"/>
          <w:bdr w:val="none" w:sz="0" w:space="0" w:color="auto" w:frame="1"/>
        </w:rPr>
      </w:pPr>
      <w:r w:rsidRPr="00EB2F06">
        <w:rPr>
          <w:color w:val="000000"/>
          <w:sz w:val="22"/>
          <w:szCs w:val="22"/>
          <w:bdr w:val="none" w:sz="0" w:space="0" w:color="auto" w:frame="1"/>
        </w:rPr>
        <w:fldChar w:fldCharType="begin"/>
      </w:r>
      <w:r w:rsidRPr="00EB2F06">
        <w:rPr>
          <w:color w:val="000000"/>
          <w:sz w:val="22"/>
          <w:szCs w:val="22"/>
          <w:bdr w:val="none" w:sz="0" w:space="0" w:color="auto" w:frame="1"/>
        </w:rPr>
        <w:instrText xml:space="preserve"> INCLUDEPICTURE "https://lh3.googleusercontent.com/My38foFBPah3GJyM5_2OIsomBokBSvuywRn0lAfFYslwuOKzdmHdiMUJ5YwwAHEW-rSYG4aYubEuXt8qGygZ83x_c4IyttTMcv5dNvxDa7CIb7UG5Ei3q1J3h9o88qopqgcsqSZzbBcO2BFcx0Kx8zg" \* MERGEFORMATINET </w:instrText>
      </w:r>
      <w:r w:rsidRPr="00EB2F06">
        <w:rPr>
          <w:color w:val="000000"/>
          <w:sz w:val="22"/>
          <w:szCs w:val="22"/>
          <w:bdr w:val="none" w:sz="0" w:space="0" w:color="auto" w:frame="1"/>
        </w:rPr>
        <w:fldChar w:fldCharType="separate"/>
      </w:r>
      <w:r w:rsidRPr="00EB2F06">
        <w:rPr>
          <w:noProof/>
          <w:color w:val="000000"/>
          <w:sz w:val="22"/>
          <w:szCs w:val="22"/>
          <w:bdr w:val="none" w:sz="0" w:space="0" w:color="auto" w:frame="1"/>
        </w:rPr>
        <w:drawing>
          <wp:inline distT="0" distB="0" distL="0" distR="0" wp14:anchorId="2F183DD3" wp14:editId="5008A5D6">
            <wp:extent cx="5365750" cy="2566035"/>
            <wp:effectExtent l="0" t="0" r="6350" b="0"/>
            <wp:docPr id="43" name="Picture 43" descr="A graph of a graph with red dots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graph of a graph with red dots and blue lin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65750" cy="2566035"/>
                    </a:xfrm>
                    <a:prstGeom prst="rect">
                      <a:avLst/>
                    </a:prstGeom>
                    <a:noFill/>
                    <a:ln>
                      <a:noFill/>
                    </a:ln>
                  </pic:spPr>
                </pic:pic>
              </a:graphicData>
            </a:graphic>
          </wp:inline>
        </w:drawing>
      </w:r>
      <w:r w:rsidRPr="00EB2F06">
        <w:rPr>
          <w:color w:val="000000"/>
          <w:sz w:val="22"/>
          <w:szCs w:val="22"/>
          <w:bdr w:val="none" w:sz="0" w:space="0" w:color="auto" w:frame="1"/>
        </w:rPr>
        <w:fldChar w:fldCharType="end"/>
      </w:r>
    </w:p>
    <w:p w14:paraId="2AC9C62C" w14:textId="5B04E63B" w:rsidR="00E94FE5" w:rsidRPr="00EB2F06" w:rsidRDefault="00E94FE5" w:rsidP="00EB2F06">
      <w:pPr>
        <w:pStyle w:val="Quote"/>
        <w:rPr>
          <w:rFonts w:eastAsiaTheme="minorEastAsia" w:hint="eastAsia"/>
        </w:rPr>
      </w:pPr>
      <w:r w:rsidRPr="00EB2F06">
        <w:t>Figure 4.9 Polio coverage on life Expectancy across the R.O.E region from 2000-2015 year</w:t>
      </w:r>
      <w:r w:rsidR="00EB2F06">
        <w:rPr>
          <w:rFonts w:eastAsiaTheme="minorEastAsia"/>
        </w:rPr>
        <w:tab/>
      </w:r>
    </w:p>
    <w:p w14:paraId="1A1C1BAD" w14:textId="4F39E4B5" w:rsidR="00E94FE5" w:rsidRPr="005F492F" w:rsidRDefault="00E94FE5" w:rsidP="005F492F">
      <w:pPr>
        <w:pStyle w:val="NormalWeb"/>
        <w:spacing w:before="240" w:beforeAutospacing="0" w:after="0" w:afterAutospacing="0" w:line="360" w:lineRule="auto"/>
        <w:ind w:firstLine="720"/>
        <w:jc w:val="both"/>
        <w:rPr>
          <w:rFonts w:eastAsiaTheme="minorEastAsia"/>
          <w:color w:val="000000"/>
        </w:rPr>
      </w:pPr>
      <w:r w:rsidRPr="005F492F">
        <w:rPr>
          <w:color w:val="000000"/>
        </w:rPr>
        <w:t>There are similarities between the graph of percentage of immunisation coverage of Polio and the graph of percentage of immunisation coverage of Diphtheria. For example, the relationship of percentage of immunisation coverage and life expectancy, the trend and pattern of percentage of immunisation coverage of polio and the life expectancy. Although the diseases are different, they are indeed related in some aspects. They are both preventable and their vaccines are often administered together as part of a combination vaccine, such as DTaP or DTP for diphtheria, tetanus, and pertussis, or the polio vaccine in the Rest of Europe region. So, when the immunisation coverage of Diphtheria increases, the immunisation coverage of Polio will increase. </w:t>
      </w:r>
    </w:p>
    <w:p w14:paraId="78E509AB" w14:textId="77777777" w:rsidR="005F492F" w:rsidRPr="005F492F" w:rsidRDefault="005F492F" w:rsidP="005F492F">
      <w:pPr>
        <w:pStyle w:val="NormalWeb"/>
        <w:spacing w:before="240" w:beforeAutospacing="0" w:after="0" w:afterAutospacing="0" w:line="360" w:lineRule="auto"/>
        <w:ind w:firstLine="720"/>
        <w:jc w:val="both"/>
        <w:rPr>
          <w:rFonts w:eastAsiaTheme="minorEastAsia" w:hint="eastAsia"/>
          <w:sz w:val="22"/>
          <w:szCs w:val="22"/>
        </w:rPr>
      </w:pPr>
    </w:p>
    <w:p w14:paraId="435E82A8" w14:textId="77777777" w:rsidR="00E94FE5" w:rsidRPr="00EB2F06" w:rsidRDefault="00E94FE5" w:rsidP="00EB2F06">
      <w:pPr>
        <w:pStyle w:val="NormalWeb"/>
        <w:spacing w:before="0" w:beforeAutospacing="0" w:after="0" w:afterAutospacing="0" w:line="360" w:lineRule="auto"/>
        <w:jc w:val="center"/>
        <w:rPr>
          <w:color w:val="000000"/>
          <w:sz w:val="22"/>
          <w:szCs w:val="22"/>
          <w:bdr w:val="none" w:sz="0" w:space="0" w:color="auto" w:frame="1"/>
        </w:rPr>
      </w:pPr>
      <w:r w:rsidRPr="00EB2F06">
        <w:rPr>
          <w:color w:val="000000"/>
          <w:sz w:val="22"/>
          <w:szCs w:val="22"/>
          <w:bdr w:val="none" w:sz="0" w:space="0" w:color="auto" w:frame="1"/>
        </w:rPr>
        <w:lastRenderedPageBreak/>
        <w:fldChar w:fldCharType="begin"/>
      </w:r>
      <w:r w:rsidRPr="00EB2F06">
        <w:rPr>
          <w:color w:val="000000"/>
          <w:sz w:val="22"/>
          <w:szCs w:val="22"/>
          <w:bdr w:val="none" w:sz="0" w:space="0" w:color="auto" w:frame="1"/>
        </w:rPr>
        <w:instrText xml:space="preserve"> INCLUDEPICTURE "https://lh4.googleusercontent.com/a_OAWI3IqwfP59AEMKc9WVihm8au1-WvJhWpksep2JAAZX3yZfDxfym4WBf4gk_F-cwZvutgxnBYe8VAZP1xYlvU6oaLTECjw7PkpoVne9-JO8Fk247hrNEmE-W1IWT40nMHVU93ZPW4rLbMU_Q0_Q8" \* MERGEFORMATINET </w:instrText>
      </w:r>
      <w:r w:rsidRPr="00EB2F06">
        <w:rPr>
          <w:color w:val="000000"/>
          <w:sz w:val="22"/>
          <w:szCs w:val="22"/>
          <w:bdr w:val="none" w:sz="0" w:space="0" w:color="auto" w:frame="1"/>
        </w:rPr>
        <w:fldChar w:fldCharType="separate"/>
      </w:r>
      <w:r w:rsidRPr="00EB2F06">
        <w:rPr>
          <w:noProof/>
          <w:color w:val="000000"/>
          <w:sz w:val="22"/>
          <w:szCs w:val="22"/>
          <w:bdr w:val="none" w:sz="0" w:space="0" w:color="auto" w:frame="1"/>
        </w:rPr>
        <w:drawing>
          <wp:inline distT="0" distB="0" distL="0" distR="0" wp14:anchorId="76CEE8F1" wp14:editId="4E932F24">
            <wp:extent cx="5365750" cy="2566035"/>
            <wp:effectExtent l="0" t="0" r="6350" b="0"/>
            <wp:docPr id="42" name="Picture 42" descr="A graph with red dots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graph with red dots and blue lin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65750" cy="2566035"/>
                    </a:xfrm>
                    <a:prstGeom prst="rect">
                      <a:avLst/>
                    </a:prstGeom>
                    <a:noFill/>
                    <a:ln>
                      <a:noFill/>
                    </a:ln>
                  </pic:spPr>
                </pic:pic>
              </a:graphicData>
            </a:graphic>
          </wp:inline>
        </w:drawing>
      </w:r>
      <w:r w:rsidRPr="00EB2F06">
        <w:rPr>
          <w:color w:val="000000"/>
          <w:sz w:val="22"/>
          <w:szCs w:val="22"/>
          <w:bdr w:val="none" w:sz="0" w:space="0" w:color="auto" w:frame="1"/>
        </w:rPr>
        <w:fldChar w:fldCharType="end"/>
      </w:r>
    </w:p>
    <w:p w14:paraId="1BC73376" w14:textId="77777777" w:rsidR="00E94FE5" w:rsidRPr="00EB2F06" w:rsidRDefault="00E94FE5" w:rsidP="00EB2F06">
      <w:pPr>
        <w:pStyle w:val="Quote"/>
      </w:pPr>
      <w:r w:rsidRPr="00EB2F06">
        <w:t>Figure 4.10 Measles coverage on life Expectancy across the R.O.E region from 2000-2015 year</w:t>
      </w:r>
    </w:p>
    <w:p w14:paraId="440DF3D5" w14:textId="77777777" w:rsidR="00E94FE5" w:rsidRPr="00EB2F06" w:rsidRDefault="00E94FE5" w:rsidP="00EB2F06">
      <w:pPr>
        <w:spacing w:line="360" w:lineRule="auto"/>
        <w:rPr>
          <w:sz w:val="22"/>
          <w:szCs w:val="22"/>
        </w:rPr>
      </w:pPr>
    </w:p>
    <w:p w14:paraId="66501488" w14:textId="77777777" w:rsidR="00E94FE5" w:rsidRPr="005F492F" w:rsidRDefault="00E94FE5" w:rsidP="00EB2F06">
      <w:pPr>
        <w:pStyle w:val="NormalWeb"/>
        <w:spacing w:before="0" w:beforeAutospacing="0" w:after="0" w:afterAutospacing="0" w:line="360" w:lineRule="auto"/>
        <w:ind w:firstLine="720"/>
        <w:jc w:val="both"/>
      </w:pPr>
      <w:r w:rsidRPr="005F492F">
        <w:rPr>
          <w:color w:val="000000"/>
        </w:rPr>
        <w:t>This graph shows the percentage of immunisation coverage of Measles for developed countries is lower compared to developing countries and the immunisation coverage of diseases mentioned above. This is caused by the immunogenicity and vaccine efficacy. Approximately 5% of children with the first dose of MMR vaccine fail to respond to the vaccine due to immaturity of the immune system, destroying vaccine and passive antibody in the recipients. Therefore, people in developed countries that get more exposure to news and knowledge resists getting the vaccine in order to protect their children from getting the symptoms. However, there is an obvious low immunisation coverage in Switzerland. In Switzerland, Year 2000 to year 2006 is pre-epidemic period while there is an outbreak of cases in 2008, therefore, after year 2008, the immunisation coverage shoot up as the government and residents started to realise the importance of immunisation of Measles and the immunisation of Measles from year 2008 onwards is effective, considering that before the outbreak in Switzerland, the Measles vaccine has been modified and improved. Except Switzerland, Georgia and Ukraine, the immunisation of other countries have the same immunisation coverage as the other diseases.</w:t>
      </w:r>
    </w:p>
    <w:p w14:paraId="2930A3AA" w14:textId="77777777" w:rsidR="00E94FE5" w:rsidRPr="00EB2F06" w:rsidRDefault="00E94FE5" w:rsidP="00EB2F06">
      <w:pPr>
        <w:spacing w:after="240" w:line="360" w:lineRule="auto"/>
        <w:ind w:left="20" w:hanging="10"/>
        <w:rPr>
          <w:sz w:val="22"/>
          <w:szCs w:val="22"/>
        </w:rPr>
      </w:pPr>
    </w:p>
    <w:p w14:paraId="4A0366B5" w14:textId="77777777" w:rsidR="00E94FE5" w:rsidRPr="00EB2F06" w:rsidRDefault="00E94FE5" w:rsidP="00EB2F06">
      <w:pPr>
        <w:pStyle w:val="NormalWeb"/>
        <w:spacing w:before="0" w:beforeAutospacing="0" w:after="0" w:afterAutospacing="0" w:line="360" w:lineRule="auto"/>
        <w:jc w:val="center"/>
        <w:rPr>
          <w:color w:val="000000"/>
          <w:sz w:val="22"/>
          <w:szCs w:val="22"/>
          <w:bdr w:val="none" w:sz="0" w:space="0" w:color="auto" w:frame="1"/>
        </w:rPr>
      </w:pPr>
      <w:r w:rsidRPr="00EB2F06">
        <w:rPr>
          <w:color w:val="000000"/>
          <w:sz w:val="22"/>
          <w:szCs w:val="22"/>
          <w:bdr w:val="none" w:sz="0" w:space="0" w:color="auto" w:frame="1"/>
        </w:rPr>
        <w:lastRenderedPageBreak/>
        <w:fldChar w:fldCharType="begin"/>
      </w:r>
      <w:r w:rsidRPr="00EB2F06">
        <w:rPr>
          <w:color w:val="000000"/>
          <w:sz w:val="22"/>
          <w:szCs w:val="22"/>
          <w:bdr w:val="none" w:sz="0" w:space="0" w:color="auto" w:frame="1"/>
        </w:rPr>
        <w:instrText xml:space="preserve"> INCLUDEPICTURE "https://lh3.googleusercontent.com/zqwjEuloRcAt_mwbkDD6CtQ-ZSsKAy5gdG_ujGzhxo6v7XqM4ZbDjAqn7gsFP22mzCwnM5p1Ze9Ueyxi-ZU1jTqyaydEvRwpkFRwF5zdFDF8m7GIjZBDy-7qceoLA0Psu6WVZw1mQdlqVgyS9VPh_dg" \* MERGEFORMATINET </w:instrText>
      </w:r>
      <w:r w:rsidRPr="00EB2F06">
        <w:rPr>
          <w:color w:val="000000"/>
          <w:sz w:val="22"/>
          <w:szCs w:val="22"/>
          <w:bdr w:val="none" w:sz="0" w:space="0" w:color="auto" w:frame="1"/>
        </w:rPr>
        <w:fldChar w:fldCharType="separate"/>
      </w:r>
      <w:r w:rsidRPr="00EB2F06">
        <w:rPr>
          <w:noProof/>
          <w:color w:val="000000"/>
          <w:sz w:val="22"/>
          <w:szCs w:val="22"/>
          <w:bdr w:val="none" w:sz="0" w:space="0" w:color="auto" w:frame="1"/>
        </w:rPr>
        <w:drawing>
          <wp:inline distT="0" distB="0" distL="0" distR="0" wp14:anchorId="66A6FEE5" wp14:editId="2F8D83EA">
            <wp:extent cx="5365750" cy="2566035"/>
            <wp:effectExtent l="0" t="0" r="6350" b="0"/>
            <wp:docPr id="41" name="Picture 41" descr="A graph of blood ty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graph of blood type&#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65750" cy="2566035"/>
                    </a:xfrm>
                    <a:prstGeom prst="rect">
                      <a:avLst/>
                    </a:prstGeom>
                    <a:noFill/>
                    <a:ln>
                      <a:noFill/>
                    </a:ln>
                  </pic:spPr>
                </pic:pic>
              </a:graphicData>
            </a:graphic>
          </wp:inline>
        </w:drawing>
      </w:r>
      <w:r w:rsidRPr="00EB2F06">
        <w:rPr>
          <w:color w:val="000000"/>
          <w:sz w:val="22"/>
          <w:szCs w:val="22"/>
          <w:bdr w:val="none" w:sz="0" w:space="0" w:color="auto" w:frame="1"/>
        </w:rPr>
        <w:fldChar w:fldCharType="end"/>
      </w:r>
    </w:p>
    <w:p w14:paraId="7F87FF33" w14:textId="77777777" w:rsidR="00E94FE5" w:rsidRDefault="00E94FE5" w:rsidP="00EB2F06">
      <w:pPr>
        <w:pStyle w:val="Quote"/>
        <w:rPr>
          <w:rFonts w:eastAsiaTheme="minorEastAsia"/>
        </w:rPr>
      </w:pPr>
      <w:r w:rsidRPr="00EB2F06">
        <w:t>Figure 4.11 Hepatitis B coverage on life Expectancy across the R.O.E region from 2000-2015 year</w:t>
      </w:r>
    </w:p>
    <w:p w14:paraId="0866D90E" w14:textId="77777777" w:rsidR="005F492F" w:rsidRPr="005F492F" w:rsidRDefault="005F492F" w:rsidP="005F492F">
      <w:pPr>
        <w:rPr>
          <w:rFonts w:eastAsiaTheme="minorEastAsia" w:hint="eastAsia"/>
        </w:rPr>
      </w:pPr>
    </w:p>
    <w:p w14:paraId="1F563261" w14:textId="77777777" w:rsidR="00E94FE5" w:rsidRPr="005F492F" w:rsidRDefault="00E94FE5" w:rsidP="00EB2F06">
      <w:pPr>
        <w:pStyle w:val="NormalWeb"/>
        <w:spacing w:before="240" w:beforeAutospacing="0" w:after="0" w:afterAutospacing="0" w:line="360" w:lineRule="auto"/>
        <w:ind w:firstLine="720"/>
        <w:jc w:val="both"/>
      </w:pPr>
      <w:r w:rsidRPr="005F492F">
        <w:rPr>
          <w:color w:val="000000"/>
        </w:rPr>
        <w:t>Compared among four diseases, immunisation coverage of Hepatitis B is the lowest because there is still a lack of knowledge and awareness of hepatitis B. The immunisation coverage for developed countries is consistent and is lower than some developing countries. According to the research paper, in poorer countries, an infant dose of hepatitis B virus costs only $0.75 but in the UK, it costs $15. Although the United Kingdom is categorised as a developed country, some parents may not afford to pay for it. This fact clarifies that some developing countries have high immunisation coverage as the price is affordable. To explain the inconsistent immunisation coverage for developing countries, economic status is the most appropriate to make an inference as unstable economic status determines their ability to get vaccinated. No matter the fluctuating immunisation coverage for developing countries and the consistent immunisation coverage for developed countries, the graph shows a steady increase in life expectancy because the vaccine against hepatitis B lasts for 20 years and above. </w:t>
      </w:r>
    </w:p>
    <w:p w14:paraId="48D7679D" w14:textId="77777777" w:rsidR="00E94FE5" w:rsidRPr="00EB2F06" w:rsidRDefault="00E94FE5" w:rsidP="00EB2F06">
      <w:pPr>
        <w:spacing w:after="240" w:line="360" w:lineRule="auto"/>
        <w:rPr>
          <w:sz w:val="22"/>
          <w:szCs w:val="22"/>
        </w:rPr>
      </w:pPr>
    </w:p>
    <w:p w14:paraId="0AAECA9B" w14:textId="77777777" w:rsidR="00E94FE5" w:rsidRDefault="00E94FE5" w:rsidP="00EB2F06">
      <w:pPr>
        <w:pStyle w:val="Quote"/>
        <w:rPr>
          <w:rFonts w:eastAsiaTheme="minorEastAsia"/>
        </w:rPr>
      </w:pPr>
      <w:r w:rsidRPr="00EB2F06">
        <w:rPr>
          <w:bdr w:val="none" w:sz="0" w:space="0" w:color="auto" w:frame="1"/>
        </w:rPr>
        <w:lastRenderedPageBreak/>
        <w:fldChar w:fldCharType="begin"/>
      </w:r>
      <w:r w:rsidRPr="00EB2F06">
        <w:rPr>
          <w:bdr w:val="none" w:sz="0" w:space="0" w:color="auto" w:frame="1"/>
        </w:rPr>
        <w:instrText xml:space="preserve"> INCLUDEPICTURE "https://lh4.googleusercontent.com/A3vPjKFOE7A7-zVdFUcnPXU89bb4sIU-aK8TV2dtqK1JccWq4XMeEnv3ADUJzPsRk97C6wnuWWGchbTyNeA7w2zYgwulouPSjMfKBVIcu1h7lEHrOmyBmN4zjFTbYI7Sy2gRNQV6taPyh_U8e15iKwU" \* MERGEFORMATINET </w:instrText>
      </w:r>
      <w:r w:rsidRPr="00EB2F06">
        <w:rPr>
          <w:bdr w:val="none" w:sz="0" w:space="0" w:color="auto" w:frame="1"/>
        </w:rPr>
        <w:fldChar w:fldCharType="separate"/>
      </w:r>
      <w:r w:rsidRPr="00EB2F06">
        <w:rPr>
          <w:noProof/>
          <w:bdr w:val="none" w:sz="0" w:space="0" w:color="auto" w:frame="1"/>
        </w:rPr>
        <w:drawing>
          <wp:inline distT="0" distB="0" distL="0" distR="0" wp14:anchorId="630A70FC" wp14:editId="229D709B">
            <wp:extent cx="5365750" cy="3927475"/>
            <wp:effectExtent l="0" t="0" r="6350" b="0"/>
            <wp:docPr id="39" name="Picture 39" descr="A graph of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graph of blue rectangl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5750" cy="3927475"/>
                    </a:xfrm>
                    <a:prstGeom prst="rect">
                      <a:avLst/>
                    </a:prstGeom>
                    <a:noFill/>
                    <a:ln>
                      <a:noFill/>
                    </a:ln>
                  </pic:spPr>
                </pic:pic>
              </a:graphicData>
            </a:graphic>
          </wp:inline>
        </w:drawing>
      </w:r>
      <w:r w:rsidRPr="00EB2F06">
        <w:rPr>
          <w:bdr w:val="none" w:sz="0" w:space="0" w:color="auto" w:frame="1"/>
        </w:rPr>
        <w:fldChar w:fldCharType="end"/>
      </w:r>
      <w:r w:rsidRPr="00EB2F06">
        <w:t xml:space="preserve"> Figure 4.12 Ukraine immunisation coverage in every year</w:t>
      </w:r>
    </w:p>
    <w:p w14:paraId="1C8D8251" w14:textId="77777777" w:rsidR="005F492F" w:rsidRPr="005F492F" w:rsidRDefault="005F492F" w:rsidP="005F492F">
      <w:pPr>
        <w:rPr>
          <w:rFonts w:eastAsiaTheme="minorEastAsia" w:hint="eastAsia"/>
        </w:rPr>
      </w:pPr>
    </w:p>
    <w:p w14:paraId="6E9F443E" w14:textId="1538942A" w:rsidR="00E94FE5" w:rsidRPr="005F492F" w:rsidRDefault="00E94FE5" w:rsidP="00EB2F06">
      <w:pPr>
        <w:pStyle w:val="NormalWeb"/>
        <w:spacing w:before="240" w:beforeAutospacing="0" w:after="240" w:afterAutospacing="0" w:line="360" w:lineRule="auto"/>
        <w:ind w:firstLine="720"/>
        <w:jc w:val="both"/>
      </w:pPr>
      <w:r w:rsidRPr="005F492F">
        <w:rPr>
          <w:color w:val="000000"/>
        </w:rPr>
        <w:t xml:space="preserve">From the graph, the result shows Ukraine has a low immunisation coverage in four diseases. Worse than worst, there is a sudden collapse in immunisation coverage of four diseases. Let’s take immunisation coverage of Measles as an example. For the first 10 years of the 2000s, the immunisation coverage of the first and second doses against Measles is in the range of 94% to 99%. Nevertheless, in 2010, the immunisation coverage plummeted and fell in the range of 56% to 41%, on account of failed measles immunisation campaigns in Ukraine. The residents in Ukraine are navigated by media scares about </w:t>
      </w:r>
      <w:r w:rsidR="005F492F" w:rsidRPr="005F492F">
        <w:rPr>
          <w:color w:val="000000"/>
        </w:rPr>
        <w:t>vaccines and</w:t>
      </w:r>
      <w:r w:rsidRPr="005F492F">
        <w:rPr>
          <w:color w:val="000000"/>
        </w:rPr>
        <w:t xml:space="preserve"> therefore contributing to parents’ anxieties in order to protect their children (</w:t>
      </w:r>
      <w:proofErr w:type="spellStart"/>
      <w:r w:rsidRPr="005F492F">
        <w:rPr>
          <w:color w:val="000000"/>
        </w:rPr>
        <w:t>Bazylevych.M</w:t>
      </w:r>
      <w:proofErr w:type="spellEnd"/>
      <w:r w:rsidRPr="005F492F">
        <w:rPr>
          <w:color w:val="000000"/>
        </w:rPr>
        <w:t>, 2011). The parents are also worrying about the outdated health system of Ukraine.</w:t>
      </w:r>
    </w:p>
    <w:p w14:paraId="6F09F79B" w14:textId="1E4C45A4" w:rsidR="00E94FE5" w:rsidRPr="00EB2F06" w:rsidRDefault="00E94FE5" w:rsidP="00EB2F06">
      <w:pPr>
        <w:spacing w:after="240" w:line="360" w:lineRule="auto"/>
        <w:jc w:val="center"/>
        <w:rPr>
          <w:szCs w:val="22"/>
          <w:bdr w:val="none" w:sz="0" w:space="0" w:color="auto" w:frame="1"/>
        </w:rPr>
      </w:pPr>
      <w:r w:rsidRPr="00EB2F06">
        <w:rPr>
          <w:color w:val="000000"/>
          <w:sz w:val="22"/>
          <w:szCs w:val="22"/>
          <w:bdr w:val="none" w:sz="0" w:space="0" w:color="auto" w:frame="1"/>
        </w:rPr>
        <w:lastRenderedPageBreak/>
        <w:fldChar w:fldCharType="begin"/>
      </w:r>
      <w:r w:rsidRPr="00EB2F06">
        <w:rPr>
          <w:color w:val="000000"/>
          <w:sz w:val="22"/>
          <w:szCs w:val="22"/>
          <w:bdr w:val="none" w:sz="0" w:space="0" w:color="auto" w:frame="1"/>
        </w:rPr>
        <w:instrText xml:space="preserve"> INCLUDEPICTURE "https://lh4.googleusercontent.com/jaWebe_8sw1gIy5r3FT-1EhOR531igkeu07eO82feqgnqiNtNDKN0PkgLjW8JpcObgySjxjItqRXx_4xqyeLF2R-WnHjNVkoG6HKpvHhb65sukzOAIEV4Xq5p7gKe8kuqHZUZVgfQD4oezcA4x9LYe8" \* MERGEFORMATINET </w:instrText>
      </w:r>
      <w:r w:rsidRPr="00EB2F06">
        <w:rPr>
          <w:color w:val="000000"/>
          <w:sz w:val="22"/>
          <w:szCs w:val="22"/>
          <w:bdr w:val="none" w:sz="0" w:space="0" w:color="auto" w:frame="1"/>
        </w:rPr>
        <w:fldChar w:fldCharType="separate"/>
      </w:r>
      <w:r w:rsidRPr="00EB2F06">
        <w:rPr>
          <w:noProof/>
          <w:color w:val="000000"/>
          <w:sz w:val="22"/>
          <w:szCs w:val="22"/>
          <w:bdr w:val="none" w:sz="0" w:space="0" w:color="auto" w:frame="1"/>
        </w:rPr>
        <w:drawing>
          <wp:inline distT="0" distB="0" distL="0" distR="0" wp14:anchorId="0CF5A3DB" wp14:editId="087DD923">
            <wp:extent cx="5365750" cy="2858135"/>
            <wp:effectExtent l="0" t="0" r="6350" b="0"/>
            <wp:docPr id="38" name="Picture 38" descr="A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graph with blue dots and white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65750" cy="2858135"/>
                    </a:xfrm>
                    <a:prstGeom prst="rect">
                      <a:avLst/>
                    </a:prstGeom>
                    <a:noFill/>
                    <a:ln>
                      <a:noFill/>
                    </a:ln>
                  </pic:spPr>
                </pic:pic>
              </a:graphicData>
            </a:graphic>
          </wp:inline>
        </w:drawing>
      </w:r>
      <w:r w:rsidRPr="00EB2F06">
        <w:rPr>
          <w:color w:val="000000"/>
          <w:sz w:val="22"/>
          <w:szCs w:val="22"/>
          <w:bdr w:val="none" w:sz="0" w:space="0" w:color="auto" w:frame="1"/>
        </w:rPr>
        <w:fldChar w:fldCharType="end"/>
      </w:r>
    </w:p>
    <w:p w14:paraId="6C6CE387" w14:textId="77777777" w:rsidR="00E94FE5" w:rsidRPr="00EB2F06" w:rsidRDefault="00E94FE5" w:rsidP="00EB2F06">
      <w:pPr>
        <w:pStyle w:val="Quote"/>
      </w:pPr>
      <w:r w:rsidRPr="00EB2F06">
        <w:t>Figure 4.13 Average of all disease immunisation coverage in every country in Rest of Europe region</w:t>
      </w:r>
    </w:p>
    <w:p w14:paraId="28619360" w14:textId="77777777" w:rsidR="00E94FE5" w:rsidRPr="00EB2F06" w:rsidRDefault="00E94FE5" w:rsidP="00EB2F06">
      <w:pPr>
        <w:spacing w:line="360" w:lineRule="auto"/>
        <w:rPr>
          <w:sz w:val="22"/>
          <w:szCs w:val="22"/>
        </w:rPr>
      </w:pPr>
    </w:p>
    <w:p w14:paraId="425FA1EA" w14:textId="77777777" w:rsidR="00E94FE5" w:rsidRPr="00EB2F06" w:rsidRDefault="00E94FE5" w:rsidP="00EB2F06">
      <w:pPr>
        <w:pStyle w:val="Quote"/>
      </w:pPr>
      <w:r w:rsidRPr="00EB2F06">
        <w:t>Table 4.2 Avg. Hepatitis B</w:t>
      </w:r>
    </w:p>
    <w:tbl>
      <w:tblPr>
        <w:tblW w:w="0" w:type="auto"/>
        <w:jc w:val="center"/>
        <w:tblCellMar>
          <w:top w:w="15" w:type="dxa"/>
          <w:left w:w="15" w:type="dxa"/>
          <w:bottom w:w="15" w:type="dxa"/>
          <w:right w:w="15" w:type="dxa"/>
        </w:tblCellMar>
        <w:tblLook w:val="04A0" w:firstRow="1" w:lastRow="0" w:firstColumn="1" w:lastColumn="0" w:noHBand="0" w:noVBand="1"/>
      </w:tblPr>
      <w:tblGrid>
        <w:gridCol w:w="310"/>
        <w:gridCol w:w="1245"/>
        <w:gridCol w:w="915"/>
        <w:gridCol w:w="1135"/>
        <w:gridCol w:w="2367"/>
        <w:gridCol w:w="2127"/>
      </w:tblGrid>
      <w:tr w:rsidR="00E94FE5" w:rsidRPr="00EB2F06" w14:paraId="293F773D" w14:textId="77777777" w:rsidTr="00EB2F06">
        <w:trPr>
          <w:trHeight w:val="639"/>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37841" w14:textId="77777777" w:rsidR="00E94FE5" w:rsidRPr="00EB2F06" w:rsidRDefault="00E94FE5" w:rsidP="00EB2F06">
            <w:pPr>
              <w:spacing w:line="360" w:lineRule="auto"/>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9452E" w14:textId="77777777" w:rsidR="00E94FE5" w:rsidRPr="00EB2F06" w:rsidRDefault="00E94FE5" w:rsidP="00EB2F06">
            <w:pPr>
              <w:spacing w:line="360" w:lineRule="auto"/>
              <w:jc w:val="center"/>
            </w:pPr>
            <w:r w:rsidRPr="00EB2F06">
              <w:rPr>
                <w:color w:val="000000"/>
                <w:sz w:val="22"/>
                <w:szCs w:val="22"/>
              </w:rPr>
              <w:t>Unstandardized </w:t>
            </w:r>
          </w:p>
          <w:p w14:paraId="0E9FE150" w14:textId="77777777" w:rsidR="00E94FE5" w:rsidRPr="00EB2F06" w:rsidRDefault="00E94FE5" w:rsidP="00EB2F06">
            <w:pPr>
              <w:spacing w:line="360" w:lineRule="auto"/>
              <w:jc w:val="center"/>
            </w:pPr>
            <w:r w:rsidRPr="00EB2F06">
              <w:rPr>
                <w:color w:val="000000"/>
                <w:sz w:val="22"/>
                <w:szCs w:val="22"/>
              </w:rPr>
              <w:t>Coefficients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3673F" w14:textId="77777777" w:rsidR="00E94FE5" w:rsidRPr="00EB2F06" w:rsidRDefault="00E94FE5" w:rsidP="00EB2F06">
            <w:pPr>
              <w:spacing w:after="240" w:line="360" w:lineRule="auto"/>
            </w:pPr>
            <w:r w:rsidRPr="00EB2F06">
              <w:br/>
            </w:r>
          </w:p>
          <w:p w14:paraId="7FECA3AA" w14:textId="77777777" w:rsidR="00E94FE5" w:rsidRPr="00EB2F06" w:rsidRDefault="00E94FE5" w:rsidP="00EB2F06">
            <w:pPr>
              <w:spacing w:line="360" w:lineRule="auto"/>
              <w:jc w:val="center"/>
            </w:pPr>
            <w:r w:rsidRPr="00EB2F06">
              <w:rPr>
                <w:color w:val="000000"/>
                <w:sz w:val="22"/>
                <w:szCs w:val="22"/>
              </w:rPr>
              <w:t>Sig</w:t>
            </w:r>
          </w:p>
        </w:tc>
        <w:tc>
          <w:tcPr>
            <w:tcW w:w="449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FB169" w14:textId="77777777" w:rsidR="00E94FE5" w:rsidRPr="00EB2F06" w:rsidRDefault="00E94FE5" w:rsidP="00EB2F06">
            <w:pPr>
              <w:spacing w:line="360" w:lineRule="auto"/>
            </w:pPr>
          </w:p>
          <w:p w14:paraId="7055DE56" w14:textId="77777777" w:rsidR="00E94FE5" w:rsidRPr="00EB2F06" w:rsidRDefault="00E94FE5" w:rsidP="00EB2F06">
            <w:pPr>
              <w:spacing w:line="360" w:lineRule="auto"/>
              <w:jc w:val="center"/>
            </w:pPr>
            <w:r w:rsidRPr="00EB2F06">
              <w:rPr>
                <w:color w:val="000000"/>
                <w:sz w:val="22"/>
                <w:szCs w:val="22"/>
              </w:rPr>
              <w:t> Model Summary</w:t>
            </w:r>
          </w:p>
        </w:tc>
      </w:tr>
      <w:tr w:rsidR="00E94FE5" w:rsidRPr="00EB2F06" w14:paraId="0F057621" w14:textId="77777777" w:rsidTr="00EB2F06">
        <w:trPr>
          <w:trHeight w:val="42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2CE2B84" w14:textId="77777777" w:rsidR="00E94FE5" w:rsidRPr="00EB2F06" w:rsidRDefault="00E94FE5" w:rsidP="00EB2F06">
            <w:pPr>
              <w:spacing w:line="36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81DF3" w14:textId="77777777" w:rsidR="00E94FE5" w:rsidRPr="00EB2F06" w:rsidRDefault="00E94FE5" w:rsidP="00EB2F06">
            <w:pPr>
              <w:spacing w:line="360" w:lineRule="auto"/>
              <w:jc w:val="center"/>
            </w:pPr>
            <w:r w:rsidRPr="00EB2F06">
              <w:rPr>
                <w:color w:val="000000"/>
                <w:sz w:val="22"/>
                <w:szCs w:val="22"/>
              </w:rPr>
              <w:t>Coefficient </w:t>
            </w:r>
          </w:p>
          <w:p w14:paraId="4751D98F" w14:textId="77777777" w:rsidR="00E94FE5" w:rsidRPr="00EB2F06" w:rsidRDefault="00E94FE5" w:rsidP="00EB2F06">
            <w:pPr>
              <w:spacing w:line="360" w:lineRule="auto"/>
              <w:jc w:val="center"/>
            </w:pPr>
            <w:r w:rsidRPr="00EB2F06">
              <w:rPr>
                <w:color w:val="000000"/>
                <w:sz w:val="22"/>
                <w:szCs w:val="22"/>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40B1B" w14:textId="77777777" w:rsidR="00E94FE5" w:rsidRPr="00EB2F06" w:rsidRDefault="00E94FE5" w:rsidP="00EB2F06">
            <w:pPr>
              <w:spacing w:line="360" w:lineRule="auto"/>
              <w:jc w:val="center"/>
            </w:pPr>
            <w:r w:rsidRPr="00EB2F06">
              <w:rPr>
                <w:color w:val="000000"/>
                <w:sz w:val="22"/>
                <w:szCs w:val="22"/>
              </w:rPr>
              <w:t>Std. </w:t>
            </w:r>
          </w:p>
          <w:p w14:paraId="5DFAE193" w14:textId="77777777" w:rsidR="00E94FE5" w:rsidRPr="00EB2F06" w:rsidRDefault="00E94FE5" w:rsidP="00EB2F06">
            <w:pPr>
              <w:spacing w:line="360" w:lineRule="auto"/>
              <w:jc w:val="center"/>
            </w:pPr>
            <w:r w:rsidRPr="00EB2F06">
              <w:rPr>
                <w:color w:val="000000"/>
                <w:sz w:val="22"/>
                <w:szCs w:val="22"/>
              </w:rPr>
              <w:t>Error</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CACAB47" w14:textId="77777777" w:rsidR="00E94FE5" w:rsidRPr="00EB2F06" w:rsidRDefault="00E94FE5" w:rsidP="00EB2F06">
            <w:pPr>
              <w:spacing w:line="360" w:lineRule="auto"/>
            </w:pPr>
          </w:p>
        </w:tc>
        <w:tc>
          <w:tcPr>
            <w:tcW w:w="2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3ABB2" w14:textId="77777777" w:rsidR="00E94FE5" w:rsidRPr="00EB2F06" w:rsidRDefault="00E94FE5" w:rsidP="00EB2F06">
            <w:pPr>
              <w:spacing w:line="360" w:lineRule="auto"/>
              <w:jc w:val="center"/>
            </w:pPr>
            <w:r w:rsidRPr="00EB2F06">
              <w:rPr>
                <w:color w:val="000000"/>
                <w:sz w:val="22"/>
                <w:szCs w:val="22"/>
              </w:rPr>
              <w:t>R </w:t>
            </w:r>
          </w:p>
          <w:p w14:paraId="644E8A87" w14:textId="77777777" w:rsidR="00E94FE5" w:rsidRPr="00EB2F06" w:rsidRDefault="00E94FE5" w:rsidP="00EB2F06">
            <w:pPr>
              <w:spacing w:line="360" w:lineRule="auto"/>
              <w:jc w:val="center"/>
            </w:pPr>
            <w:r w:rsidRPr="00EB2F06">
              <w:rPr>
                <w:color w:val="000000"/>
                <w:sz w:val="22"/>
                <w:szCs w:val="22"/>
              </w:rPr>
              <w:t>Square</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4618" w14:textId="77777777" w:rsidR="00E94FE5" w:rsidRPr="00EB2F06" w:rsidRDefault="00E94FE5" w:rsidP="00EB2F06">
            <w:pPr>
              <w:spacing w:line="360" w:lineRule="auto"/>
              <w:jc w:val="center"/>
            </w:pPr>
            <w:r w:rsidRPr="00EB2F06">
              <w:rPr>
                <w:color w:val="000000"/>
                <w:sz w:val="22"/>
                <w:szCs w:val="22"/>
              </w:rPr>
              <w:t>Std. Error of </w:t>
            </w:r>
          </w:p>
          <w:p w14:paraId="14FED386" w14:textId="77777777" w:rsidR="00E94FE5" w:rsidRPr="00EB2F06" w:rsidRDefault="00E94FE5" w:rsidP="00EB2F06">
            <w:pPr>
              <w:spacing w:line="360" w:lineRule="auto"/>
              <w:jc w:val="center"/>
            </w:pPr>
            <w:r w:rsidRPr="00EB2F06">
              <w:rPr>
                <w:color w:val="000000"/>
                <w:sz w:val="22"/>
                <w:szCs w:val="22"/>
              </w:rPr>
              <w:t>the Estimate</w:t>
            </w:r>
          </w:p>
        </w:tc>
      </w:tr>
      <w:tr w:rsidR="00E94FE5" w:rsidRPr="00EB2F06" w14:paraId="0361758A" w14:textId="77777777" w:rsidTr="00EB2F06">
        <w:trPr>
          <w:trHeight w:val="4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1772D" w14:textId="77777777" w:rsidR="00E94FE5" w:rsidRPr="00EB2F06" w:rsidRDefault="00E94FE5" w:rsidP="00EB2F06">
            <w:pPr>
              <w:spacing w:line="360" w:lineRule="auto"/>
              <w:jc w:val="both"/>
            </w:pPr>
            <w:r w:rsidRPr="00EB2F06">
              <w:rPr>
                <w:color w:val="000000"/>
                <w:sz w:val="22"/>
                <w:szCs w:val="22"/>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5D31C" w14:textId="77777777" w:rsidR="00E94FE5" w:rsidRPr="00EB2F06" w:rsidRDefault="00E94FE5" w:rsidP="00EB2F06">
            <w:pPr>
              <w:spacing w:line="360" w:lineRule="auto"/>
              <w:jc w:val="both"/>
            </w:pPr>
            <w:r w:rsidRPr="00EB2F06">
              <w:rPr>
                <w:color w:val="000000"/>
                <w:sz w:val="22"/>
                <w:szCs w:val="22"/>
              </w:rPr>
              <w:t>67.6431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0CA3E" w14:textId="77777777" w:rsidR="00E94FE5" w:rsidRPr="00EB2F06" w:rsidRDefault="00E94FE5" w:rsidP="00EB2F06">
            <w:pPr>
              <w:spacing w:line="360" w:lineRule="auto"/>
              <w:jc w:val="both"/>
            </w:pPr>
            <w:r w:rsidRPr="00EB2F06">
              <w:rPr>
                <w:color w:val="000000"/>
                <w:sz w:val="22"/>
                <w:szCs w:val="22"/>
              </w:rPr>
              <w:t>1.52708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B63AC" w14:textId="77777777" w:rsidR="00E94FE5" w:rsidRPr="00EB2F06" w:rsidRDefault="00E94FE5" w:rsidP="00EB2F06">
            <w:pPr>
              <w:spacing w:line="360" w:lineRule="auto"/>
              <w:jc w:val="both"/>
            </w:pPr>
            <w:r w:rsidRPr="00EB2F06">
              <w:rPr>
                <w:color w:val="000000"/>
                <w:sz w:val="22"/>
                <w:szCs w:val="22"/>
              </w:rPr>
              <w:t>&lt; 0.0001</w:t>
            </w:r>
          </w:p>
        </w:tc>
        <w:tc>
          <w:tcPr>
            <w:tcW w:w="236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B8B56" w14:textId="77777777" w:rsidR="00E94FE5" w:rsidRPr="00EB2F06" w:rsidRDefault="00E94FE5" w:rsidP="00EB2F06">
            <w:pPr>
              <w:spacing w:line="360" w:lineRule="auto"/>
              <w:jc w:val="center"/>
            </w:pPr>
            <w:r w:rsidRPr="00EB2F06">
              <w:rPr>
                <w:color w:val="000000"/>
                <w:sz w:val="22"/>
                <w:szCs w:val="22"/>
              </w:rPr>
              <w:t>0.157831</w:t>
            </w:r>
          </w:p>
        </w:tc>
        <w:tc>
          <w:tcPr>
            <w:tcW w:w="212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D3184" w14:textId="77777777" w:rsidR="00E94FE5" w:rsidRPr="00EB2F06" w:rsidRDefault="00E94FE5" w:rsidP="00EB2F06">
            <w:pPr>
              <w:spacing w:line="360" w:lineRule="auto"/>
              <w:jc w:val="center"/>
            </w:pPr>
            <w:r w:rsidRPr="00EB2F06">
              <w:rPr>
                <w:color w:val="000000"/>
                <w:sz w:val="22"/>
                <w:szCs w:val="22"/>
              </w:rPr>
              <w:t>2.53264</w:t>
            </w:r>
          </w:p>
        </w:tc>
      </w:tr>
      <w:tr w:rsidR="00E94FE5" w:rsidRPr="00EB2F06" w14:paraId="7E21B422" w14:textId="77777777" w:rsidTr="00EB2F06">
        <w:trPr>
          <w:trHeight w:val="4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6E7C7" w14:textId="77777777" w:rsidR="00E94FE5" w:rsidRPr="00EB2F06" w:rsidRDefault="00E94FE5" w:rsidP="00EB2F06">
            <w:pPr>
              <w:spacing w:line="360" w:lineRule="auto"/>
              <w:jc w:val="both"/>
            </w:pPr>
            <w:r w:rsidRPr="00EB2F06">
              <w:rPr>
                <w:color w:val="000000"/>
                <w:sz w:val="22"/>
                <w:szCs w:val="22"/>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6A36B" w14:textId="77777777" w:rsidR="00E94FE5" w:rsidRPr="00EB2F06" w:rsidRDefault="00E94FE5" w:rsidP="00EB2F06">
            <w:pPr>
              <w:spacing w:line="360" w:lineRule="auto"/>
              <w:jc w:val="both"/>
            </w:pPr>
            <w:r w:rsidRPr="00EB2F06">
              <w:rPr>
                <w:color w:val="000000"/>
                <w:sz w:val="22"/>
                <w:szCs w:val="22"/>
              </w:rPr>
              <w:t>0.0538529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82FD1" w14:textId="77777777" w:rsidR="00E94FE5" w:rsidRPr="00EB2F06" w:rsidRDefault="00E94FE5" w:rsidP="00EB2F06">
            <w:pPr>
              <w:spacing w:line="360" w:lineRule="auto"/>
              <w:jc w:val="both"/>
            </w:pPr>
            <w:r w:rsidRPr="00EB2F06">
              <w:rPr>
                <w:color w:val="000000"/>
                <w:sz w:val="22"/>
                <w:szCs w:val="22"/>
              </w:rPr>
              <w:t>0.02018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F26A4" w14:textId="77777777" w:rsidR="00E94FE5" w:rsidRPr="00EB2F06" w:rsidRDefault="00E94FE5" w:rsidP="00EB2F06">
            <w:pPr>
              <w:spacing w:line="360" w:lineRule="auto"/>
              <w:jc w:val="both"/>
            </w:pPr>
            <w:r w:rsidRPr="00EB2F06">
              <w:rPr>
                <w:color w:val="000000"/>
                <w:sz w:val="22"/>
                <w:szCs w:val="22"/>
              </w:rPr>
              <w:t>0.0111368</w:t>
            </w:r>
          </w:p>
        </w:tc>
        <w:tc>
          <w:tcPr>
            <w:tcW w:w="2367" w:type="dxa"/>
            <w:vMerge/>
            <w:tcBorders>
              <w:top w:val="single" w:sz="8" w:space="0" w:color="000000"/>
              <w:left w:val="single" w:sz="8" w:space="0" w:color="000000"/>
              <w:bottom w:val="single" w:sz="8" w:space="0" w:color="000000"/>
              <w:right w:val="single" w:sz="8" w:space="0" w:color="000000"/>
            </w:tcBorders>
            <w:vAlign w:val="center"/>
            <w:hideMark/>
          </w:tcPr>
          <w:p w14:paraId="58DA2084" w14:textId="77777777" w:rsidR="00E94FE5" w:rsidRPr="00EB2F06" w:rsidRDefault="00E94FE5" w:rsidP="00EB2F06">
            <w:pPr>
              <w:spacing w:line="360" w:lineRule="auto"/>
            </w:pPr>
          </w:p>
        </w:tc>
        <w:tc>
          <w:tcPr>
            <w:tcW w:w="2127" w:type="dxa"/>
            <w:vMerge/>
            <w:tcBorders>
              <w:top w:val="single" w:sz="8" w:space="0" w:color="000000"/>
              <w:left w:val="single" w:sz="8" w:space="0" w:color="000000"/>
              <w:bottom w:val="single" w:sz="8" w:space="0" w:color="000000"/>
              <w:right w:val="single" w:sz="8" w:space="0" w:color="000000"/>
            </w:tcBorders>
            <w:vAlign w:val="center"/>
            <w:hideMark/>
          </w:tcPr>
          <w:p w14:paraId="431E57F9" w14:textId="77777777" w:rsidR="00E94FE5" w:rsidRPr="00EB2F06" w:rsidRDefault="00E94FE5" w:rsidP="00EB2F06">
            <w:pPr>
              <w:spacing w:line="360" w:lineRule="auto"/>
            </w:pPr>
          </w:p>
        </w:tc>
      </w:tr>
    </w:tbl>
    <w:p w14:paraId="6E0883E5" w14:textId="77777777" w:rsidR="00E94FE5" w:rsidRPr="00EB2F06" w:rsidRDefault="00E94FE5" w:rsidP="00EB2F06">
      <w:pPr>
        <w:spacing w:line="360" w:lineRule="auto"/>
        <w:rPr>
          <w:sz w:val="22"/>
          <w:szCs w:val="22"/>
        </w:rPr>
      </w:pPr>
    </w:p>
    <w:p w14:paraId="57B8D8A8" w14:textId="77777777" w:rsidR="00E94FE5" w:rsidRPr="00EB2F06" w:rsidRDefault="00E94FE5" w:rsidP="00EB2F06">
      <w:pPr>
        <w:pStyle w:val="Quote"/>
      </w:pPr>
      <w:r w:rsidRPr="00EB2F06">
        <w:t>Table 4.3 Avg. Measles</w:t>
      </w:r>
    </w:p>
    <w:tbl>
      <w:tblPr>
        <w:tblW w:w="0" w:type="auto"/>
        <w:jc w:val="center"/>
        <w:tblCellMar>
          <w:top w:w="15" w:type="dxa"/>
          <w:left w:w="15" w:type="dxa"/>
          <w:bottom w:w="15" w:type="dxa"/>
          <w:right w:w="15" w:type="dxa"/>
        </w:tblCellMar>
        <w:tblLook w:val="04A0" w:firstRow="1" w:lastRow="0" w:firstColumn="1" w:lastColumn="0" w:noHBand="0" w:noVBand="1"/>
      </w:tblPr>
      <w:tblGrid>
        <w:gridCol w:w="310"/>
        <w:gridCol w:w="1245"/>
        <w:gridCol w:w="1135"/>
        <w:gridCol w:w="1135"/>
        <w:gridCol w:w="2123"/>
        <w:gridCol w:w="2127"/>
      </w:tblGrid>
      <w:tr w:rsidR="00E94FE5" w:rsidRPr="00EB2F06" w14:paraId="30D34BC2" w14:textId="77777777" w:rsidTr="00EB2F06">
        <w:trPr>
          <w:trHeight w:val="639"/>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C9798" w14:textId="77777777" w:rsidR="00E94FE5" w:rsidRPr="00EB2F06" w:rsidRDefault="00E94FE5" w:rsidP="00EB2F06">
            <w:pPr>
              <w:spacing w:line="360" w:lineRule="auto"/>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9802" w14:textId="77777777" w:rsidR="00E94FE5" w:rsidRPr="00EB2F06" w:rsidRDefault="00E94FE5" w:rsidP="00EB2F06">
            <w:pPr>
              <w:spacing w:line="360" w:lineRule="auto"/>
              <w:jc w:val="center"/>
            </w:pPr>
            <w:r w:rsidRPr="00EB2F06">
              <w:rPr>
                <w:color w:val="000000"/>
                <w:sz w:val="22"/>
                <w:szCs w:val="22"/>
              </w:rPr>
              <w:t>Unstandardized </w:t>
            </w:r>
          </w:p>
          <w:p w14:paraId="03444CE3" w14:textId="77777777" w:rsidR="00E94FE5" w:rsidRPr="00EB2F06" w:rsidRDefault="00E94FE5" w:rsidP="00EB2F06">
            <w:pPr>
              <w:spacing w:line="360" w:lineRule="auto"/>
              <w:jc w:val="center"/>
            </w:pPr>
            <w:r w:rsidRPr="00EB2F06">
              <w:rPr>
                <w:color w:val="000000"/>
                <w:sz w:val="22"/>
                <w:szCs w:val="22"/>
              </w:rPr>
              <w:t>Coefficients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650DE" w14:textId="77777777" w:rsidR="00E94FE5" w:rsidRPr="00EB2F06" w:rsidRDefault="00E94FE5" w:rsidP="00EB2F06">
            <w:pPr>
              <w:spacing w:after="240" w:line="360" w:lineRule="auto"/>
            </w:pPr>
            <w:r w:rsidRPr="00EB2F06">
              <w:br/>
            </w:r>
          </w:p>
          <w:p w14:paraId="1A993B88" w14:textId="77777777" w:rsidR="00E94FE5" w:rsidRPr="00EB2F06" w:rsidRDefault="00E94FE5" w:rsidP="00EB2F06">
            <w:pPr>
              <w:spacing w:line="360" w:lineRule="auto"/>
              <w:jc w:val="center"/>
            </w:pPr>
            <w:r w:rsidRPr="00EB2F06">
              <w:rPr>
                <w:color w:val="000000"/>
                <w:sz w:val="22"/>
                <w:szCs w:val="22"/>
              </w:rPr>
              <w:t>Sig</w:t>
            </w:r>
          </w:p>
        </w:tc>
        <w:tc>
          <w:tcPr>
            <w:tcW w:w="42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D8396" w14:textId="77777777" w:rsidR="00E94FE5" w:rsidRPr="00EB2F06" w:rsidRDefault="00E94FE5" w:rsidP="00EB2F06">
            <w:pPr>
              <w:spacing w:line="360" w:lineRule="auto"/>
            </w:pPr>
          </w:p>
          <w:p w14:paraId="66FDC74A" w14:textId="77777777" w:rsidR="00E94FE5" w:rsidRPr="00EB2F06" w:rsidRDefault="00E94FE5" w:rsidP="00EB2F06">
            <w:pPr>
              <w:spacing w:line="360" w:lineRule="auto"/>
              <w:jc w:val="center"/>
            </w:pPr>
            <w:r w:rsidRPr="00EB2F06">
              <w:rPr>
                <w:color w:val="000000"/>
                <w:sz w:val="22"/>
                <w:szCs w:val="22"/>
              </w:rPr>
              <w:t> Model Summary</w:t>
            </w:r>
          </w:p>
        </w:tc>
      </w:tr>
      <w:tr w:rsidR="00E94FE5" w:rsidRPr="00EB2F06" w14:paraId="76C613DA" w14:textId="77777777" w:rsidTr="00EB2F06">
        <w:trPr>
          <w:trHeight w:val="42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50E1E34" w14:textId="77777777" w:rsidR="00E94FE5" w:rsidRPr="00EB2F06" w:rsidRDefault="00E94FE5" w:rsidP="00EB2F06">
            <w:pPr>
              <w:spacing w:line="36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98ABA" w14:textId="77777777" w:rsidR="00E94FE5" w:rsidRPr="00EB2F06" w:rsidRDefault="00E94FE5" w:rsidP="00EB2F06">
            <w:pPr>
              <w:spacing w:line="360" w:lineRule="auto"/>
              <w:jc w:val="center"/>
            </w:pPr>
            <w:r w:rsidRPr="00EB2F06">
              <w:rPr>
                <w:color w:val="000000"/>
                <w:sz w:val="22"/>
                <w:szCs w:val="22"/>
              </w:rPr>
              <w:t>Coefficient </w:t>
            </w:r>
          </w:p>
          <w:p w14:paraId="783BF99A" w14:textId="77777777" w:rsidR="00E94FE5" w:rsidRPr="00EB2F06" w:rsidRDefault="00E94FE5" w:rsidP="00EB2F06">
            <w:pPr>
              <w:spacing w:line="360" w:lineRule="auto"/>
              <w:jc w:val="center"/>
            </w:pPr>
            <w:r w:rsidRPr="00EB2F06">
              <w:rPr>
                <w:color w:val="000000"/>
                <w:sz w:val="22"/>
                <w:szCs w:val="22"/>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388D9" w14:textId="77777777" w:rsidR="00E94FE5" w:rsidRPr="00EB2F06" w:rsidRDefault="00E94FE5" w:rsidP="00EB2F06">
            <w:pPr>
              <w:spacing w:line="360" w:lineRule="auto"/>
              <w:jc w:val="center"/>
            </w:pPr>
            <w:r w:rsidRPr="00EB2F06">
              <w:rPr>
                <w:color w:val="000000"/>
                <w:sz w:val="22"/>
                <w:szCs w:val="22"/>
              </w:rPr>
              <w:t>Std. </w:t>
            </w:r>
          </w:p>
          <w:p w14:paraId="4705C912" w14:textId="77777777" w:rsidR="00E94FE5" w:rsidRPr="00EB2F06" w:rsidRDefault="00E94FE5" w:rsidP="00EB2F06">
            <w:pPr>
              <w:spacing w:line="360" w:lineRule="auto"/>
              <w:jc w:val="center"/>
            </w:pPr>
            <w:r w:rsidRPr="00EB2F06">
              <w:rPr>
                <w:color w:val="000000"/>
                <w:sz w:val="22"/>
                <w:szCs w:val="22"/>
              </w:rPr>
              <w:t>Error</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3FF8205" w14:textId="77777777" w:rsidR="00E94FE5" w:rsidRPr="00EB2F06" w:rsidRDefault="00E94FE5" w:rsidP="00EB2F06">
            <w:pPr>
              <w:spacing w:line="360" w:lineRule="auto"/>
            </w:pPr>
          </w:p>
        </w:tc>
        <w:tc>
          <w:tcPr>
            <w:tcW w:w="2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C26C" w14:textId="77777777" w:rsidR="00E94FE5" w:rsidRPr="00EB2F06" w:rsidRDefault="00E94FE5" w:rsidP="00EB2F06">
            <w:pPr>
              <w:spacing w:line="360" w:lineRule="auto"/>
              <w:jc w:val="center"/>
            </w:pPr>
            <w:r w:rsidRPr="00EB2F06">
              <w:rPr>
                <w:color w:val="000000"/>
                <w:sz w:val="22"/>
                <w:szCs w:val="22"/>
              </w:rPr>
              <w:t>R </w:t>
            </w:r>
          </w:p>
          <w:p w14:paraId="75CE8372" w14:textId="77777777" w:rsidR="00E94FE5" w:rsidRPr="00EB2F06" w:rsidRDefault="00E94FE5" w:rsidP="00EB2F06">
            <w:pPr>
              <w:spacing w:line="360" w:lineRule="auto"/>
              <w:jc w:val="center"/>
            </w:pPr>
            <w:r w:rsidRPr="00EB2F06">
              <w:rPr>
                <w:color w:val="000000"/>
                <w:sz w:val="22"/>
                <w:szCs w:val="22"/>
              </w:rPr>
              <w:t>Square</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5A0EE" w14:textId="77777777" w:rsidR="00E94FE5" w:rsidRPr="00EB2F06" w:rsidRDefault="00E94FE5" w:rsidP="00EB2F06">
            <w:pPr>
              <w:spacing w:line="360" w:lineRule="auto"/>
              <w:jc w:val="center"/>
            </w:pPr>
            <w:r w:rsidRPr="00EB2F06">
              <w:rPr>
                <w:color w:val="000000"/>
                <w:sz w:val="22"/>
                <w:szCs w:val="22"/>
              </w:rPr>
              <w:t>Std. Error of </w:t>
            </w:r>
          </w:p>
          <w:p w14:paraId="1D4B8F53" w14:textId="77777777" w:rsidR="00E94FE5" w:rsidRPr="00EB2F06" w:rsidRDefault="00E94FE5" w:rsidP="00EB2F06">
            <w:pPr>
              <w:spacing w:line="360" w:lineRule="auto"/>
              <w:jc w:val="center"/>
            </w:pPr>
            <w:r w:rsidRPr="00EB2F06">
              <w:rPr>
                <w:color w:val="000000"/>
                <w:sz w:val="22"/>
                <w:szCs w:val="22"/>
              </w:rPr>
              <w:t>the Estimate</w:t>
            </w:r>
          </w:p>
        </w:tc>
      </w:tr>
      <w:tr w:rsidR="00E94FE5" w:rsidRPr="00EB2F06" w14:paraId="41CE07DE" w14:textId="77777777" w:rsidTr="00EB2F06">
        <w:trPr>
          <w:trHeight w:val="4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494F2" w14:textId="77777777" w:rsidR="00E94FE5" w:rsidRPr="00EB2F06" w:rsidRDefault="00E94FE5" w:rsidP="00EB2F06">
            <w:pPr>
              <w:spacing w:line="360" w:lineRule="auto"/>
              <w:jc w:val="both"/>
            </w:pPr>
            <w:r w:rsidRPr="00EB2F06">
              <w:rPr>
                <w:color w:val="000000"/>
                <w:sz w:val="22"/>
                <w:szCs w:val="22"/>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2E067" w14:textId="77777777" w:rsidR="00E94FE5" w:rsidRPr="00EB2F06" w:rsidRDefault="00E94FE5" w:rsidP="00EB2F06">
            <w:pPr>
              <w:spacing w:line="360" w:lineRule="auto"/>
              <w:jc w:val="both"/>
            </w:pPr>
            <w:r w:rsidRPr="00EB2F06">
              <w:rPr>
                <w:color w:val="000000"/>
                <w:sz w:val="22"/>
                <w:szCs w:val="22"/>
              </w:rPr>
              <w:t>66.4396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7BD1D" w14:textId="77777777" w:rsidR="00E94FE5" w:rsidRPr="00EB2F06" w:rsidRDefault="00E94FE5" w:rsidP="00EB2F06">
            <w:pPr>
              <w:spacing w:line="360" w:lineRule="auto"/>
              <w:jc w:val="both"/>
            </w:pPr>
            <w:r w:rsidRPr="00EB2F06">
              <w:rPr>
                <w:color w:val="000000"/>
                <w:sz w:val="22"/>
                <w:szCs w:val="22"/>
              </w:rPr>
              <w:t>2.60131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ED862" w14:textId="77777777" w:rsidR="00E94FE5" w:rsidRPr="00EB2F06" w:rsidRDefault="00E94FE5" w:rsidP="00EB2F06">
            <w:pPr>
              <w:spacing w:line="360" w:lineRule="auto"/>
              <w:jc w:val="both"/>
            </w:pPr>
            <w:r w:rsidRPr="00EB2F06">
              <w:rPr>
                <w:color w:val="000000"/>
                <w:sz w:val="22"/>
                <w:szCs w:val="22"/>
              </w:rPr>
              <w:t>&lt; 0.0001</w:t>
            </w:r>
          </w:p>
        </w:tc>
        <w:tc>
          <w:tcPr>
            <w:tcW w:w="21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FC8B9" w14:textId="77777777" w:rsidR="00E94FE5" w:rsidRPr="00EB2F06" w:rsidRDefault="00E94FE5" w:rsidP="00EB2F06">
            <w:pPr>
              <w:spacing w:line="360" w:lineRule="auto"/>
              <w:jc w:val="center"/>
            </w:pPr>
            <w:r w:rsidRPr="00EB2F06">
              <w:rPr>
                <w:color w:val="000000"/>
                <w:sz w:val="22"/>
                <w:szCs w:val="22"/>
              </w:rPr>
              <w:t>0.219882</w:t>
            </w:r>
          </w:p>
        </w:tc>
        <w:tc>
          <w:tcPr>
            <w:tcW w:w="212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41FA1" w14:textId="77777777" w:rsidR="00E94FE5" w:rsidRPr="00EB2F06" w:rsidRDefault="00E94FE5" w:rsidP="00EB2F06">
            <w:pPr>
              <w:spacing w:line="360" w:lineRule="auto"/>
              <w:jc w:val="center"/>
            </w:pPr>
            <w:r w:rsidRPr="00EB2F06">
              <w:rPr>
                <w:color w:val="000000"/>
                <w:sz w:val="22"/>
                <w:szCs w:val="22"/>
              </w:rPr>
              <w:t>2.96723</w:t>
            </w:r>
          </w:p>
        </w:tc>
      </w:tr>
      <w:tr w:rsidR="00E94FE5" w:rsidRPr="00EB2F06" w14:paraId="3D06C77D" w14:textId="77777777" w:rsidTr="00EB2F06">
        <w:trPr>
          <w:trHeight w:val="4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09D77" w14:textId="77777777" w:rsidR="00E94FE5" w:rsidRPr="00EB2F06" w:rsidRDefault="00E94FE5" w:rsidP="00EB2F06">
            <w:pPr>
              <w:spacing w:line="360" w:lineRule="auto"/>
              <w:jc w:val="both"/>
            </w:pPr>
            <w:r w:rsidRPr="00EB2F06">
              <w:rPr>
                <w:color w:val="000000"/>
                <w:sz w:val="22"/>
                <w:szCs w:val="22"/>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5ADCE" w14:textId="77777777" w:rsidR="00E94FE5" w:rsidRPr="00EB2F06" w:rsidRDefault="00E94FE5" w:rsidP="00EB2F06">
            <w:pPr>
              <w:spacing w:line="360" w:lineRule="auto"/>
              <w:jc w:val="both"/>
            </w:pPr>
            <w:r w:rsidRPr="00EB2F06">
              <w:rPr>
                <w:color w:val="000000"/>
                <w:sz w:val="22"/>
                <w:szCs w:val="22"/>
              </w:rPr>
              <w:t>0.0921067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98DEE" w14:textId="77777777" w:rsidR="00E94FE5" w:rsidRPr="00EB2F06" w:rsidRDefault="00E94FE5" w:rsidP="00EB2F06">
            <w:pPr>
              <w:spacing w:line="360" w:lineRule="auto"/>
              <w:jc w:val="both"/>
            </w:pPr>
            <w:r w:rsidRPr="00EB2F06">
              <w:rPr>
                <w:color w:val="000000"/>
                <w:sz w:val="22"/>
                <w:szCs w:val="22"/>
              </w:rPr>
              <w:t>0.0322164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6B1FD" w14:textId="77777777" w:rsidR="00E94FE5" w:rsidRPr="00EB2F06" w:rsidRDefault="00E94FE5" w:rsidP="00EB2F06">
            <w:pPr>
              <w:spacing w:line="360" w:lineRule="auto"/>
              <w:jc w:val="both"/>
            </w:pPr>
            <w:r w:rsidRPr="00EB2F06">
              <w:rPr>
                <w:color w:val="000000"/>
                <w:sz w:val="22"/>
                <w:szCs w:val="22"/>
              </w:rPr>
              <w:t>0.0077927</w:t>
            </w:r>
          </w:p>
        </w:tc>
        <w:tc>
          <w:tcPr>
            <w:tcW w:w="2123" w:type="dxa"/>
            <w:vMerge/>
            <w:tcBorders>
              <w:top w:val="single" w:sz="8" w:space="0" w:color="000000"/>
              <w:left w:val="single" w:sz="8" w:space="0" w:color="000000"/>
              <w:bottom w:val="single" w:sz="8" w:space="0" w:color="000000"/>
              <w:right w:val="single" w:sz="8" w:space="0" w:color="000000"/>
            </w:tcBorders>
            <w:vAlign w:val="center"/>
            <w:hideMark/>
          </w:tcPr>
          <w:p w14:paraId="2B46F82D" w14:textId="77777777" w:rsidR="00E94FE5" w:rsidRPr="00EB2F06" w:rsidRDefault="00E94FE5" w:rsidP="00EB2F06">
            <w:pPr>
              <w:spacing w:line="360" w:lineRule="auto"/>
            </w:pPr>
          </w:p>
        </w:tc>
        <w:tc>
          <w:tcPr>
            <w:tcW w:w="2127" w:type="dxa"/>
            <w:vMerge/>
            <w:tcBorders>
              <w:top w:val="single" w:sz="8" w:space="0" w:color="000000"/>
              <w:left w:val="single" w:sz="8" w:space="0" w:color="000000"/>
              <w:bottom w:val="single" w:sz="8" w:space="0" w:color="000000"/>
              <w:right w:val="single" w:sz="8" w:space="0" w:color="000000"/>
            </w:tcBorders>
            <w:vAlign w:val="center"/>
            <w:hideMark/>
          </w:tcPr>
          <w:p w14:paraId="5CAB91D7" w14:textId="77777777" w:rsidR="00E94FE5" w:rsidRPr="00EB2F06" w:rsidRDefault="00E94FE5" w:rsidP="00EB2F06">
            <w:pPr>
              <w:spacing w:line="360" w:lineRule="auto"/>
            </w:pPr>
          </w:p>
        </w:tc>
      </w:tr>
    </w:tbl>
    <w:p w14:paraId="481FCCD8" w14:textId="77777777" w:rsidR="00E94FE5" w:rsidRPr="00EB2F06" w:rsidRDefault="00E94FE5" w:rsidP="00EB2F06">
      <w:pPr>
        <w:spacing w:line="360" w:lineRule="auto"/>
        <w:rPr>
          <w:sz w:val="22"/>
          <w:szCs w:val="22"/>
        </w:rPr>
      </w:pPr>
    </w:p>
    <w:p w14:paraId="07024A6C" w14:textId="77777777" w:rsidR="00E94FE5" w:rsidRPr="00EB2F06" w:rsidRDefault="00E94FE5" w:rsidP="00EB2F06">
      <w:pPr>
        <w:spacing w:line="360" w:lineRule="auto"/>
        <w:rPr>
          <w:sz w:val="22"/>
          <w:szCs w:val="22"/>
        </w:rPr>
      </w:pPr>
    </w:p>
    <w:p w14:paraId="7DEDBD70" w14:textId="77777777" w:rsidR="00E94FE5" w:rsidRPr="00EB2F06" w:rsidRDefault="00E94FE5" w:rsidP="00EB2F06">
      <w:pPr>
        <w:pStyle w:val="Quote"/>
      </w:pPr>
      <w:r w:rsidRPr="00EB2F06">
        <w:t>Table 4.4 Avg. Diphtheria</w:t>
      </w:r>
    </w:p>
    <w:tbl>
      <w:tblPr>
        <w:tblW w:w="8354" w:type="dxa"/>
        <w:jc w:val="center"/>
        <w:tblCellMar>
          <w:top w:w="15" w:type="dxa"/>
          <w:left w:w="15" w:type="dxa"/>
          <w:bottom w:w="15" w:type="dxa"/>
          <w:right w:w="15" w:type="dxa"/>
        </w:tblCellMar>
        <w:tblLook w:val="04A0" w:firstRow="1" w:lastRow="0" w:firstColumn="1" w:lastColumn="0" w:noHBand="0" w:noVBand="1"/>
      </w:tblPr>
      <w:tblGrid>
        <w:gridCol w:w="332"/>
        <w:gridCol w:w="1336"/>
        <w:gridCol w:w="1218"/>
        <w:gridCol w:w="1218"/>
        <w:gridCol w:w="2123"/>
        <w:gridCol w:w="2127"/>
      </w:tblGrid>
      <w:tr w:rsidR="00E94FE5" w:rsidRPr="00EB2F06" w14:paraId="6F0108DA" w14:textId="77777777" w:rsidTr="00EB2F06">
        <w:trPr>
          <w:trHeight w:val="639"/>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97856" w14:textId="77777777" w:rsidR="00E94FE5" w:rsidRPr="00EB2F06" w:rsidRDefault="00E94FE5" w:rsidP="00EB2F06">
            <w:pPr>
              <w:spacing w:line="360" w:lineRule="auto"/>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A3E74" w14:textId="77777777" w:rsidR="00E94FE5" w:rsidRPr="00EB2F06" w:rsidRDefault="00E94FE5" w:rsidP="00EB2F06">
            <w:pPr>
              <w:spacing w:line="360" w:lineRule="auto"/>
              <w:jc w:val="center"/>
            </w:pPr>
            <w:r w:rsidRPr="00EB2F06">
              <w:rPr>
                <w:color w:val="000000"/>
                <w:sz w:val="22"/>
                <w:szCs w:val="22"/>
              </w:rPr>
              <w:t>Unstandardized </w:t>
            </w:r>
          </w:p>
          <w:p w14:paraId="779ABF5B" w14:textId="77777777" w:rsidR="00E94FE5" w:rsidRPr="00EB2F06" w:rsidRDefault="00E94FE5" w:rsidP="00EB2F06">
            <w:pPr>
              <w:spacing w:line="360" w:lineRule="auto"/>
              <w:jc w:val="center"/>
            </w:pPr>
            <w:r w:rsidRPr="00EB2F06">
              <w:rPr>
                <w:color w:val="000000"/>
                <w:sz w:val="22"/>
                <w:szCs w:val="22"/>
              </w:rPr>
              <w:t>Coefficients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BF063" w14:textId="77777777" w:rsidR="00E94FE5" w:rsidRPr="00EB2F06" w:rsidRDefault="00E94FE5" w:rsidP="00EB2F06">
            <w:pPr>
              <w:spacing w:after="240" w:line="360" w:lineRule="auto"/>
            </w:pPr>
            <w:r w:rsidRPr="00EB2F06">
              <w:br/>
            </w:r>
          </w:p>
          <w:p w14:paraId="0D31AFDA" w14:textId="77777777" w:rsidR="00E94FE5" w:rsidRPr="00EB2F06" w:rsidRDefault="00E94FE5" w:rsidP="00EB2F06">
            <w:pPr>
              <w:spacing w:line="360" w:lineRule="auto"/>
              <w:jc w:val="center"/>
            </w:pPr>
            <w:r w:rsidRPr="00EB2F06">
              <w:rPr>
                <w:color w:val="000000"/>
                <w:sz w:val="22"/>
                <w:szCs w:val="22"/>
              </w:rPr>
              <w:t>Sig</w:t>
            </w:r>
          </w:p>
        </w:tc>
        <w:tc>
          <w:tcPr>
            <w:tcW w:w="42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40647" w14:textId="77777777" w:rsidR="00E94FE5" w:rsidRPr="00EB2F06" w:rsidRDefault="00E94FE5" w:rsidP="00EB2F06">
            <w:pPr>
              <w:spacing w:line="360" w:lineRule="auto"/>
            </w:pPr>
          </w:p>
          <w:p w14:paraId="54E1A197" w14:textId="77777777" w:rsidR="00E94FE5" w:rsidRPr="00EB2F06" w:rsidRDefault="00E94FE5" w:rsidP="00EB2F06">
            <w:pPr>
              <w:spacing w:line="360" w:lineRule="auto"/>
              <w:jc w:val="center"/>
            </w:pPr>
            <w:r w:rsidRPr="00EB2F06">
              <w:rPr>
                <w:color w:val="000000"/>
                <w:sz w:val="22"/>
                <w:szCs w:val="22"/>
              </w:rPr>
              <w:t> Model Summary</w:t>
            </w:r>
          </w:p>
        </w:tc>
      </w:tr>
      <w:tr w:rsidR="00E94FE5" w:rsidRPr="00EB2F06" w14:paraId="6FF6E05A" w14:textId="77777777" w:rsidTr="00EB2F06">
        <w:trPr>
          <w:trHeight w:val="42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5BD7BB9" w14:textId="77777777" w:rsidR="00E94FE5" w:rsidRPr="00EB2F06" w:rsidRDefault="00E94FE5" w:rsidP="00EB2F06">
            <w:pPr>
              <w:spacing w:line="36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02AAC" w14:textId="77777777" w:rsidR="00E94FE5" w:rsidRPr="00EB2F06" w:rsidRDefault="00E94FE5" w:rsidP="00EB2F06">
            <w:pPr>
              <w:spacing w:line="360" w:lineRule="auto"/>
              <w:jc w:val="center"/>
            </w:pPr>
            <w:r w:rsidRPr="00EB2F06">
              <w:rPr>
                <w:color w:val="000000"/>
                <w:sz w:val="22"/>
                <w:szCs w:val="22"/>
              </w:rPr>
              <w:t>Coefficient </w:t>
            </w:r>
          </w:p>
          <w:p w14:paraId="35B1C062" w14:textId="77777777" w:rsidR="00E94FE5" w:rsidRPr="00EB2F06" w:rsidRDefault="00E94FE5" w:rsidP="00EB2F06">
            <w:pPr>
              <w:spacing w:line="360" w:lineRule="auto"/>
              <w:jc w:val="center"/>
            </w:pPr>
            <w:r w:rsidRPr="00EB2F06">
              <w:rPr>
                <w:color w:val="000000"/>
                <w:sz w:val="22"/>
                <w:szCs w:val="22"/>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E3668" w14:textId="77777777" w:rsidR="00E94FE5" w:rsidRPr="00EB2F06" w:rsidRDefault="00E94FE5" w:rsidP="00EB2F06">
            <w:pPr>
              <w:spacing w:line="360" w:lineRule="auto"/>
              <w:jc w:val="center"/>
            </w:pPr>
            <w:r w:rsidRPr="00EB2F06">
              <w:rPr>
                <w:color w:val="000000"/>
                <w:sz w:val="22"/>
                <w:szCs w:val="22"/>
              </w:rPr>
              <w:t>Std. </w:t>
            </w:r>
          </w:p>
          <w:p w14:paraId="2AEA2693" w14:textId="77777777" w:rsidR="00E94FE5" w:rsidRPr="00EB2F06" w:rsidRDefault="00E94FE5" w:rsidP="00EB2F06">
            <w:pPr>
              <w:spacing w:line="360" w:lineRule="auto"/>
              <w:jc w:val="center"/>
            </w:pPr>
            <w:r w:rsidRPr="00EB2F06">
              <w:rPr>
                <w:color w:val="000000"/>
                <w:sz w:val="22"/>
                <w:szCs w:val="22"/>
              </w:rPr>
              <w:t>Error</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3D6935D" w14:textId="77777777" w:rsidR="00E94FE5" w:rsidRPr="00EB2F06" w:rsidRDefault="00E94FE5" w:rsidP="00EB2F06">
            <w:pPr>
              <w:spacing w:line="360" w:lineRule="auto"/>
            </w:pPr>
          </w:p>
        </w:tc>
        <w:tc>
          <w:tcPr>
            <w:tcW w:w="2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05F4F" w14:textId="77777777" w:rsidR="00E94FE5" w:rsidRPr="00EB2F06" w:rsidRDefault="00E94FE5" w:rsidP="00EB2F06">
            <w:pPr>
              <w:spacing w:line="360" w:lineRule="auto"/>
              <w:jc w:val="center"/>
            </w:pPr>
            <w:r w:rsidRPr="00EB2F06">
              <w:rPr>
                <w:color w:val="000000"/>
                <w:sz w:val="22"/>
                <w:szCs w:val="22"/>
              </w:rPr>
              <w:t>R </w:t>
            </w:r>
          </w:p>
          <w:p w14:paraId="7FB50B60" w14:textId="77777777" w:rsidR="00E94FE5" w:rsidRPr="00EB2F06" w:rsidRDefault="00E94FE5" w:rsidP="00EB2F06">
            <w:pPr>
              <w:spacing w:line="360" w:lineRule="auto"/>
              <w:jc w:val="center"/>
            </w:pPr>
            <w:r w:rsidRPr="00EB2F06">
              <w:rPr>
                <w:color w:val="000000"/>
                <w:sz w:val="22"/>
                <w:szCs w:val="22"/>
              </w:rPr>
              <w:t>Square</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24C1F" w14:textId="77777777" w:rsidR="00E94FE5" w:rsidRPr="00EB2F06" w:rsidRDefault="00E94FE5" w:rsidP="00EB2F06">
            <w:pPr>
              <w:spacing w:line="360" w:lineRule="auto"/>
              <w:jc w:val="center"/>
            </w:pPr>
            <w:r w:rsidRPr="00EB2F06">
              <w:rPr>
                <w:color w:val="000000"/>
                <w:sz w:val="22"/>
                <w:szCs w:val="22"/>
              </w:rPr>
              <w:t>Std. Error of </w:t>
            </w:r>
          </w:p>
          <w:p w14:paraId="24AF30FB" w14:textId="77777777" w:rsidR="00E94FE5" w:rsidRPr="00EB2F06" w:rsidRDefault="00E94FE5" w:rsidP="00EB2F06">
            <w:pPr>
              <w:spacing w:line="360" w:lineRule="auto"/>
              <w:jc w:val="center"/>
            </w:pPr>
            <w:r w:rsidRPr="00EB2F06">
              <w:rPr>
                <w:color w:val="000000"/>
                <w:sz w:val="22"/>
                <w:szCs w:val="22"/>
              </w:rPr>
              <w:t>the Estimate</w:t>
            </w:r>
          </w:p>
        </w:tc>
      </w:tr>
      <w:tr w:rsidR="00E94FE5" w:rsidRPr="00EB2F06" w14:paraId="6A12D6E3" w14:textId="77777777" w:rsidTr="00EB2F06">
        <w:trPr>
          <w:trHeight w:val="4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9CE5C" w14:textId="77777777" w:rsidR="00E94FE5" w:rsidRPr="00EB2F06" w:rsidRDefault="00E94FE5" w:rsidP="00EB2F06">
            <w:pPr>
              <w:spacing w:line="360" w:lineRule="auto"/>
              <w:jc w:val="both"/>
            </w:pPr>
            <w:r w:rsidRPr="00EB2F06">
              <w:rPr>
                <w:color w:val="000000"/>
                <w:sz w:val="22"/>
                <w:szCs w:val="22"/>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E8E64" w14:textId="77777777" w:rsidR="00E94FE5" w:rsidRPr="00EB2F06" w:rsidRDefault="00E94FE5" w:rsidP="00EB2F06">
            <w:pPr>
              <w:spacing w:line="360" w:lineRule="auto"/>
              <w:jc w:val="both"/>
            </w:pPr>
            <w:r w:rsidRPr="00EB2F06">
              <w:rPr>
                <w:color w:val="000000"/>
                <w:sz w:val="22"/>
                <w:szCs w:val="22"/>
              </w:rPr>
              <w:t>66.5794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96C9D" w14:textId="77777777" w:rsidR="00E94FE5" w:rsidRPr="00EB2F06" w:rsidRDefault="00E94FE5" w:rsidP="00EB2F06">
            <w:pPr>
              <w:spacing w:line="360" w:lineRule="auto"/>
              <w:jc w:val="both"/>
            </w:pPr>
            <w:r w:rsidRPr="00EB2F06">
              <w:rPr>
                <w:color w:val="000000"/>
                <w:sz w:val="22"/>
                <w:szCs w:val="22"/>
              </w:rPr>
              <w:t>2.02615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8BE84" w14:textId="77777777" w:rsidR="00E94FE5" w:rsidRPr="00EB2F06" w:rsidRDefault="00E94FE5" w:rsidP="00EB2F06">
            <w:pPr>
              <w:spacing w:line="360" w:lineRule="auto"/>
              <w:jc w:val="both"/>
            </w:pPr>
            <w:r w:rsidRPr="00EB2F06">
              <w:rPr>
                <w:color w:val="000000"/>
                <w:sz w:val="22"/>
                <w:szCs w:val="22"/>
              </w:rPr>
              <w:t>&lt; 0.0001</w:t>
            </w:r>
          </w:p>
        </w:tc>
        <w:tc>
          <w:tcPr>
            <w:tcW w:w="21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1B4FB" w14:textId="77777777" w:rsidR="00E94FE5" w:rsidRPr="00EB2F06" w:rsidRDefault="00E94FE5" w:rsidP="00EB2F06">
            <w:pPr>
              <w:spacing w:line="360" w:lineRule="auto"/>
              <w:jc w:val="center"/>
            </w:pPr>
            <w:r w:rsidRPr="00EB2F06">
              <w:rPr>
                <w:color w:val="000000"/>
                <w:sz w:val="22"/>
                <w:szCs w:val="22"/>
              </w:rPr>
              <w:t>0.322312</w:t>
            </w:r>
          </w:p>
        </w:tc>
        <w:tc>
          <w:tcPr>
            <w:tcW w:w="212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8D1BB" w14:textId="77777777" w:rsidR="00E94FE5" w:rsidRPr="00EB2F06" w:rsidRDefault="00E94FE5" w:rsidP="00EB2F06">
            <w:pPr>
              <w:spacing w:line="360" w:lineRule="auto"/>
              <w:jc w:val="center"/>
            </w:pPr>
            <w:r w:rsidRPr="00EB2F06">
              <w:rPr>
                <w:color w:val="000000"/>
                <w:sz w:val="22"/>
                <w:szCs w:val="22"/>
              </w:rPr>
              <w:t>2.08131</w:t>
            </w:r>
          </w:p>
        </w:tc>
      </w:tr>
      <w:tr w:rsidR="00E94FE5" w:rsidRPr="00EB2F06" w14:paraId="08F04446" w14:textId="77777777" w:rsidTr="00EB2F06">
        <w:trPr>
          <w:trHeight w:val="4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AA824" w14:textId="77777777" w:rsidR="00E94FE5" w:rsidRPr="00EB2F06" w:rsidRDefault="00E94FE5" w:rsidP="00EB2F06">
            <w:pPr>
              <w:spacing w:line="360" w:lineRule="auto"/>
              <w:jc w:val="both"/>
            </w:pPr>
            <w:r w:rsidRPr="00EB2F06">
              <w:rPr>
                <w:color w:val="000000"/>
                <w:sz w:val="22"/>
                <w:szCs w:val="22"/>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15993" w14:textId="77777777" w:rsidR="00E94FE5" w:rsidRPr="00EB2F06" w:rsidRDefault="00E94FE5" w:rsidP="00EB2F06">
            <w:pPr>
              <w:spacing w:line="360" w:lineRule="auto"/>
              <w:jc w:val="both"/>
            </w:pPr>
            <w:r w:rsidRPr="00EB2F06">
              <w:rPr>
                <w:color w:val="000000"/>
                <w:sz w:val="22"/>
                <w:szCs w:val="22"/>
              </w:rPr>
              <w:t>0.079941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636D7" w14:textId="77777777" w:rsidR="00E94FE5" w:rsidRPr="00EB2F06" w:rsidRDefault="00E94FE5" w:rsidP="00EB2F06">
            <w:pPr>
              <w:spacing w:line="360" w:lineRule="auto"/>
              <w:jc w:val="both"/>
            </w:pPr>
            <w:r w:rsidRPr="00EB2F06">
              <w:rPr>
                <w:color w:val="000000"/>
                <w:sz w:val="22"/>
                <w:szCs w:val="22"/>
              </w:rPr>
              <w:t>0.0241703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2B929" w14:textId="77777777" w:rsidR="00E94FE5" w:rsidRPr="00EB2F06" w:rsidRDefault="00E94FE5" w:rsidP="00EB2F06">
            <w:pPr>
              <w:spacing w:line="360" w:lineRule="auto"/>
              <w:jc w:val="both"/>
            </w:pPr>
            <w:r w:rsidRPr="00EB2F06">
              <w:rPr>
                <w:color w:val="000000"/>
                <w:sz w:val="22"/>
                <w:szCs w:val="22"/>
              </w:rPr>
              <w:t>0.0030749</w:t>
            </w:r>
          </w:p>
        </w:tc>
        <w:tc>
          <w:tcPr>
            <w:tcW w:w="2123" w:type="dxa"/>
            <w:vMerge/>
            <w:tcBorders>
              <w:top w:val="single" w:sz="8" w:space="0" w:color="000000"/>
              <w:left w:val="single" w:sz="8" w:space="0" w:color="000000"/>
              <w:bottom w:val="single" w:sz="8" w:space="0" w:color="000000"/>
              <w:right w:val="single" w:sz="8" w:space="0" w:color="000000"/>
            </w:tcBorders>
            <w:vAlign w:val="center"/>
            <w:hideMark/>
          </w:tcPr>
          <w:p w14:paraId="01A638AF" w14:textId="77777777" w:rsidR="00E94FE5" w:rsidRPr="00EB2F06" w:rsidRDefault="00E94FE5" w:rsidP="00EB2F06">
            <w:pPr>
              <w:spacing w:line="360" w:lineRule="auto"/>
            </w:pPr>
          </w:p>
        </w:tc>
        <w:tc>
          <w:tcPr>
            <w:tcW w:w="2127" w:type="dxa"/>
            <w:vMerge/>
            <w:tcBorders>
              <w:top w:val="single" w:sz="8" w:space="0" w:color="000000"/>
              <w:left w:val="single" w:sz="8" w:space="0" w:color="000000"/>
              <w:bottom w:val="single" w:sz="8" w:space="0" w:color="000000"/>
              <w:right w:val="single" w:sz="8" w:space="0" w:color="000000"/>
            </w:tcBorders>
            <w:vAlign w:val="center"/>
            <w:hideMark/>
          </w:tcPr>
          <w:p w14:paraId="60D93C6E" w14:textId="77777777" w:rsidR="00E94FE5" w:rsidRPr="00EB2F06" w:rsidRDefault="00E94FE5" w:rsidP="00EB2F06">
            <w:pPr>
              <w:spacing w:line="360" w:lineRule="auto"/>
            </w:pPr>
          </w:p>
        </w:tc>
      </w:tr>
    </w:tbl>
    <w:p w14:paraId="0477D71F" w14:textId="77777777" w:rsidR="00E94FE5" w:rsidRPr="00EB2F06" w:rsidRDefault="00E94FE5" w:rsidP="00EB2F06">
      <w:pPr>
        <w:spacing w:line="360" w:lineRule="auto"/>
        <w:rPr>
          <w:sz w:val="22"/>
          <w:szCs w:val="22"/>
        </w:rPr>
      </w:pPr>
    </w:p>
    <w:p w14:paraId="048481C1" w14:textId="77777777" w:rsidR="00E94FE5" w:rsidRPr="00EB2F06" w:rsidRDefault="00E94FE5" w:rsidP="00EB2F06">
      <w:pPr>
        <w:pStyle w:val="Quote"/>
      </w:pPr>
      <w:r w:rsidRPr="00EB2F06">
        <w:t>Table 4.5 Avg. Polio</w:t>
      </w:r>
    </w:p>
    <w:tbl>
      <w:tblPr>
        <w:tblW w:w="0" w:type="auto"/>
        <w:jc w:val="center"/>
        <w:tblCellMar>
          <w:top w:w="15" w:type="dxa"/>
          <w:left w:w="15" w:type="dxa"/>
          <w:bottom w:w="15" w:type="dxa"/>
          <w:right w:w="15" w:type="dxa"/>
        </w:tblCellMar>
        <w:tblLook w:val="04A0" w:firstRow="1" w:lastRow="0" w:firstColumn="1" w:lastColumn="0" w:noHBand="0" w:noVBand="1"/>
      </w:tblPr>
      <w:tblGrid>
        <w:gridCol w:w="310"/>
        <w:gridCol w:w="1245"/>
        <w:gridCol w:w="1135"/>
        <w:gridCol w:w="1135"/>
        <w:gridCol w:w="2123"/>
        <w:gridCol w:w="2127"/>
      </w:tblGrid>
      <w:tr w:rsidR="00E94FE5" w:rsidRPr="00EB2F06" w14:paraId="7447AEB1" w14:textId="77777777" w:rsidTr="00EB2F06">
        <w:trPr>
          <w:trHeight w:val="639"/>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27325" w14:textId="77777777" w:rsidR="00E94FE5" w:rsidRPr="00EB2F06" w:rsidRDefault="00E94FE5" w:rsidP="00EB2F06">
            <w:pPr>
              <w:spacing w:line="360" w:lineRule="auto"/>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84ED3" w14:textId="77777777" w:rsidR="00E94FE5" w:rsidRPr="00EB2F06" w:rsidRDefault="00E94FE5" w:rsidP="00EB2F06">
            <w:pPr>
              <w:spacing w:line="360" w:lineRule="auto"/>
              <w:jc w:val="center"/>
            </w:pPr>
            <w:r w:rsidRPr="00EB2F06">
              <w:rPr>
                <w:color w:val="000000"/>
                <w:sz w:val="22"/>
                <w:szCs w:val="22"/>
              </w:rPr>
              <w:t>Unstandardized </w:t>
            </w:r>
          </w:p>
          <w:p w14:paraId="10B4BC36" w14:textId="77777777" w:rsidR="00E94FE5" w:rsidRPr="00EB2F06" w:rsidRDefault="00E94FE5" w:rsidP="00EB2F06">
            <w:pPr>
              <w:spacing w:line="360" w:lineRule="auto"/>
              <w:jc w:val="center"/>
            </w:pPr>
            <w:r w:rsidRPr="00EB2F06">
              <w:rPr>
                <w:color w:val="000000"/>
                <w:sz w:val="22"/>
                <w:szCs w:val="22"/>
              </w:rPr>
              <w:t>Coefficients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52901" w14:textId="77777777" w:rsidR="00E94FE5" w:rsidRPr="00EB2F06" w:rsidRDefault="00E94FE5" w:rsidP="00EB2F06">
            <w:pPr>
              <w:spacing w:after="240" w:line="360" w:lineRule="auto"/>
            </w:pPr>
            <w:r w:rsidRPr="00EB2F06">
              <w:br/>
            </w:r>
          </w:p>
          <w:p w14:paraId="5B22C67B" w14:textId="77777777" w:rsidR="00E94FE5" w:rsidRPr="00EB2F06" w:rsidRDefault="00E94FE5" w:rsidP="00EB2F06">
            <w:pPr>
              <w:spacing w:line="360" w:lineRule="auto"/>
              <w:jc w:val="center"/>
            </w:pPr>
            <w:r w:rsidRPr="00EB2F06">
              <w:rPr>
                <w:color w:val="000000"/>
                <w:sz w:val="22"/>
                <w:szCs w:val="22"/>
              </w:rPr>
              <w:t>Sig</w:t>
            </w:r>
          </w:p>
        </w:tc>
        <w:tc>
          <w:tcPr>
            <w:tcW w:w="425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54296" w14:textId="77777777" w:rsidR="00E94FE5" w:rsidRPr="00EB2F06" w:rsidRDefault="00E94FE5" w:rsidP="00EB2F06">
            <w:pPr>
              <w:spacing w:line="360" w:lineRule="auto"/>
            </w:pPr>
          </w:p>
          <w:p w14:paraId="10785AFF" w14:textId="77777777" w:rsidR="00E94FE5" w:rsidRPr="00EB2F06" w:rsidRDefault="00E94FE5" w:rsidP="00EB2F06">
            <w:pPr>
              <w:spacing w:line="360" w:lineRule="auto"/>
              <w:jc w:val="center"/>
            </w:pPr>
            <w:r w:rsidRPr="00EB2F06">
              <w:rPr>
                <w:color w:val="000000"/>
                <w:sz w:val="22"/>
                <w:szCs w:val="22"/>
              </w:rPr>
              <w:t> Model Summary</w:t>
            </w:r>
          </w:p>
        </w:tc>
      </w:tr>
      <w:tr w:rsidR="00E94FE5" w:rsidRPr="00EB2F06" w14:paraId="4C38ACC5" w14:textId="77777777" w:rsidTr="00EB2F06">
        <w:trPr>
          <w:trHeight w:val="42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05B621" w14:textId="77777777" w:rsidR="00E94FE5" w:rsidRPr="00EB2F06" w:rsidRDefault="00E94FE5" w:rsidP="00EB2F06">
            <w:pPr>
              <w:spacing w:line="36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91DAD" w14:textId="77777777" w:rsidR="00E94FE5" w:rsidRPr="00EB2F06" w:rsidRDefault="00E94FE5" w:rsidP="00EB2F06">
            <w:pPr>
              <w:spacing w:line="360" w:lineRule="auto"/>
              <w:jc w:val="center"/>
            </w:pPr>
            <w:r w:rsidRPr="00EB2F06">
              <w:rPr>
                <w:color w:val="000000"/>
                <w:sz w:val="22"/>
                <w:szCs w:val="22"/>
              </w:rPr>
              <w:t>Coefficient </w:t>
            </w:r>
          </w:p>
          <w:p w14:paraId="47646245" w14:textId="77777777" w:rsidR="00E94FE5" w:rsidRPr="00EB2F06" w:rsidRDefault="00E94FE5" w:rsidP="00EB2F06">
            <w:pPr>
              <w:spacing w:line="360" w:lineRule="auto"/>
              <w:jc w:val="center"/>
            </w:pPr>
            <w:r w:rsidRPr="00EB2F06">
              <w:rPr>
                <w:color w:val="000000"/>
                <w:sz w:val="22"/>
                <w:szCs w:val="22"/>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AC489" w14:textId="77777777" w:rsidR="00E94FE5" w:rsidRPr="00EB2F06" w:rsidRDefault="00E94FE5" w:rsidP="00EB2F06">
            <w:pPr>
              <w:spacing w:line="360" w:lineRule="auto"/>
              <w:jc w:val="center"/>
            </w:pPr>
            <w:r w:rsidRPr="00EB2F06">
              <w:rPr>
                <w:color w:val="000000"/>
                <w:sz w:val="22"/>
                <w:szCs w:val="22"/>
              </w:rPr>
              <w:t>Std. </w:t>
            </w:r>
          </w:p>
          <w:p w14:paraId="2AF2A2F3" w14:textId="77777777" w:rsidR="00E94FE5" w:rsidRPr="00EB2F06" w:rsidRDefault="00E94FE5" w:rsidP="00EB2F06">
            <w:pPr>
              <w:spacing w:line="360" w:lineRule="auto"/>
              <w:jc w:val="center"/>
            </w:pPr>
            <w:r w:rsidRPr="00EB2F06">
              <w:rPr>
                <w:color w:val="000000"/>
                <w:sz w:val="22"/>
                <w:szCs w:val="22"/>
              </w:rPr>
              <w:t>Error</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961FC66" w14:textId="77777777" w:rsidR="00E94FE5" w:rsidRPr="00EB2F06" w:rsidRDefault="00E94FE5" w:rsidP="00EB2F06">
            <w:pPr>
              <w:spacing w:line="360" w:lineRule="auto"/>
            </w:pPr>
          </w:p>
        </w:tc>
        <w:tc>
          <w:tcPr>
            <w:tcW w:w="2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CB0C3" w14:textId="77777777" w:rsidR="00E94FE5" w:rsidRPr="00EB2F06" w:rsidRDefault="00E94FE5" w:rsidP="00EB2F06">
            <w:pPr>
              <w:spacing w:line="360" w:lineRule="auto"/>
              <w:jc w:val="center"/>
            </w:pPr>
            <w:r w:rsidRPr="00EB2F06">
              <w:rPr>
                <w:color w:val="000000"/>
                <w:sz w:val="22"/>
                <w:szCs w:val="22"/>
              </w:rPr>
              <w:t>R </w:t>
            </w:r>
          </w:p>
          <w:p w14:paraId="0AB635A2" w14:textId="77777777" w:rsidR="00E94FE5" w:rsidRPr="00EB2F06" w:rsidRDefault="00E94FE5" w:rsidP="00EB2F06">
            <w:pPr>
              <w:spacing w:line="360" w:lineRule="auto"/>
              <w:jc w:val="center"/>
            </w:pPr>
            <w:r w:rsidRPr="00EB2F06">
              <w:rPr>
                <w:color w:val="000000"/>
                <w:sz w:val="22"/>
                <w:szCs w:val="22"/>
              </w:rPr>
              <w:t>Square</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44705" w14:textId="77777777" w:rsidR="00E94FE5" w:rsidRPr="00EB2F06" w:rsidRDefault="00E94FE5" w:rsidP="00EB2F06">
            <w:pPr>
              <w:spacing w:line="360" w:lineRule="auto"/>
              <w:jc w:val="center"/>
            </w:pPr>
            <w:r w:rsidRPr="00EB2F06">
              <w:rPr>
                <w:color w:val="000000"/>
                <w:sz w:val="22"/>
                <w:szCs w:val="22"/>
              </w:rPr>
              <w:t>Std. Error of </w:t>
            </w:r>
          </w:p>
          <w:p w14:paraId="6F954303" w14:textId="77777777" w:rsidR="00E94FE5" w:rsidRPr="00EB2F06" w:rsidRDefault="00E94FE5" w:rsidP="00EB2F06">
            <w:pPr>
              <w:spacing w:line="360" w:lineRule="auto"/>
              <w:jc w:val="center"/>
            </w:pPr>
            <w:r w:rsidRPr="00EB2F06">
              <w:rPr>
                <w:color w:val="000000"/>
                <w:sz w:val="22"/>
                <w:szCs w:val="22"/>
              </w:rPr>
              <w:t>the Estimate</w:t>
            </w:r>
          </w:p>
        </w:tc>
      </w:tr>
      <w:tr w:rsidR="00E94FE5" w:rsidRPr="00EB2F06" w14:paraId="3E7D66E2" w14:textId="77777777" w:rsidTr="00EB2F06">
        <w:trPr>
          <w:trHeight w:val="4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8E3F3" w14:textId="77777777" w:rsidR="00E94FE5" w:rsidRPr="00EB2F06" w:rsidRDefault="00E94FE5" w:rsidP="00EB2F06">
            <w:pPr>
              <w:spacing w:line="360" w:lineRule="auto"/>
              <w:jc w:val="both"/>
            </w:pPr>
            <w:r w:rsidRPr="00EB2F06">
              <w:rPr>
                <w:color w:val="000000"/>
                <w:sz w:val="22"/>
                <w:szCs w:val="22"/>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DA7B6" w14:textId="77777777" w:rsidR="00E94FE5" w:rsidRPr="00EB2F06" w:rsidRDefault="00E94FE5" w:rsidP="00EB2F06">
            <w:pPr>
              <w:spacing w:line="360" w:lineRule="auto"/>
              <w:jc w:val="both"/>
            </w:pPr>
            <w:r w:rsidRPr="00EB2F06">
              <w:rPr>
                <w:color w:val="000000"/>
                <w:sz w:val="22"/>
                <w:szCs w:val="22"/>
              </w:rPr>
              <w:t>64.6729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7C111" w14:textId="77777777" w:rsidR="00E94FE5" w:rsidRPr="00EB2F06" w:rsidRDefault="00E94FE5" w:rsidP="00EB2F06">
            <w:pPr>
              <w:spacing w:line="360" w:lineRule="auto"/>
              <w:jc w:val="both"/>
            </w:pPr>
            <w:r w:rsidRPr="00EB2F06">
              <w:rPr>
                <w:color w:val="000000"/>
                <w:sz w:val="22"/>
                <w:szCs w:val="22"/>
              </w:rPr>
              <w:t>2.28273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67BBE" w14:textId="77777777" w:rsidR="00E94FE5" w:rsidRPr="00EB2F06" w:rsidRDefault="00E94FE5" w:rsidP="00EB2F06">
            <w:pPr>
              <w:spacing w:line="360" w:lineRule="auto"/>
              <w:jc w:val="both"/>
            </w:pPr>
            <w:r w:rsidRPr="00EB2F06">
              <w:rPr>
                <w:color w:val="000000"/>
                <w:sz w:val="22"/>
                <w:szCs w:val="22"/>
              </w:rPr>
              <w:t>&lt; 0.0001</w:t>
            </w:r>
          </w:p>
        </w:tc>
        <w:tc>
          <w:tcPr>
            <w:tcW w:w="21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62EAB" w14:textId="77777777" w:rsidR="00E94FE5" w:rsidRPr="00EB2F06" w:rsidRDefault="00E94FE5" w:rsidP="00EB2F06">
            <w:pPr>
              <w:spacing w:line="360" w:lineRule="auto"/>
              <w:jc w:val="center"/>
            </w:pPr>
            <w:r w:rsidRPr="00EB2F06">
              <w:rPr>
                <w:color w:val="000000"/>
                <w:sz w:val="22"/>
                <w:szCs w:val="22"/>
              </w:rPr>
              <w:t>0.372386</w:t>
            </w:r>
          </w:p>
        </w:tc>
        <w:tc>
          <w:tcPr>
            <w:tcW w:w="212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93FB1" w14:textId="77777777" w:rsidR="00E94FE5" w:rsidRPr="00EB2F06" w:rsidRDefault="00E94FE5" w:rsidP="00EB2F06">
            <w:pPr>
              <w:spacing w:line="360" w:lineRule="auto"/>
              <w:jc w:val="center"/>
            </w:pPr>
            <w:r w:rsidRPr="00EB2F06">
              <w:rPr>
                <w:color w:val="000000"/>
                <w:sz w:val="22"/>
                <w:szCs w:val="22"/>
              </w:rPr>
              <w:t>2.27698</w:t>
            </w:r>
          </w:p>
        </w:tc>
      </w:tr>
      <w:tr w:rsidR="00E94FE5" w:rsidRPr="00EB2F06" w14:paraId="6165AE6A" w14:textId="77777777" w:rsidTr="00EB2F06">
        <w:trPr>
          <w:trHeight w:val="4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0B00F" w14:textId="77777777" w:rsidR="00E94FE5" w:rsidRPr="00EB2F06" w:rsidRDefault="00E94FE5" w:rsidP="00EB2F06">
            <w:pPr>
              <w:spacing w:line="360" w:lineRule="auto"/>
              <w:jc w:val="both"/>
            </w:pPr>
            <w:r w:rsidRPr="00EB2F06">
              <w:rPr>
                <w:color w:val="000000"/>
                <w:sz w:val="22"/>
                <w:szCs w:val="22"/>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F25FD" w14:textId="77777777" w:rsidR="00E94FE5" w:rsidRPr="00EB2F06" w:rsidRDefault="00E94FE5" w:rsidP="00EB2F06">
            <w:pPr>
              <w:spacing w:line="360" w:lineRule="auto"/>
              <w:jc w:val="both"/>
            </w:pPr>
            <w:r w:rsidRPr="00EB2F06">
              <w:rPr>
                <w:color w:val="000000"/>
                <w:sz w:val="22"/>
                <w:szCs w:val="22"/>
              </w:rPr>
              <w:t>0.102623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11C2D" w14:textId="77777777" w:rsidR="00E94FE5" w:rsidRPr="00EB2F06" w:rsidRDefault="00E94FE5" w:rsidP="00EB2F06">
            <w:pPr>
              <w:spacing w:line="360" w:lineRule="auto"/>
              <w:jc w:val="both"/>
            </w:pPr>
            <w:r w:rsidRPr="00EB2F06">
              <w:rPr>
                <w:color w:val="000000"/>
                <w:sz w:val="22"/>
                <w:szCs w:val="22"/>
              </w:rPr>
              <w:t>0.0277799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2A5D7" w14:textId="77777777" w:rsidR="00E94FE5" w:rsidRPr="00EB2F06" w:rsidRDefault="00E94FE5" w:rsidP="00EB2F06">
            <w:pPr>
              <w:spacing w:line="360" w:lineRule="auto"/>
              <w:jc w:val="both"/>
            </w:pPr>
            <w:r w:rsidRPr="00EB2F06">
              <w:rPr>
                <w:color w:val="000000"/>
                <w:sz w:val="22"/>
                <w:szCs w:val="22"/>
              </w:rPr>
              <w:t>0.0011984</w:t>
            </w:r>
          </w:p>
        </w:tc>
        <w:tc>
          <w:tcPr>
            <w:tcW w:w="2123" w:type="dxa"/>
            <w:vMerge/>
            <w:tcBorders>
              <w:top w:val="single" w:sz="8" w:space="0" w:color="000000"/>
              <w:left w:val="single" w:sz="8" w:space="0" w:color="000000"/>
              <w:bottom w:val="single" w:sz="8" w:space="0" w:color="000000"/>
              <w:right w:val="single" w:sz="8" w:space="0" w:color="000000"/>
            </w:tcBorders>
            <w:vAlign w:val="center"/>
            <w:hideMark/>
          </w:tcPr>
          <w:p w14:paraId="3E310B7D" w14:textId="77777777" w:rsidR="00E94FE5" w:rsidRPr="00EB2F06" w:rsidRDefault="00E94FE5" w:rsidP="00EB2F06">
            <w:pPr>
              <w:spacing w:line="360" w:lineRule="auto"/>
            </w:pPr>
          </w:p>
        </w:tc>
        <w:tc>
          <w:tcPr>
            <w:tcW w:w="2127" w:type="dxa"/>
            <w:vMerge/>
            <w:tcBorders>
              <w:top w:val="single" w:sz="8" w:space="0" w:color="000000"/>
              <w:left w:val="single" w:sz="8" w:space="0" w:color="000000"/>
              <w:bottom w:val="single" w:sz="8" w:space="0" w:color="000000"/>
              <w:right w:val="single" w:sz="8" w:space="0" w:color="000000"/>
            </w:tcBorders>
            <w:vAlign w:val="center"/>
            <w:hideMark/>
          </w:tcPr>
          <w:p w14:paraId="7A9280D7" w14:textId="77777777" w:rsidR="00E94FE5" w:rsidRPr="00EB2F06" w:rsidRDefault="00E94FE5" w:rsidP="00EB2F06">
            <w:pPr>
              <w:spacing w:line="360" w:lineRule="auto"/>
            </w:pPr>
          </w:p>
        </w:tc>
      </w:tr>
    </w:tbl>
    <w:p w14:paraId="14E11185" w14:textId="77777777" w:rsidR="00E94FE5" w:rsidRPr="00EB2F06" w:rsidRDefault="00E94FE5" w:rsidP="00EB2F06">
      <w:pPr>
        <w:spacing w:line="360" w:lineRule="auto"/>
        <w:rPr>
          <w:sz w:val="22"/>
          <w:szCs w:val="22"/>
        </w:rPr>
      </w:pPr>
    </w:p>
    <w:p w14:paraId="1969DC35" w14:textId="40AFB8B3" w:rsidR="00E94FE5" w:rsidRPr="005F492F" w:rsidRDefault="00E94FE5" w:rsidP="00EB2F06">
      <w:pPr>
        <w:pStyle w:val="NormalWeb"/>
        <w:shd w:val="clear" w:color="auto" w:fill="FFFFFF"/>
        <w:spacing w:before="0" w:beforeAutospacing="0" w:after="0" w:afterAutospacing="0" w:line="360" w:lineRule="auto"/>
        <w:ind w:firstLine="720"/>
        <w:jc w:val="both"/>
      </w:pPr>
      <w:r w:rsidRPr="005F492F">
        <w:rPr>
          <w:color w:val="000000"/>
        </w:rPr>
        <w:t xml:space="preserve">A regression analysis was carried out to determine the effect of the average of four diseases such as Hepatitis B, Measles, Diphtheria and Polio on average life expectancy. A linear regression is created. Dependent variable is average life expectancy while the independent variable is immunisation coverage of Hepatitis B, Measles, Diphtheria and Polio. The r-squared value is 0.3724, indicating a weak positive R-squared graph. The trend indicates that the immunisation coverage of Polio still provides information about life expectancy even though some data points fall further from the regression line. Although the r-squared value leads to a small effect size, it does not mean that it is unworthy to be interpreted. This is because according to a research conducted by </w:t>
      </w:r>
      <w:proofErr w:type="spellStart"/>
      <w:r w:rsidRPr="005F492F">
        <w:rPr>
          <w:color w:val="000000"/>
        </w:rPr>
        <w:t>Rappuoli.R</w:t>
      </w:r>
      <w:proofErr w:type="spellEnd"/>
      <w:r w:rsidRPr="005F492F">
        <w:rPr>
          <w:color w:val="000000"/>
        </w:rPr>
        <w:t xml:space="preserve"> (2014), vaccines have dramatically reduced the incidence of infectious diseases that historically killed hundreds of millions, and made a substantial contribution to life expectancy during the last century in developed countries. Although the r-squared value is 0.3724, we are only explaining the 37% of variation. We know that immunisation coverage of the four diseases mentioned above is not the sole factor of life </w:t>
      </w:r>
      <w:r w:rsidR="00BD1214" w:rsidRPr="005F492F">
        <w:rPr>
          <w:color w:val="000000"/>
        </w:rPr>
        <w:lastRenderedPageBreak/>
        <w:t>expectancy,</w:t>
      </w:r>
      <w:r w:rsidRPr="005F492F">
        <w:rPr>
          <w:color w:val="000000"/>
        </w:rPr>
        <w:t xml:space="preserve"> but our point is just wanting to know if there was a small but reliable relationship. Guess what?  There is.</w:t>
      </w:r>
    </w:p>
    <w:p w14:paraId="1F8DF559" w14:textId="77777777" w:rsidR="00FA5A35" w:rsidRDefault="00FA5A35">
      <w:pPr>
        <w:spacing w:after="160" w:line="360" w:lineRule="auto"/>
        <w:jc w:val="both"/>
        <w:rPr>
          <w:rFonts w:eastAsiaTheme="majorEastAsia" w:cstheme="majorBidi"/>
          <w:b/>
          <w:color w:val="000000" w:themeColor="text1"/>
          <w:sz w:val="40"/>
          <w:szCs w:val="40"/>
        </w:rPr>
      </w:pPr>
      <w:bookmarkStart w:id="5" w:name="_Toc146144148"/>
      <w:r>
        <w:br w:type="page"/>
      </w:r>
    </w:p>
    <w:p w14:paraId="4344D3B0" w14:textId="43689E4E" w:rsidR="00E94FE5" w:rsidRPr="00FA5A35" w:rsidRDefault="00E94FE5" w:rsidP="00FA5A35">
      <w:pPr>
        <w:pStyle w:val="Heading1"/>
      </w:pPr>
      <w:r w:rsidRPr="00FA5A35">
        <w:lastRenderedPageBreak/>
        <w:t>Conclusion</w:t>
      </w:r>
      <w:bookmarkEnd w:id="5"/>
    </w:p>
    <w:p w14:paraId="4279F1DC" w14:textId="77777777" w:rsidR="00E94FE5" w:rsidRPr="005F492F" w:rsidRDefault="00E94FE5" w:rsidP="00EB2F06">
      <w:pPr>
        <w:pStyle w:val="NormalWeb"/>
        <w:spacing w:before="0" w:beforeAutospacing="0" w:after="0" w:afterAutospacing="0" w:line="360" w:lineRule="auto"/>
        <w:ind w:firstLine="720"/>
        <w:jc w:val="both"/>
      </w:pPr>
      <w:r w:rsidRPr="005F492F">
        <w:rPr>
          <w:color w:val="000000"/>
        </w:rPr>
        <w:t>Using this dataset, we get a conclusion that, economic status is affected by GDP per capita, there is a relationship between economic status and immunisation coverage of countries, and immunisation coverage has an impact on life expectancy of countries in the Rest of Europe region. Hence, our data has answered our big question, which is, there is a relationship between economic status and life expectancy. </w:t>
      </w:r>
    </w:p>
    <w:p w14:paraId="5B40667A" w14:textId="77777777" w:rsidR="00E94FE5" w:rsidRPr="005F492F" w:rsidRDefault="00E94FE5" w:rsidP="00EB2F06">
      <w:pPr>
        <w:spacing w:line="360" w:lineRule="auto"/>
        <w:jc w:val="both"/>
      </w:pPr>
    </w:p>
    <w:p w14:paraId="50A84331" w14:textId="2EBFBC9B" w:rsidR="00E94FE5" w:rsidRPr="005F492F" w:rsidRDefault="00E94FE5" w:rsidP="00EB2F06">
      <w:pPr>
        <w:pStyle w:val="NormalWeb"/>
        <w:spacing w:before="0" w:beforeAutospacing="0" w:after="0" w:afterAutospacing="0" w:line="360" w:lineRule="auto"/>
        <w:ind w:firstLine="720"/>
        <w:jc w:val="both"/>
      </w:pPr>
      <w:r w:rsidRPr="005F492F">
        <w:rPr>
          <w:color w:val="000000"/>
        </w:rPr>
        <w:t xml:space="preserve">This analysis is useful for </w:t>
      </w:r>
      <w:r w:rsidR="00EB2F06" w:rsidRPr="005F492F">
        <w:rPr>
          <w:color w:val="000000"/>
        </w:rPr>
        <w:t>the stakeholders</w:t>
      </w:r>
      <w:r w:rsidRPr="005F492F">
        <w:rPr>
          <w:color w:val="000000"/>
        </w:rPr>
        <w:t>, including governments, international organisations, vaccine manufacturers, and healthcare providers as it navigates the right path for them to plan strategies in each field. To illustrate this, pharmaceutical companies can emphasise on the countries that have lower immunisation coverage such as Ukraine to manufacture and supply the sufficient amount of vaccines. Besides, logistic experts can improve vaccine supply chains by upgrading cold chain infrastructure, including refrigeration and storage facilities, to maintain the integrity of vaccines.</w:t>
      </w:r>
    </w:p>
    <w:p w14:paraId="622685B7" w14:textId="77777777" w:rsidR="00E94FE5" w:rsidRPr="005F492F" w:rsidRDefault="00E94FE5" w:rsidP="00EB2F06">
      <w:pPr>
        <w:spacing w:line="360" w:lineRule="auto"/>
        <w:jc w:val="both"/>
      </w:pPr>
    </w:p>
    <w:p w14:paraId="7AE4B24A" w14:textId="77777777" w:rsidR="00E94FE5" w:rsidRPr="005F492F" w:rsidRDefault="00E94FE5" w:rsidP="00EB2F06">
      <w:pPr>
        <w:pStyle w:val="NormalWeb"/>
        <w:spacing w:before="0" w:beforeAutospacing="0" w:after="0" w:afterAutospacing="0" w:line="360" w:lineRule="auto"/>
        <w:ind w:firstLine="720"/>
        <w:jc w:val="both"/>
      </w:pPr>
      <w:r w:rsidRPr="005F492F">
        <w:rPr>
          <w:color w:val="000000"/>
        </w:rPr>
        <w:t>In addition, big data analysis is different from hypothesis, big data refers to real information that is collected in the real world, so the data are more reliable and conducive to facilitating informed decision-making. Consequently, the information applied in this research and analysis such as dataset and methodologies also can be applied to different areas in order to carry out different analyses in order to address societal issues.</w:t>
      </w:r>
    </w:p>
    <w:p w14:paraId="59D88C62" w14:textId="77777777" w:rsidR="003D1966" w:rsidRPr="00EB2F06" w:rsidRDefault="003D1966" w:rsidP="00EB2F06">
      <w:pPr>
        <w:spacing w:line="360" w:lineRule="auto"/>
      </w:pPr>
    </w:p>
    <w:sectPr w:rsidR="003D1966" w:rsidRPr="00EB2F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A434D"/>
    <w:multiLevelType w:val="hybridMultilevel"/>
    <w:tmpl w:val="C7349F5C"/>
    <w:lvl w:ilvl="0" w:tplc="169C9E62">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2DC470F2"/>
    <w:multiLevelType w:val="hybridMultilevel"/>
    <w:tmpl w:val="D1DEDD1E"/>
    <w:lvl w:ilvl="0" w:tplc="613E0E7A">
      <w:start w:val="1"/>
      <w:numFmt w:val="decimal"/>
      <w:lvlText w:val="%1."/>
      <w:lvlJc w:val="left"/>
      <w:pPr>
        <w:ind w:left="720" w:hanging="360"/>
      </w:pPr>
      <w:rPr>
        <w:rFonts w:hint="default"/>
        <w:sz w:val="28"/>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466E1BD8"/>
    <w:multiLevelType w:val="multilevel"/>
    <w:tmpl w:val="A718F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D225A2"/>
    <w:multiLevelType w:val="multilevel"/>
    <w:tmpl w:val="F6C8F0C0"/>
    <w:lvl w:ilvl="0">
      <w:start w:val="1"/>
      <w:numFmt w:val="decimal"/>
      <w:pStyle w:val="answ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7C4E1999"/>
    <w:multiLevelType w:val="multilevel"/>
    <w:tmpl w:val="8808321A"/>
    <w:lvl w:ilvl="0">
      <w:start w:val="1"/>
      <w:numFmt w:val="decimal"/>
      <w:lvlText w:val="%1"/>
      <w:lvlJc w:val="left"/>
      <w:pPr>
        <w:ind w:left="375" w:hanging="37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num w:numId="1" w16cid:durableId="346715768">
    <w:abstractNumId w:val="0"/>
  </w:num>
  <w:num w:numId="2" w16cid:durableId="1202479292">
    <w:abstractNumId w:val="3"/>
  </w:num>
  <w:num w:numId="3" w16cid:durableId="311058802">
    <w:abstractNumId w:val="2"/>
  </w:num>
  <w:num w:numId="4" w16cid:durableId="408773619">
    <w:abstractNumId w:val="1"/>
  </w:num>
  <w:num w:numId="5" w16cid:durableId="7756343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FE5"/>
    <w:rsid w:val="001969C6"/>
    <w:rsid w:val="00282C06"/>
    <w:rsid w:val="003D1966"/>
    <w:rsid w:val="005F492F"/>
    <w:rsid w:val="00791964"/>
    <w:rsid w:val="00A8152E"/>
    <w:rsid w:val="00BD1214"/>
    <w:rsid w:val="00BE5D95"/>
    <w:rsid w:val="00DA5CAB"/>
    <w:rsid w:val="00E94FE5"/>
    <w:rsid w:val="00EB2F06"/>
    <w:rsid w:val="00FA5A35"/>
    <w:rsid w:val="00FE092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B0BC6"/>
  <w15:chartTrackingRefBased/>
  <w15:docId w15:val="{0CED7F8F-2133-47C4-B4C4-DAFDBC314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kern w:val="2"/>
        <w:sz w:val="24"/>
        <w:szCs w:val="24"/>
        <w:lang w:val="en-MY" w:eastAsia="zh-CN"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FE5"/>
    <w:pPr>
      <w:spacing w:after="0" w:line="240" w:lineRule="auto"/>
      <w:jc w:val="left"/>
    </w:pPr>
    <w:rPr>
      <w:rFonts w:eastAsia="Times New Roman"/>
      <w:kern w:val="0"/>
      <w14:ligatures w14:val="none"/>
    </w:rPr>
  </w:style>
  <w:style w:type="paragraph" w:styleId="Heading1">
    <w:name w:val="heading 1"/>
    <w:basedOn w:val="Normal"/>
    <w:next w:val="Normal"/>
    <w:link w:val="Heading1Char"/>
    <w:uiPriority w:val="9"/>
    <w:qFormat/>
    <w:rsid w:val="00A8152E"/>
    <w:pPr>
      <w:keepNext/>
      <w:keepLines/>
      <w:spacing w:before="360" w:after="80" w:line="360" w:lineRule="auto"/>
      <w:jc w:val="center"/>
      <w:outlineLvl w:val="0"/>
    </w:pPr>
    <w:rPr>
      <w:rFonts w:eastAsiaTheme="majorEastAsia" w:cstheme="majorBidi"/>
      <w:b/>
      <w:color w:val="000000" w:themeColor="text1"/>
      <w:sz w:val="40"/>
      <w:szCs w:val="40"/>
    </w:rPr>
  </w:style>
  <w:style w:type="paragraph" w:styleId="Heading2">
    <w:name w:val="heading 2"/>
    <w:basedOn w:val="Normal"/>
    <w:next w:val="Normal"/>
    <w:link w:val="Heading2Char"/>
    <w:uiPriority w:val="9"/>
    <w:unhideWhenUsed/>
    <w:qFormat/>
    <w:rsid w:val="00A8152E"/>
    <w:pPr>
      <w:keepNext/>
      <w:keepLines/>
      <w:spacing w:before="160" w:after="80" w:line="360" w:lineRule="auto"/>
      <w:outlineLvl w:val="1"/>
    </w:pPr>
    <w:rPr>
      <w:rFonts w:eastAsiaTheme="majorEastAsia" w:cstheme="majorBidi"/>
      <w:color w:val="000000" w:themeColor="text1"/>
      <w:sz w:val="32"/>
      <w:szCs w:val="32"/>
    </w:rPr>
  </w:style>
  <w:style w:type="paragraph" w:styleId="Heading3">
    <w:name w:val="heading 3"/>
    <w:basedOn w:val="Normal"/>
    <w:next w:val="Normal"/>
    <w:link w:val="Heading3Char"/>
    <w:uiPriority w:val="9"/>
    <w:unhideWhenUsed/>
    <w:qFormat/>
    <w:rsid w:val="00EB2F06"/>
    <w:pPr>
      <w:keepNext/>
      <w:keepLines/>
      <w:spacing w:before="160" w:after="80" w:line="360" w:lineRule="auto"/>
      <w:outlineLvl w:val="2"/>
    </w:pPr>
    <w:rPr>
      <w:rFonts w:eastAsiaTheme="majorEastAsia" w:cstheme="majorBidi"/>
      <w:color w:val="000000" w:themeColor="text1"/>
      <w:szCs w:val="28"/>
    </w:rPr>
  </w:style>
  <w:style w:type="paragraph" w:styleId="Heading4">
    <w:name w:val="heading 4"/>
    <w:basedOn w:val="Normal"/>
    <w:next w:val="Normal"/>
    <w:link w:val="Heading4Char"/>
    <w:uiPriority w:val="9"/>
    <w:semiHidden/>
    <w:unhideWhenUsed/>
    <w:qFormat/>
    <w:rsid w:val="00E94FE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E94FE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94FE5"/>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94FE5"/>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94FE5"/>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94FE5"/>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swer">
    <w:name w:val="answer"/>
    <w:basedOn w:val="ListParagraph"/>
    <w:link w:val="answerChar"/>
    <w:autoRedefine/>
    <w:qFormat/>
    <w:rsid w:val="001969C6"/>
    <w:pPr>
      <w:numPr>
        <w:numId w:val="2"/>
      </w:numPr>
      <w:spacing w:line="480" w:lineRule="auto"/>
      <w:ind w:hanging="360"/>
    </w:pPr>
    <w:rPr>
      <w:i/>
      <w:color w:val="0070C0"/>
    </w:rPr>
  </w:style>
  <w:style w:type="character" w:customStyle="1" w:styleId="answerChar">
    <w:name w:val="answer Char"/>
    <w:basedOn w:val="DefaultParagraphFont"/>
    <w:link w:val="answer"/>
    <w:rsid w:val="001969C6"/>
    <w:rPr>
      <w:i/>
      <w:color w:val="0070C0"/>
    </w:rPr>
  </w:style>
  <w:style w:type="paragraph" w:styleId="ListParagraph">
    <w:name w:val="List Paragraph"/>
    <w:basedOn w:val="Normal"/>
    <w:uiPriority w:val="34"/>
    <w:qFormat/>
    <w:rsid w:val="001969C6"/>
    <w:pPr>
      <w:ind w:left="720"/>
      <w:contextualSpacing/>
    </w:pPr>
  </w:style>
  <w:style w:type="character" w:customStyle="1" w:styleId="Heading1Char">
    <w:name w:val="Heading 1 Char"/>
    <w:basedOn w:val="DefaultParagraphFont"/>
    <w:link w:val="Heading1"/>
    <w:uiPriority w:val="9"/>
    <w:rsid w:val="00A8152E"/>
    <w:rPr>
      <w:rFonts w:eastAsiaTheme="majorEastAsia" w:cstheme="majorBidi"/>
      <w:b/>
      <w:color w:val="000000" w:themeColor="text1"/>
      <w:kern w:val="0"/>
      <w:sz w:val="40"/>
      <w:szCs w:val="40"/>
      <w14:ligatures w14:val="none"/>
    </w:rPr>
  </w:style>
  <w:style w:type="character" w:customStyle="1" w:styleId="Heading2Char">
    <w:name w:val="Heading 2 Char"/>
    <w:basedOn w:val="DefaultParagraphFont"/>
    <w:link w:val="Heading2"/>
    <w:uiPriority w:val="9"/>
    <w:rsid w:val="00A8152E"/>
    <w:rPr>
      <w:rFonts w:eastAsiaTheme="majorEastAsia" w:cstheme="majorBidi"/>
      <w:color w:val="000000" w:themeColor="text1"/>
      <w:kern w:val="0"/>
      <w:sz w:val="32"/>
      <w:szCs w:val="32"/>
      <w14:ligatures w14:val="none"/>
    </w:rPr>
  </w:style>
  <w:style w:type="character" w:customStyle="1" w:styleId="Heading3Char">
    <w:name w:val="Heading 3 Char"/>
    <w:basedOn w:val="DefaultParagraphFont"/>
    <w:link w:val="Heading3"/>
    <w:uiPriority w:val="9"/>
    <w:rsid w:val="00EB2F06"/>
    <w:rPr>
      <w:rFonts w:eastAsiaTheme="majorEastAsia" w:cstheme="majorBidi"/>
      <w:color w:val="000000" w:themeColor="text1"/>
      <w:kern w:val="0"/>
      <w:szCs w:val="28"/>
      <w14:ligatures w14:val="none"/>
    </w:rPr>
  </w:style>
  <w:style w:type="character" w:customStyle="1" w:styleId="Heading4Char">
    <w:name w:val="Heading 4 Char"/>
    <w:basedOn w:val="DefaultParagraphFont"/>
    <w:link w:val="Heading4"/>
    <w:uiPriority w:val="9"/>
    <w:semiHidden/>
    <w:rsid w:val="00E94FE5"/>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E94FE5"/>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E94FE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E94FE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94FE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94FE5"/>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E94FE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4F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4FE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4FE5"/>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E94FE5"/>
    <w:pPr>
      <w:spacing w:before="160"/>
      <w:jc w:val="center"/>
    </w:pPr>
    <w:rPr>
      <w:i/>
      <w:iCs/>
      <w:color w:val="404040" w:themeColor="text1" w:themeTint="BF"/>
    </w:rPr>
  </w:style>
  <w:style w:type="character" w:customStyle="1" w:styleId="QuoteChar">
    <w:name w:val="Quote Char"/>
    <w:basedOn w:val="DefaultParagraphFont"/>
    <w:link w:val="Quote"/>
    <w:uiPriority w:val="29"/>
    <w:rsid w:val="00E94FE5"/>
    <w:rPr>
      <w:i/>
      <w:iCs/>
      <w:color w:val="404040" w:themeColor="text1" w:themeTint="BF"/>
    </w:rPr>
  </w:style>
  <w:style w:type="character" w:styleId="IntenseEmphasis">
    <w:name w:val="Intense Emphasis"/>
    <w:basedOn w:val="DefaultParagraphFont"/>
    <w:uiPriority w:val="21"/>
    <w:qFormat/>
    <w:rsid w:val="00E94FE5"/>
    <w:rPr>
      <w:i/>
      <w:iCs/>
      <w:color w:val="0F4761" w:themeColor="accent1" w:themeShade="BF"/>
    </w:rPr>
  </w:style>
  <w:style w:type="paragraph" w:styleId="IntenseQuote">
    <w:name w:val="Intense Quote"/>
    <w:basedOn w:val="Normal"/>
    <w:next w:val="Normal"/>
    <w:link w:val="IntenseQuoteChar"/>
    <w:uiPriority w:val="30"/>
    <w:qFormat/>
    <w:rsid w:val="00E94F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4FE5"/>
    <w:rPr>
      <w:i/>
      <w:iCs/>
      <w:color w:val="0F4761" w:themeColor="accent1" w:themeShade="BF"/>
    </w:rPr>
  </w:style>
  <w:style w:type="character" w:styleId="IntenseReference">
    <w:name w:val="Intense Reference"/>
    <w:basedOn w:val="DefaultParagraphFont"/>
    <w:uiPriority w:val="32"/>
    <w:qFormat/>
    <w:rsid w:val="00E94FE5"/>
    <w:rPr>
      <w:b/>
      <w:bCs/>
      <w:smallCaps/>
      <w:color w:val="0F4761" w:themeColor="accent1" w:themeShade="BF"/>
      <w:spacing w:val="5"/>
    </w:rPr>
  </w:style>
  <w:style w:type="paragraph" w:styleId="NormalWeb">
    <w:name w:val="Normal (Web)"/>
    <w:basedOn w:val="Normal"/>
    <w:uiPriority w:val="99"/>
    <w:unhideWhenUsed/>
    <w:rsid w:val="00E94FE5"/>
    <w:pPr>
      <w:spacing w:before="100" w:beforeAutospacing="1" w:after="100" w:afterAutospacing="1"/>
    </w:pPr>
  </w:style>
  <w:style w:type="character" w:styleId="SubtleEmphasis">
    <w:name w:val="Subtle Emphasis"/>
    <w:basedOn w:val="DefaultParagraphFont"/>
    <w:uiPriority w:val="19"/>
    <w:qFormat/>
    <w:rsid w:val="00A8152E"/>
    <w:rPr>
      <w:rFonts w:ascii="Times New Roman" w:hAnsi="Times New Roman"/>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14</Pages>
  <Words>2430</Words>
  <Characters>15556</Characters>
  <Application>Microsoft Office Word</Application>
  <DocSecurity>0</DocSecurity>
  <Lines>305</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KHOR WAN PING</dc:creator>
  <cp:keywords/>
  <dc:description/>
  <cp:lastModifiedBy>KHOR WAN PING</cp:lastModifiedBy>
  <cp:revision>5</cp:revision>
  <cp:lastPrinted>2025-03-26T08:55:00Z</cp:lastPrinted>
  <dcterms:created xsi:type="dcterms:W3CDTF">2025-03-26T08:54:00Z</dcterms:created>
  <dcterms:modified xsi:type="dcterms:W3CDTF">2025-03-26T09:12:00Z</dcterms:modified>
</cp:coreProperties>
</file>