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A8C231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bookmarkStart w:id="61" w:name="_GoBack"/>
      <w:bookmarkEnd w:id="61"/>
      <w:r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14:paraId="3D4E0F76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486752B2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2C6E95D6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086DCD52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52253456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14:paraId="068E6274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14:paraId="72F8778F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14:paraId="5786A511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14:paraId="45C01052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>
        <w:rPr>
          <w:rFonts w:eastAsia="標楷體" w:cs="Gungsuh"/>
          <w:b/>
          <w:bCs/>
          <w:color w:val="000000"/>
          <w:sz w:val="44"/>
          <w:szCs w:val="44"/>
        </w:rPr>
        <w:t>主題：保健巴拉拉</w:t>
      </w:r>
    </w:p>
    <w:p w14:paraId="58C5C236">
      <w:pPr>
        <w:overflowPunct w:val="0"/>
        <w:spacing w:line="240" w:lineRule="auto"/>
        <w:ind w:left="0" w:firstLine="0"/>
        <w:jc w:val="center"/>
        <w:outlineLvl w:val="9"/>
        <w:rPr>
          <w:rFonts w:eastAsia="標楷體"/>
          <w:color w:val="000000"/>
          <w:sz w:val="32"/>
          <w:szCs w:val="32"/>
        </w:rPr>
      </w:pPr>
      <w:r>
        <w:rPr>
          <w:rFonts w:eastAsia="標楷體"/>
          <w:color w:val="000000"/>
          <w:sz w:val="32"/>
          <w:szCs w:val="32"/>
        </w:rPr>
        <w:t>Github</w:t>
      </w:r>
      <w:r>
        <w:rPr>
          <w:rFonts w:hint="eastAsia" w:eastAsia="標楷體"/>
          <w:color w:val="000000"/>
          <w:sz w:val="32"/>
          <w:szCs w:val="32"/>
        </w:rPr>
        <w:t>網址：</w:t>
      </w:r>
      <w:r>
        <w:rPr>
          <w:rStyle w:val="16"/>
          <w:rFonts w:eastAsia="標楷體"/>
          <w:sz w:val="32"/>
          <w:szCs w:val="32"/>
        </w:rPr>
        <w:fldChar w:fldCharType="begin"/>
      </w:r>
      <w:r>
        <w:rPr>
          <w:rStyle w:val="16"/>
          <w:rFonts w:eastAsia="標楷體"/>
          <w:sz w:val="32"/>
          <w:szCs w:val="32"/>
        </w:rPr>
        <w:instrText xml:space="preserve"> HYPERLINK "https://github.com/wanru122/midtern.git" </w:instrText>
      </w:r>
      <w:r>
        <w:rPr>
          <w:rStyle w:val="16"/>
          <w:rFonts w:eastAsia="標楷體"/>
          <w:sz w:val="32"/>
          <w:szCs w:val="32"/>
        </w:rPr>
        <w:fldChar w:fldCharType="separate"/>
      </w:r>
      <w:r>
        <w:rPr>
          <w:rStyle w:val="16"/>
          <w:rFonts w:eastAsia="標楷體"/>
          <w:sz w:val="32"/>
          <w:szCs w:val="32"/>
        </w:rPr>
        <w:t>https://github.com/wanru122/midtern.git</w:t>
      </w:r>
      <w:r>
        <w:rPr>
          <w:rStyle w:val="16"/>
          <w:rFonts w:eastAsia="標楷體"/>
          <w:sz w:val="32"/>
          <w:szCs w:val="32"/>
        </w:rPr>
        <w:fldChar w:fldCharType="end"/>
      </w:r>
    </w:p>
    <w:p w14:paraId="6EB2B67F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6C19622C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35D5A63F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744898EF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14:paraId="2525425F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14:paraId="784F0E1D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組員：梁欣渝 C112156124</w:t>
      </w:r>
    </w:p>
    <w:p w14:paraId="7A6D682D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劉禹彤 C112156113</w:t>
      </w:r>
    </w:p>
    <w:p w14:paraId="225FA3B1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李庭瑜 C112156117</w:t>
      </w:r>
    </w:p>
    <w:p w14:paraId="74B859D9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蔡宛汝 C112156121</w:t>
      </w:r>
    </w:p>
    <w:p w14:paraId="0DBBABF9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陳璿丞 C112156126</w:t>
      </w:r>
    </w:p>
    <w:p w14:paraId="29DFF15D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hint="eastAsia" w:eastAsia="標楷體" w:cs="Gungsuh"/>
          <w:sz w:val="28"/>
          <w:szCs w:val="28"/>
        </w:rPr>
        <w:t>蘇秉笙C</w:t>
      </w:r>
      <w:r>
        <w:rPr>
          <w:rFonts w:eastAsia="標楷體" w:cs="Gungsuh"/>
          <w:sz w:val="28"/>
          <w:szCs w:val="28"/>
        </w:rPr>
        <w:t>112179146</w:t>
      </w:r>
    </w:p>
    <w:p w14:paraId="3F519360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/>
          <w:b/>
          <w:bCs/>
          <w:color w:val="000000"/>
          <w:sz w:val="40"/>
          <w:szCs w:val="40"/>
        </w:rPr>
        <w:t>目     錄</w:t>
      </w:r>
    </w:p>
    <w:p w14:paraId="32538DF3">
      <w:pPr>
        <w:pStyle w:val="23"/>
        <w:tabs>
          <w:tab w:val="left" w:pos="2041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hint="eastAsia" w:eastAsia="標楷體"/>
          <w:sz w:val="22"/>
          <w:szCs w:val="22"/>
        </w:rPr>
        <w:instrText xml:space="preserve">TOC \o "1-3" \h \z \u</w:instrText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eastAsia="標楷體"/>
          <w:sz w:val="22"/>
          <w:szCs w:val="22"/>
        </w:rPr>
        <w:fldChar w:fldCharType="separate"/>
      </w:r>
    </w:p>
    <w:p w14:paraId="22E62F09">
      <w:pPr>
        <w:pStyle w:val="23"/>
        <w:tabs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"_Toc187928214" </w:instrText>
      </w:r>
      <w:r>
        <w:fldChar w:fldCharType="separate"/>
      </w:r>
      <w:r>
        <w:rPr>
          <w:rStyle w:val="16"/>
          <w:rFonts w:hint="eastAsia" w:eastAsia="標楷體"/>
          <w:b/>
        </w:rPr>
        <w:t>摘要</w:t>
      </w:r>
      <w:r>
        <w:tab/>
      </w:r>
      <w:r>
        <w:fldChar w:fldCharType="begin"/>
      </w:r>
      <w:r>
        <w:instrText xml:space="preserve"> PAGEREF _Toc187928214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7F5523E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"_Toc187928215" </w:instrText>
      </w:r>
      <w:r>
        <w:fldChar w:fldCharType="separate"/>
      </w:r>
      <w:r>
        <w:rPr>
          <w:rStyle w:val="16"/>
          <w:rFonts w:hint="eastAsia" w:eastAsia="標楷體"/>
          <w:b/>
        </w:rPr>
        <w:t>壹、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緒</w:t>
      </w:r>
      <w:r>
        <w:rPr>
          <w:rStyle w:val="16"/>
          <w:rFonts w:hint="eastAsia" w:eastAsia="標楷體"/>
          <w:b/>
        </w:rPr>
        <w:t>論</w:t>
      </w:r>
      <w:r>
        <w:tab/>
      </w:r>
      <w:r>
        <w:fldChar w:fldCharType="begin"/>
      </w:r>
      <w:r>
        <w:instrText xml:space="preserve"> PAGEREF _Toc187928215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777DA6A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"_Toc187928216"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一、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前言</w:t>
      </w:r>
      <w:r>
        <w:tab/>
      </w:r>
      <w:r>
        <w:fldChar w:fldCharType="begin"/>
      </w:r>
      <w:r>
        <w:instrText xml:space="preserve"> PAGEREF _Toc187928216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AEE1211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"_Toc187928217"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二、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研究動機</w:t>
      </w:r>
      <w:r>
        <w:tab/>
      </w:r>
      <w:r>
        <w:fldChar w:fldCharType="begin"/>
      </w:r>
      <w:r>
        <w:instrText xml:space="preserve"> PAGEREF _Toc187928217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C8AE7B2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"_Toc187928218"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三、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研究目的</w:t>
      </w:r>
      <w:r>
        <w:tab/>
      </w:r>
      <w:r>
        <w:fldChar w:fldCharType="begin"/>
      </w:r>
      <w:r>
        <w:instrText xml:space="preserve"> PAGEREF _Toc187928218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F11FE5D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"_Toc187928219"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四、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研究目標</w:t>
      </w:r>
      <w:r>
        <w:tab/>
      </w:r>
      <w:r>
        <w:fldChar w:fldCharType="begin"/>
      </w:r>
      <w:r>
        <w:instrText xml:space="preserve"> PAGEREF _Toc187928219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68C37172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"_Toc187928220"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五、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研究流程</w:t>
      </w:r>
      <w:r>
        <w:tab/>
      </w:r>
      <w:r>
        <w:fldChar w:fldCharType="begin"/>
      </w:r>
      <w:r>
        <w:instrText xml:space="preserve"> PAGEREF _Toc187928220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78BBC5CF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"_Toc187928221"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六、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系統開發工具</w:t>
      </w:r>
      <w:r>
        <w:tab/>
      </w:r>
      <w:r>
        <w:fldChar w:fldCharType="begin"/>
      </w:r>
      <w:r>
        <w:instrText xml:space="preserve"> PAGEREF _Toc187928221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1AA4A67C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"_Toc187928222"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七、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本系統開發所使用軟硬體設備</w:t>
      </w:r>
      <w:r>
        <w:tab/>
      </w:r>
      <w:r>
        <w:fldChar w:fldCharType="begin"/>
      </w:r>
      <w:r>
        <w:instrText xml:space="preserve"> PAGEREF _Toc187928222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5415C20F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"_Toc187928223"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八、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計畫時程</w:t>
      </w:r>
      <w:r>
        <w:rPr>
          <w:rStyle w:val="16"/>
          <w:rFonts w:eastAsia="標楷體" w:cs="標楷體"/>
          <w:b/>
        </w:rPr>
        <w:t>(</w:t>
      </w:r>
      <w:r>
        <w:rPr>
          <w:rStyle w:val="16"/>
          <w:rFonts w:hint="eastAsia" w:eastAsia="標楷體" w:cs="標楷體"/>
          <w:b/>
        </w:rPr>
        <w:t>甘特圖</w:t>
      </w:r>
      <w:r>
        <w:rPr>
          <w:rStyle w:val="16"/>
          <w:rFonts w:eastAsia="標楷體" w:cs="標楷體"/>
          <w:b/>
        </w:rPr>
        <w:t>)</w:t>
      </w:r>
      <w:r>
        <w:tab/>
      </w:r>
      <w:r>
        <w:fldChar w:fldCharType="begin"/>
      </w:r>
      <w:r>
        <w:instrText xml:space="preserve"> PAGEREF _Toc187928223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79BFDB3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"_Toc187928224"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九、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專題報告架構</w:t>
      </w:r>
      <w:r>
        <w:tab/>
      </w:r>
      <w:r>
        <w:fldChar w:fldCharType="begin"/>
      </w:r>
      <w:r>
        <w:instrText xml:space="preserve"> PAGEREF _Toc187928224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19D5453">
      <w:pPr>
        <w:pStyle w:val="24"/>
        <w:tabs>
          <w:tab w:val="left" w:pos="1440"/>
          <w:tab w:val="right" w:leader="dot" w:pos="8494"/>
        </w:tabs>
        <w:ind w:left="481"/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"_Toc187928225" </w:instrText>
      </w:r>
      <w:r>
        <w:fldChar w:fldCharType="separate"/>
      </w:r>
      <w:r>
        <w:rPr>
          <w:rStyle w:val="16"/>
          <w:rFonts w:hint="eastAsia" w:eastAsia="標楷體" w:cs="標楷體"/>
          <w:b/>
        </w:rPr>
        <w:t>十、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 w:cs="標楷體"/>
          <w:b/>
        </w:rPr>
        <w:t>研究範疇與限制</w:t>
      </w:r>
      <w:r>
        <w:tab/>
      </w:r>
      <w:r>
        <w:fldChar w:fldCharType="begin"/>
      </w:r>
      <w:r>
        <w:instrText xml:space="preserve"> PAGEREF _Toc187928225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13BA928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"_Toc187928226" </w:instrText>
      </w:r>
      <w:r>
        <w:fldChar w:fldCharType="separate"/>
      </w:r>
      <w:r>
        <w:rPr>
          <w:rStyle w:val="16"/>
          <w:rFonts w:hint="eastAsia" w:eastAsia="標楷體"/>
          <w:b/>
        </w:rPr>
        <w:t>貳、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文獻探討</w:t>
      </w:r>
      <w:r>
        <w:tab/>
      </w:r>
      <w:r>
        <w:fldChar w:fldCharType="begin"/>
      </w:r>
      <w:r>
        <w:instrText xml:space="preserve"> PAGEREF _Toc187928226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31C9165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"_Toc187928227" </w:instrText>
      </w:r>
      <w:r>
        <w:fldChar w:fldCharType="separate"/>
      </w:r>
      <w:r>
        <w:rPr>
          <w:rStyle w:val="16"/>
          <w:rFonts w:hint="eastAsia" w:eastAsia="標楷體"/>
          <w:b/>
        </w:rPr>
        <w:t>參、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系統設計與架構</w:t>
      </w:r>
      <w:r>
        <w:tab/>
      </w:r>
      <w:r>
        <w:fldChar w:fldCharType="begin"/>
      </w:r>
      <w:r>
        <w:instrText xml:space="preserve"> PAGEREF _Toc187928227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741AC2F5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"_Toc187928228" </w:instrText>
      </w:r>
      <w:r>
        <w:fldChar w:fldCharType="separate"/>
      </w:r>
      <w:r>
        <w:rPr>
          <w:rStyle w:val="16"/>
          <w:rFonts w:hint="eastAsia" w:eastAsia="標楷體"/>
          <w:b/>
        </w:rPr>
        <w:t>肆、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結果展示</w:t>
      </w:r>
      <w:r>
        <w:tab/>
      </w:r>
      <w:r>
        <w:fldChar w:fldCharType="begin"/>
      </w:r>
      <w:r>
        <w:instrText xml:space="preserve"> PAGEREF _Toc187928228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54E4CD53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"_Toc187928237" </w:instrText>
      </w:r>
      <w:r>
        <w:fldChar w:fldCharType="separate"/>
      </w:r>
      <w:r>
        <w:rPr>
          <w:rStyle w:val="16"/>
          <w:rFonts w:hint="eastAsia" w:eastAsia="標楷體"/>
          <w:b/>
        </w:rPr>
        <w:t>伍、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分工表</w:t>
      </w:r>
      <w:r>
        <w:tab/>
      </w:r>
      <w:r>
        <w:fldChar w:fldCharType="begin"/>
      </w:r>
      <w:r>
        <w:instrText xml:space="preserve"> PAGEREF _Toc187928237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1A8B1FBD">
      <w:pPr>
        <w:pStyle w:val="23"/>
        <w:tabs>
          <w:tab w:val="left" w:pos="720"/>
          <w:tab w:val="right" w:leader="dot" w:pos="8494"/>
        </w:tabs>
        <w:rPr>
          <w:rFonts w:asciiTheme="minorHAnsi" w:hAnsiTheme="minorHAnsi" w:eastAsiaTheme="minorEastAsia" w:cstheme="minorBidi"/>
          <w:kern w:val="2"/>
          <w:szCs w:val="22"/>
        </w:rPr>
      </w:pPr>
      <w:r>
        <w:fldChar w:fldCharType="begin"/>
      </w:r>
      <w:r>
        <w:instrText xml:space="preserve"> HYPERLINK \l "_Toc187928238" </w:instrText>
      </w:r>
      <w:r>
        <w:fldChar w:fldCharType="separate"/>
      </w:r>
      <w:r>
        <w:rPr>
          <w:rStyle w:val="16"/>
          <w:rFonts w:hint="eastAsia" w:eastAsia="標楷體"/>
          <w:b/>
        </w:rPr>
        <w:t>陸、</w:t>
      </w:r>
      <w:r>
        <w:rPr>
          <w:rFonts w:asciiTheme="minorHAnsi" w:hAnsiTheme="minorHAnsi" w:eastAsiaTheme="minorEastAsia" w:cstheme="minorBidi"/>
          <w:kern w:val="2"/>
          <w:szCs w:val="22"/>
        </w:rPr>
        <w:tab/>
      </w:r>
      <w:r>
        <w:rPr>
          <w:rStyle w:val="16"/>
          <w:rFonts w:hint="eastAsia" w:eastAsia="標楷體"/>
          <w:b/>
        </w:rPr>
        <w:t>參考文獻</w:t>
      </w:r>
      <w:r>
        <w:tab/>
      </w:r>
      <w:r>
        <w:fldChar w:fldCharType="begin"/>
      </w:r>
      <w:r>
        <w:instrText xml:space="preserve"> PAGEREF _Toc187928238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70995FAF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  <w:r>
        <w:rPr>
          <w:rFonts w:eastAsia="標楷體"/>
          <w:sz w:val="22"/>
          <w:szCs w:val="22"/>
        </w:rPr>
        <w:t xml:space="preserve"> </w:t>
      </w:r>
    </w:p>
    <w:p w14:paraId="4C1EB3C5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14:paraId="01A3D464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14:paraId="3928ABFD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14:paraId="3285B5F1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hint="eastAsia" w:eastAsia="標楷體" w:cs="標楷體"/>
          <w:b/>
          <w:bCs/>
          <w:color w:val="000000"/>
          <w:sz w:val="40"/>
          <w:szCs w:val="40"/>
        </w:rPr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"圖" </w:instrText>
      </w:r>
      <w:r>
        <w:rPr>
          <w:rFonts w:eastAsia="標楷體"/>
          <w:sz w:val="22"/>
          <w:szCs w:val="22"/>
        </w:rPr>
        <w:fldChar w:fldCharType="separate"/>
      </w:r>
    </w:p>
    <w:p w14:paraId="3BCE37A1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"_Toc187888769" </w:instrText>
      </w:r>
      <w:r>
        <w:fldChar w:fldCharType="separate"/>
      </w:r>
      <w:bookmarkStart w:id="0" w:name="_Toc187928201"/>
      <w:r>
        <w:rPr>
          <w:rStyle w:val="16"/>
          <w:rFonts w:hint="eastAsia" w:eastAsia="標楷體" w:cs="標楷體"/>
          <w:b/>
          <w:sz w:val="22"/>
          <w:szCs w:val="22"/>
        </w:rPr>
        <w:t>圖</w:t>
      </w:r>
      <w:r>
        <w:rPr>
          <w:rStyle w:val="16"/>
          <w:rFonts w:eastAsia="標楷體" w:cs="標楷體"/>
          <w:b/>
          <w:sz w:val="22"/>
          <w:szCs w:val="22"/>
        </w:rPr>
        <w:t xml:space="preserve"> 1 </w:t>
      </w:r>
      <w:r>
        <w:rPr>
          <w:rStyle w:val="16"/>
          <w:rFonts w:hint="eastAsia" w:eastAsia="標楷體" w:cs="標楷體"/>
          <w:b/>
          <w:sz w:val="22"/>
          <w:szCs w:val="22"/>
        </w:rPr>
        <w:t>研究流程圖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_Toc187888769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bookmarkEnd w:id="0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7D07B9CE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"_Toc187888770" </w:instrText>
      </w:r>
      <w:r>
        <w:fldChar w:fldCharType="separate"/>
      </w:r>
      <w:bookmarkStart w:id="1" w:name="_Toc187928202"/>
      <w:r>
        <w:rPr>
          <w:rStyle w:val="16"/>
          <w:rFonts w:hint="eastAsia" w:eastAsia="標楷體" w:cs="標楷體"/>
          <w:b/>
          <w:sz w:val="22"/>
          <w:szCs w:val="22"/>
        </w:rPr>
        <w:t>圖</w:t>
      </w:r>
      <w:r>
        <w:rPr>
          <w:rStyle w:val="16"/>
          <w:rFonts w:eastAsia="標楷體" w:cs="標楷體"/>
          <w:b/>
          <w:sz w:val="22"/>
          <w:szCs w:val="22"/>
        </w:rPr>
        <w:t xml:space="preserve"> 2  </w:t>
      </w:r>
      <w:r>
        <w:rPr>
          <w:rStyle w:val="16"/>
          <w:rFonts w:hint="eastAsia" w:eastAsia="標楷體" w:cs="標楷體"/>
          <w:b/>
          <w:sz w:val="22"/>
          <w:szCs w:val="22"/>
        </w:rPr>
        <w:t>計畫時程甘特圖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_Toc187888770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10</w:t>
      </w:r>
      <w:bookmarkEnd w:id="1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0E714FCD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"_Toc187888771" </w:instrText>
      </w:r>
      <w:r>
        <w:fldChar w:fldCharType="separate"/>
      </w:r>
      <w:bookmarkStart w:id="2" w:name="_Toc187928203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3  </w:t>
      </w:r>
      <w:r>
        <w:rPr>
          <w:rStyle w:val="16"/>
          <w:rFonts w:hint="eastAsia" w:eastAsia="標楷體"/>
          <w:b/>
          <w:sz w:val="22"/>
          <w:szCs w:val="22"/>
        </w:rPr>
        <w:t>系統架構圖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_Toc187888771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12</w:t>
      </w:r>
      <w:bookmarkEnd w:id="2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1A6D7802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"_Toc187888772" </w:instrText>
      </w:r>
      <w:r>
        <w:fldChar w:fldCharType="separate"/>
      </w:r>
      <w:bookmarkStart w:id="3" w:name="_Toc187928204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4 </w:t>
      </w:r>
      <w:r>
        <w:rPr>
          <w:rStyle w:val="16"/>
          <w:rFonts w:hint="eastAsia" w:eastAsia="標楷體"/>
          <w:b/>
          <w:sz w:val="22"/>
          <w:szCs w:val="22"/>
        </w:rPr>
        <w:t>網站主頁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_Toc187888772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3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2202415F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"_Toc187888773" </w:instrText>
      </w:r>
      <w:r>
        <w:fldChar w:fldCharType="separate"/>
      </w:r>
      <w:bookmarkStart w:id="4" w:name="_Toc187928205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5 </w:t>
      </w:r>
      <w:r>
        <w:rPr>
          <w:rStyle w:val="16"/>
          <w:rFonts w:hint="eastAsia" w:eastAsia="標楷體"/>
          <w:b/>
          <w:sz w:val="22"/>
          <w:szCs w:val="22"/>
        </w:rPr>
        <w:t>介紹頁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_Toc187888773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4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1E80D0FD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"_Toc187888774" </w:instrText>
      </w:r>
      <w:r>
        <w:fldChar w:fldCharType="separate"/>
      </w:r>
      <w:bookmarkStart w:id="5" w:name="_Toc187928206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6  Chatbot</w:t>
      </w:r>
      <w:r>
        <w:rPr>
          <w:rStyle w:val="16"/>
          <w:rFonts w:hint="eastAsia" w:eastAsia="標楷體"/>
          <w:b/>
          <w:sz w:val="22"/>
          <w:szCs w:val="22"/>
        </w:rPr>
        <w:t>自動回覆畫面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_Toc187888774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5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59B834CD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"_Toc187888775" </w:instrText>
      </w:r>
      <w:r>
        <w:fldChar w:fldCharType="separate"/>
      </w:r>
      <w:bookmarkStart w:id="6" w:name="_Toc187928207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7 </w:t>
      </w:r>
      <w:r>
        <w:rPr>
          <w:rStyle w:val="16"/>
          <w:rFonts w:hint="eastAsia" w:eastAsia="標楷體"/>
          <w:b/>
          <w:sz w:val="22"/>
          <w:szCs w:val="22"/>
        </w:rPr>
        <w:t>相關新聞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_Toc187888775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13</w:t>
      </w:r>
      <w:bookmarkEnd w:id="6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555BA18C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"_Toc187888776" </w:instrText>
      </w:r>
      <w:r>
        <w:fldChar w:fldCharType="separate"/>
      </w:r>
      <w:bookmarkStart w:id="7" w:name="_Toc187928208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8 </w:t>
      </w:r>
      <w:r>
        <w:rPr>
          <w:rStyle w:val="16"/>
          <w:rFonts w:hint="eastAsia" w:eastAsia="標楷體"/>
          <w:b/>
          <w:sz w:val="22"/>
          <w:szCs w:val="22"/>
        </w:rPr>
        <w:t>健康分析工具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_Toc187888776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7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08662DBF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"_Toc187888777" </w:instrText>
      </w:r>
      <w:r>
        <w:fldChar w:fldCharType="separate"/>
      </w:r>
      <w:bookmarkStart w:id="8" w:name="_Toc187928209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9 </w:t>
      </w:r>
      <w:r>
        <w:rPr>
          <w:rStyle w:val="16"/>
          <w:rFonts w:hint="eastAsia" w:eastAsia="標楷體"/>
          <w:b/>
          <w:sz w:val="22"/>
          <w:szCs w:val="22"/>
        </w:rPr>
        <w:t>百萬小學堂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_Toc187888777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8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6FBE5CE7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"_Toc187888778" </w:instrText>
      </w:r>
      <w:r>
        <w:fldChar w:fldCharType="separate"/>
      </w:r>
      <w:bookmarkStart w:id="9" w:name="_Toc187928210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10 </w:t>
      </w:r>
      <w:r>
        <w:rPr>
          <w:rStyle w:val="16"/>
          <w:rFonts w:hint="eastAsia" w:eastAsia="標楷體"/>
          <w:b/>
          <w:sz w:val="22"/>
          <w:szCs w:val="22"/>
        </w:rPr>
        <w:t>健康檢查提醒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_Toc187888778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9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40304FA2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"_Toc187888779" </w:instrText>
      </w:r>
      <w:r>
        <w:fldChar w:fldCharType="separate"/>
      </w:r>
      <w:bookmarkStart w:id="10" w:name="_Toc187928211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11 </w:t>
      </w:r>
      <w:r>
        <w:rPr>
          <w:rStyle w:val="16"/>
          <w:rFonts w:hint="eastAsia" w:eastAsia="標楷體"/>
          <w:b/>
          <w:sz w:val="22"/>
          <w:szCs w:val="22"/>
        </w:rPr>
        <w:t>小樹生長圖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_Toc187888779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14</w:t>
      </w:r>
      <w:bookmarkEnd w:id="10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789B2F2A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 w:val="22"/>
          <w:szCs w:val="22"/>
        </w:rPr>
      </w:pPr>
      <w:r>
        <w:fldChar w:fldCharType="begin"/>
      </w:r>
      <w:r>
        <w:instrText xml:space="preserve"> HYPERLINK \l "_Toc187888780" </w:instrText>
      </w:r>
      <w:r>
        <w:fldChar w:fldCharType="separate"/>
      </w:r>
      <w:bookmarkStart w:id="11" w:name="_Toc187928212"/>
      <w:r>
        <w:rPr>
          <w:rStyle w:val="16"/>
          <w:rFonts w:hint="eastAsia" w:eastAsia="標楷體"/>
          <w:b/>
          <w:sz w:val="22"/>
          <w:szCs w:val="22"/>
        </w:rPr>
        <w:t>圖</w:t>
      </w:r>
      <w:r>
        <w:rPr>
          <w:rStyle w:val="16"/>
          <w:rFonts w:eastAsia="標楷體"/>
          <w:b/>
          <w:sz w:val="22"/>
          <w:szCs w:val="22"/>
        </w:rPr>
        <w:t xml:space="preserve"> 12 </w:t>
      </w:r>
      <w:r>
        <w:rPr>
          <w:rStyle w:val="16"/>
          <w:rFonts w:hint="eastAsia" w:eastAsia="標楷體"/>
          <w:b/>
          <w:sz w:val="22"/>
          <w:szCs w:val="22"/>
        </w:rPr>
        <w:t>健康數據分析</w:t>
      </w:r>
      <w:r>
        <w:rPr>
          <w:sz w:val="22"/>
          <w:szCs w:val="22"/>
        </w:rPr>
        <w:tab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PAGEREF _Toc187888780 \h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15</w:t>
      </w:r>
      <w:bookmarkEnd w:id="11"/>
      <w:r>
        <w:rPr>
          <w:sz w:val="22"/>
          <w:szCs w:val="22"/>
        </w:rPr>
        <w:fldChar w:fldCharType="end"/>
      </w:r>
      <w:r>
        <w:rPr>
          <w:sz w:val="22"/>
          <w:szCs w:val="22"/>
        </w:rPr>
        <w:fldChar w:fldCharType="end"/>
      </w:r>
    </w:p>
    <w:p w14:paraId="72E12FF1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14:paraId="4F243C7B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hint="eastAsia" w:eastAsia="標楷體" w:cs="標楷體"/>
          <w:b/>
          <w:bCs/>
          <w:color w:val="000000"/>
          <w:sz w:val="40"/>
          <w:szCs w:val="40"/>
        </w:rPr>
        <w:t>表目錄</w:t>
      </w:r>
    </w:p>
    <w:p w14:paraId="7489481B">
      <w:pPr>
        <w:pStyle w:val="21"/>
        <w:tabs>
          <w:tab w:val="right" w:leader="dot" w:pos="8494"/>
        </w:tabs>
        <w:ind w:left="1400" w:hanging="440"/>
        <w:rPr>
          <w:rFonts w:asciiTheme="minorHAnsi" w:hAnsiTheme="minorHAnsi" w:eastAsiaTheme="minorEastAsia" w:cstheme="minorBidi"/>
          <w:kern w:val="2"/>
          <w:szCs w:val="22"/>
        </w:rPr>
      </w:pPr>
      <w:r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>
        <w:rPr>
          <w:rFonts w:hint="eastAsia" w:eastAsia="標楷體" w:cs="標楷體"/>
          <w:b/>
          <w:bCs/>
          <w:color w:val="000000"/>
          <w:sz w:val="22"/>
          <w:szCs w:val="22"/>
        </w:rPr>
        <w:instrText xml:space="preserve">TOC \h \z \c "表"</w:instrText>
      </w:r>
      <w:r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r>
        <w:fldChar w:fldCharType="begin"/>
      </w:r>
      <w:r>
        <w:instrText xml:space="preserve"> HYPERLINK \l "_Toc183985155" </w:instrText>
      </w:r>
      <w:r>
        <w:fldChar w:fldCharType="separate"/>
      </w:r>
      <w:bookmarkStart w:id="12" w:name="_Toc187928213"/>
      <w:r>
        <w:rPr>
          <w:rStyle w:val="16"/>
          <w:rFonts w:hint="eastAsia" w:eastAsia="標楷體"/>
          <w:b/>
          <w:color w:val="auto"/>
          <w:sz w:val="22"/>
          <w:szCs w:val="22"/>
          <w:u w:val="none"/>
        </w:rPr>
        <w:t>表</w:t>
      </w:r>
      <w:r>
        <w:rPr>
          <w:rStyle w:val="16"/>
          <w:rFonts w:eastAsia="標楷體"/>
          <w:b/>
          <w:color w:val="auto"/>
          <w:sz w:val="22"/>
          <w:szCs w:val="22"/>
          <w:u w:val="none"/>
        </w:rPr>
        <w:t xml:space="preserve"> 1  </w:t>
      </w:r>
      <w:r>
        <w:rPr>
          <w:rStyle w:val="16"/>
          <w:rFonts w:hint="eastAsia" w:eastAsia="標楷體"/>
          <w:b/>
          <w:color w:val="auto"/>
          <w:sz w:val="22"/>
          <w:szCs w:val="22"/>
          <w:u w:val="none"/>
        </w:rPr>
        <w:t>軟硬體設備表</w:t>
      </w:r>
      <w:r>
        <w:tab/>
      </w:r>
      <w:r>
        <w:fldChar w:fldCharType="begin"/>
      </w:r>
      <w:r>
        <w:instrText xml:space="preserve"> PAGEREF _Toc183985155 \h </w:instrText>
      </w:r>
      <w:r>
        <w:fldChar w:fldCharType="separate"/>
      </w:r>
      <w:r>
        <w:t>9</w:t>
      </w:r>
      <w:bookmarkEnd w:id="12"/>
      <w:r>
        <w:fldChar w:fldCharType="end"/>
      </w:r>
      <w:r>
        <w:fldChar w:fldCharType="end"/>
      </w:r>
    </w:p>
    <w:p w14:paraId="274DA67F">
      <w:pPr>
        <w:pStyle w:val="12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14:paraId="4D114714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13" w:name="_Toc187928214"/>
      <w:r>
        <w:rPr>
          <w:rFonts w:hint="eastAsia" w:eastAsia="標楷體"/>
          <w:b/>
          <w:kern w:val="2"/>
          <w:sz w:val="28"/>
          <w:szCs w:val="28"/>
        </w:rPr>
        <w:t>摘要</w:t>
      </w:r>
      <w:bookmarkEnd w:id="13"/>
    </w:p>
    <w:p w14:paraId="29E861DB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 xml:space="preserve"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 </w:t>
      </w:r>
    </w:p>
    <w:p w14:paraId="47F3CB49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 xml:space="preserve">網站的健康知識庫將整合保健資訊，涵蓋心理健康、疾病預防、營養指導、運動建議等主題。這些內容將以圖文等形式呈現，便於用戶理解和學習。我們也將設置互動Q&amp;A功能，用戶可以隨時在線提交健康相關問題，提供實用且個人化的健康建議。此外，網站將搭載Chat Bot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 </w:t>
      </w:r>
    </w:p>
    <w:p w14:paraId="5D57FF53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 xml:space="preserve"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 </w:t>
      </w:r>
    </w:p>
    <w:p w14:paraId="3C549681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14:paraId="0D0365D6">
      <w:pPr>
        <w:pStyle w:val="25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14" w:name="_Toc187928215"/>
      <w:r>
        <w:rPr>
          <w:rFonts w:eastAsia="標楷體" w:cs="標楷體"/>
          <w:b/>
          <w:color w:val="000000"/>
          <w:sz w:val="28"/>
          <w:szCs w:val="28"/>
        </w:rPr>
        <w:t>緒</w:t>
      </w:r>
      <w:r>
        <w:rPr>
          <w:rFonts w:eastAsia="標楷體"/>
          <w:b/>
          <w:sz w:val="28"/>
          <w:szCs w:val="28"/>
        </w:rPr>
        <w:t>論</w:t>
      </w:r>
      <w:bookmarkEnd w:id="14"/>
    </w:p>
    <w:p w14:paraId="280F30DF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5" w:name="_Toc187928216"/>
      <w:r>
        <w:rPr>
          <w:rFonts w:eastAsia="標楷體" w:cs="標楷體"/>
          <w:b/>
          <w:color w:val="000000"/>
        </w:rPr>
        <w:t>前言</w:t>
      </w:r>
      <w:bookmarkEnd w:id="15"/>
    </w:p>
    <w:p w14:paraId="3E037155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隨著現代社會的快速發展，人們的生活方式逐漸改變，尤其現代人工作壓力大、生活節奏加快，健康問題日益成為大家關注的焦點。無論是飲食習慣、生活作息，還是環境污染等因素，都對健康產生了深遠的影響。儘管醫療技術逐漸進步，疾病的形態卻也在迅速變化，使得許多疾病難以預測與防範。因此，如何改善生活習慣、保持健康成為當前急需解決的問題。</w:t>
      </w:r>
    </w:p>
    <w:p w14:paraId="053FFC5A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</w:p>
    <w:p w14:paraId="669AEC25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7928217"/>
      <w:r>
        <w:rPr>
          <w:rFonts w:eastAsia="標楷體" w:cs="標楷體"/>
          <w:b/>
          <w:color w:val="000000"/>
        </w:rPr>
        <w:t>研究動機</w:t>
      </w:r>
      <w:bookmarkEnd w:id="16"/>
    </w:p>
    <w:p w14:paraId="4E7F54F0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聯。因此，如何幫助人們改善生活習慣，從而預防疾病，已成為一個急需解決的問題。</w:t>
      </w:r>
    </w:p>
    <w:p w14:paraId="3FE1243C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然而，目前大多數的健康管理系統仍然依賴人工記錄和複雜的數據查詢，這樣的方式對於普通使用者來說往往不夠直觀，難以長期堅持使用。因此，如何利用先進的技術，創建一個淺顯易懂的健康管理系統，是我們將要探討的，讓使用者能夠輕鬆地初步觀察自己的健康狀況並獲得個人化的建議。</w:t>
      </w:r>
    </w:p>
    <w:p w14:paraId="3DA86163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14:paraId="14192AF2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7928218"/>
      <w:r>
        <w:rPr>
          <w:rFonts w:eastAsia="標楷體" w:cs="標楷體"/>
          <w:b/>
          <w:color w:val="000000"/>
        </w:rPr>
        <w:t>研究目的</w:t>
      </w:r>
      <w:bookmarkEnd w:id="17"/>
    </w:p>
    <w:p w14:paraId="55543042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b/>
          <w:color w:val="000000"/>
        </w:rPr>
      </w:pPr>
      <w:r>
        <w:rPr>
          <w:rFonts w:hint="eastAsia" w:eastAsia="標楷體"/>
        </w:rPr>
        <w:t>根據上述研究背景與動機，本文研究目的為：</w:t>
      </w:r>
    </w:p>
    <w:p w14:paraId="0CA4CFD6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利用網頁讓大家對健康有更多了解</w:t>
      </w:r>
    </w:p>
    <w:p w14:paraId="6EB13849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提供疾病解決方案及預防方法以便初步判斷</w:t>
      </w:r>
    </w:p>
    <w:p w14:paraId="7CDBE4AD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利用line bot回答疑難雜症</w:t>
      </w:r>
    </w:p>
    <w:p w14:paraId="39338460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藉由遊戲讓大家在解題過程中學習健康知識</w:t>
      </w:r>
    </w:p>
    <w:p w14:paraId="5A2636C5">
      <w:pPr>
        <w:pStyle w:val="25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hint="eastAsia" w:eastAsia="標楷體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 xml:space="preserve">透過反饋提出探討來作為後續對策改良 </w:t>
      </w:r>
    </w:p>
    <w:p w14:paraId="05EDB62C">
      <w:pPr>
        <w:pStyle w:val="25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14:paraId="0435A528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8" w:name="_Toc187928219"/>
      <w:r>
        <w:rPr>
          <w:rFonts w:eastAsia="標楷體" w:cs="標楷體"/>
          <w:b/>
          <w:color w:val="000000"/>
        </w:rPr>
        <w:t>研究目標</w:t>
      </w:r>
      <w:bookmarkEnd w:id="18"/>
    </w:p>
    <w:p w14:paraId="13BD278C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研究設計一套預防疾病並且幫使用者進行健康狀況分析，最後給予個人化建議，即使醫療技術發達，但若能從生活習慣開始改善，就能有效預防疾病，期望透過系統的數據分析幫助使用者了解自身狀況，並根據不同因素進行有效的健康管理。</w:t>
      </w:r>
    </w:p>
    <w:p w14:paraId="27CCC198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期許本研究能達成以下目標：</w:t>
      </w:r>
    </w:p>
    <w:p w14:paraId="6F5F0293">
      <w:pPr>
        <w:pStyle w:val="25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結合數據分析，全面評估健康狀況：</w:t>
      </w:r>
    </w:p>
    <w:p w14:paraId="0A67CA9F">
      <w:pPr>
        <w:pStyle w:val="25"/>
        <w:overflowPunct w:val="0"/>
        <w:spacing w:line="240" w:lineRule="auto"/>
        <w:ind w:left="816" w:leftChars="34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結合醫學研究和歷史健康數據，利用風險預測模型識別潛在的健康風險，如心血管疾病、糖尿病等，並及早提出預防建議。</w:t>
      </w:r>
    </w:p>
    <w:p w14:paraId="16F14FAC">
      <w:pPr>
        <w:pStyle w:val="25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提升使用者健康管理的自我認知與決策能力：</w:t>
      </w:r>
    </w:p>
    <w:p w14:paraId="23B1A2FE">
      <w:pPr>
        <w:pStyle w:val="25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透過系統提供的健康數據呈現，幫助使用者提高對自身健康狀況的認識，並做出決策。</w:t>
      </w:r>
    </w:p>
    <w:p w14:paraId="0CE2A575">
      <w:pPr>
        <w:pStyle w:val="25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個性化健康建議：根據使用者的健康狀況，提供健康建議，如運動、飲食、作息調整等，並說明此症狀有可能會引發何種病症。</w:t>
      </w:r>
    </w:p>
    <w:p w14:paraId="5857165D">
      <w:pPr>
        <w:pStyle w:val="25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強化自我管理能力：系統提供預防策略供使用者參考，幫助使用者提高自我健康管理的主動性與長期規劃能力。</w:t>
      </w:r>
    </w:p>
    <w:p w14:paraId="5A0313BF">
      <w:pPr>
        <w:pStyle w:val="25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增強疾病預防效果，提高健康管理效率：</w:t>
      </w:r>
    </w:p>
    <w:p w14:paraId="69CC5B67">
      <w:pPr>
        <w:pStyle w:val="25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透過預防性健康管理措施，減少疾病發生的風險，提高使用者的健康管理效果。</w:t>
      </w:r>
    </w:p>
    <w:p w14:paraId="6046280E">
      <w:pPr>
        <w:pStyle w:val="25"/>
        <w:numPr>
          <w:ilvl w:val="0"/>
          <w:numId w:val="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14:paraId="7FCB470A">
      <w:pPr>
        <w:pStyle w:val="25"/>
        <w:overflowPunct w:val="0"/>
        <w:spacing w:line="240" w:lineRule="auto"/>
        <w:ind w:left="96" w:leftChars="40" w:firstLine="0"/>
        <w:jc w:val="both"/>
        <w:outlineLvl w:val="9"/>
        <w:rPr>
          <w:rFonts w:eastAsia="標楷體" w:cs="標楷體"/>
          <w:color w:val="000000"/>
        </w:rPr>
      </w:pPr>
    </w:p>
    <w:p w14:paraId="79023A66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9" w:name="_Toc187928220"/>
      <w:r>
        <w:rPr>
          <w:rFonts w:eastAsia="標楷體" w:cs="標楷體"/>
          <w:b/>
          <w:color w:val="000000"/>
        </w:rPr>
        <w:t>研究流程</w:t>
      </w:r>
      <w:bookmarkEnd w:id="19"/>
    </w:p>
    <w:p w14:paraId="324A9D2B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本研究以設計數位健康管理平台為目標，流程涵蓋主題擬定、網站設計、資料蒐集、雲端技術應用與LINE Bot整合。透過健康知識庫、互動功能與智能助理，提供用戶便捷的健康管理體驗。最終構建一個結合健康教育、即時互動與趣味學習的綜合平台，如下圖1-1研究流程圖所示，推動數位化健康管理的普及與應用。</w:t>
      </w:r>
    </w:p>
    <w:p w14:paraId="15BEB2DE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sz w:val="18"/>
          <w:szCs w:val="18"/>
          <w14:ligatures w14:val="standardContextual"/>
        </w:rPr>
        <w:drawing>
          <wp:inline distT="0" distB="0" distL="0" distR="0">
            <wp:extent cx="5332095" cy="2527935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15560357">
      <w:pPr>
        <w:pStyle w:val="12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20" w:name="_Toc183790555"/>
      <w:bookmarkStart w:id="21" w:name="_Toc187888769"/>
      <w:bookmarkStart w:id="22" w:name="_Toc183791397"/>
      <w:bookmarkStart w:id="23" w:name="_Toc183791677"/>
      <w:r>
        <w:rPr>
          <w:rFonts w:hint="eastAsia" w:eastAsia="標楷體" w:cs="標楷體"/>
          <w:color w:val="000000"/>
          <w:sz w:val="24"/>
          <w:szCs w:val="24"/>
        </w:rPr>
        <w:t xml:space="preserve">圖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hint="eastAsia" w:eastAsia="標楷體" w:cs="標楷體"/>
          <w:color w:val="000000"/>
          <w:sz w:val="24"/>
          <w:szCs w:val="24"/>
        </w:rPr>
        <w:instrText xml:space="preserve">SEQ 圖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>
        <w:rPr>
          <w:rFonts w:eastAsia="標楷體" w:cs="標楷體"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hint="eastAsia" w:eastAsia="標楷體" w:cs="標楷體"/>
          <w:color w:val="000000"/>
          <w:sz w:val="24"/>
          <w:szCs w:val="24"/>
        </w:rPr>
        <w:t xml:space="preserve"> 研究流程圖</w:t>
      </w:r>
      <w:bookmarkEnd w:id="20"/>
      <w:bookmarkEnd w:id="21"/>
      <w:bookmarkEnd w:id="22"/>
      <w:bookmarkEnd w:id="23"/>
    </w:p>
    <w:p w14:paraId="5B87C149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擬定主題： </w:t>
      </w:r>
    </w:p>
    <w:p w14:paraId="01FE97E0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根據現代用戶對數位健康管理的需求，確立研究方向與目標，並聚焦於設計一個整合健康知識與互動功能的數位化平台。</w:t>
      </w:r>
    </w:p>
    <w:p w14:paraId="011C352E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網站設計： </w:t>
      </w:r>
    </w:p>
    <w:p w14:paraId="632E9BBF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針對目標功能架構進行初步規劃，包括健康知識庫的內容呈現、使用者介面設計以及互動模組的整合方案。 </w:t>
      </w:r>
    </w:p>
    <w:p w14:paraId="6AB1829F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蒐集資料： </w:t>
      </w:r>
    </w:p>
    <w:p w14:paraId="0E3447D1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透過相關文獻，分析用戶需求與行為偏好，並參考現有數位健康平台的功能與運作模式，為系統設計提供可靠依據。 </w:t>
      </w:r>
    </w:p>
    <w:p w14:paraId="57833396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雲端資源應用： </w:t>
      </w:r>
    </w:p>
    <w:p w14:paraId="3234C43F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將這些資料結合雲端技術進行雲端資源應用，確保資料儲存與處理的效率與安全性。 </w:t>
      </w:r>
    </w:p>
    <w:p w14:paraId="19EAB117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>
        <w:rPr>
          <w:rFonts w:hint="eastAsia" w:eastAsia="標楷體" w:cs="標楷體"/>
          <w:color w:val="000000"/>
        </w:rPr>
        <w:t xml:space="preserve"> Bot整合： </w:t>
      </w:r>
    </w:p>
    <w:p w14:paraId="5F5520E8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運用人工智慧技術設計智能對話功能，提升用戶體驗，實現即時互動與個性化健康建議。</w:t>
      </w:r>
    </w:p>
    <w:p w14:paraId="411F3230">
      <w:pPr>
        <w:pStyle w:val="25"/>
        <w:numPr>
          <w:ilvl w:val="0"/>
          <w:numId w:val="6"/>
        </w:numPr>
        <w:overflowPunct w:val="0"/>
        <w:spacing w:line="240" w:lineRule="auto"/>
        <w:ind w:left="964" w:leftChars="201" w:hanging="482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資料分析工具： </w:t>
      </w:r>
    </w:p>
    <w:p w14:paraId="4F95D0CA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BMI計算：使用者僅需輸入身高體重年齡等資訊，即可計算出BMI、BMR等資訊。並分析是否在理想體重範圍。</w:t>
      </w:r>
    </w:p>
    <w:p w14:paraId="742F3C32">
      <w:pPr>
        <w:pStyle w:val="25"/>
        <w:overflowPunct w:val="0"/>
        <w:spacing w:line="240" w:lineRule="auto"/>
        <w:ind w:left="722" w:leftChars="30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個性化菜單：利用使用者的BMI、BMR等資訊，由AI來進行一天份飲食及運動的建議，並結合當天天氣給出合理的建議</w:t>
      </w:r>
    </w:p>
    <w:p w14:paraId="3DBFF378">
      <w:pPr>
        <w:widowControl/>
        <w:suppressAutoHyphens w:val="0"/>
        <w:spacing w:line="240" w:lineRule="auto"/>
        <w:ind w:left="0" w:firstLine="0"/>
        <w:textAlignment w:val="baseline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br w:type="page"/>
      </w:r>
    </w:p>
    <w:p w14:paraId="781AE117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4" w:name="_Toc187928221"/>
      <w:r>
        <w:rPr>
          <w:rFonts w:eastAsia="標楷體" w:cs="標楷體"/>
          <w:b/>
          <w:color w:val="000000"/>
        </w:rPr>
        <w:t>系統開發工具</w:t>
      </w:r>
      <w:bookmarkEnd w:id="24"/>
    </w:p>
    <w:p w14:paraId="1320636F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HTML</w:t>
      </w:r>
    </w:p>
    <w:p w14:paraId="47CE12A6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利用HTML程式碼，撰寫基本的網頁架構，是撰寫網頁不可或缺的基礎。</w:t>
      </w:r>
    </w:p>
    <w:p w14:paraId="2596BDC4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CSS</w:t>
      </w:r>
    </w:p>
    <w:p w14:paraId="7C8919D6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利用CSS語法將網頁排版，並將文字加上色彩，美化整個網頁外觀，作為視覺化的呈現。</w:t>
      </w:r>
    </w:p>
    <w:p w14:paraId="2393A15A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Javascript</w:t>
      </w:r>
    </w:p>
    <w:p w14:paraId="3C55E525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利用 Javascript語法，讓網頁不只是靜態的呈現，而是可以有更多樣化的動態互動，不再只是單調的版面。</w:t>
      </w:r>
    </w:p>
    <w:p w14:paraId="0272881A">
      <w:pPr>
        <w:pStyle w:val="25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14:paraId="3E3BDFF7">
      <w:pPr>
        <w:pStyle w:val="25"/>
        <w:overflowPunct w:val="0"/>
        <w:spacing w:line="240" w:lineRule="auto"/>
        <w:ind w:left="960" w:leftChars="40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Python 是一種廣泛使用的程式設計語言，用於 Web 應用程式、軟體開發與機器學習，我們也在本專題加入爬蟲來自動收集網路資訊。</w:t>
      </w:r>
    </w:p>
    <w:p w14:paraId="6A731EF2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14:paraId="0465FF10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5" w:name="_Toc187928222"/>
      <w:r>
        <w:rPr>
          <w:rFonts w:eastAsia="標楷體" w:cs="標楷體"/>
          <w:b/>
          <w:color w:val="000000"/>
        </w:rPr>
        <w:t>本系統開發所使用軟硬體設備</w:t>
      </w:r>
      <w:bookmarkEnd w:id="25"/>
    </w:p>
    <w:p w14:paraId="752B5A2B">
      <w:pPr>
        <w:pStyle w:val="12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26" w:name="_Toc183791680"/>
      <w:bookmarkStart w:id="27" w:name="_Toc183985155"/>
      <w:r>
        <w:rPr>
          <w:rFonts w:hint="eastAsia" w:eastAsia="標楷體" w:cs="標楷體"/>
          <w:color w:val="000000"/>
          <w:sz w:val="24"/>
          <w:szCs w:val="24"/>
        </w:rPr>
        <w:t xml:space="preserve">表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hint="eastAsia" w:eastAsia="標楷體" w:cs="標楷體"/>
          <w:color w:val="000000"/>
          <w:sz w:val="24"/>
          <w:szCs w:val="24"/>
        </w:rPr>
        <w:instrText xml:space="preserve">SEQ 表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>
        <w:rPr>
          <w:rFonts w:eastAsia="標楷體" w:cs="標楷體"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hint="eastAsia" w:eastAsia="標楷體" w:cs="標楷體"/>
          <w:color w:val="000000"/>
          <w:sz w:val="24"/>
          <w:szCs w:val="24"/>
        </w:rPr>
        <w:t xml:space="preserve">  軟硬體設備表</w:t>
      </w:r>
      <w:bookmarkEnd w:id="26"/>
      <w:bookmarkEnd w:id="27"/>
    </w:p>
    <w:tbl>
      <w:tblPr>
        <w:tblStyle w:val="20"/>
        <w:tblW w:w="0" w:type="auto"/>
        <w:tblInd w:w="4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5365"/>
      </w:tblGrid>
      <w:tr w14:paraId="1BDA40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tcBorders>
              <w:top w:val="single" w:color="auto" w:sz="4" w:space="0"/>
            </w:tcBorders>
            <w:vAlign w:val="center"/>
          </w:tcPr>
          <w:p w14:paraId="41FF8FB9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color="auto" w:sz="4" w:space="0"/>
            </w:tcBorders>
            <w:vAlign w:val="center"/>
          </w:tcPr>
          <w:p w14:paraId="25FB2904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14:paraId="7F0D8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vAlign w:val="center"/>
          </w:tcPr>
          <w:p w14:paraId="1D142A67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14:paraId="3A38C26B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14:paraId="797219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vAlign w:val="center"/>
          </w:tcPr>
          <w:p w14:paraId="25777F18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14:paraId="04620A20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14:paraId="1151AC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070" w:type="dxa"/>
            <w:vAlign w:val="center"/>
          </w:tcPr>
          <w:p w14:paraId="29CF8945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14:paraId="7FEE2360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Microsoft365</w:t>
            </w:r>
            <w:r>
              <w:rPr>
                <w:rFonts w:eastAsia="標楷體"/>
                <w:color w:val="000000"/>
              </w:rPr>
              <w:t>：word、sharepoint</w:t>
            </w:r>
          </w:p>
          <w:p w14:paraId="61C6289B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/>
                <w:color w:val="000000"/>
              </w:rPr>
              <w:t>Github</w:t>
            </w:r>
            <w:r>
              <w:rPr>
                <w:rFonts w:hint="eastAsia" w:eastAsia="標楷體"/>
                <w:color w:val="000000"/>
              </w:rPr>
              <w:t>、4o</w:t>
            </w:r>
            <w:r>
              <w:rPr>
                <w:rFonts w:eastAsia="標楷體"/>
                <w:color w:val="000000"/>
              </w:rPr>
              <w:t xml:space="preserve"> mini</w:t>
            </w:r>
          </w:p>
        </w:tc>
      </w:tr>
      <w:tr w14:paraId="0F769B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2070" w:type="dxa"/>
            <w:vAlign w:val="center"/>
          </w:tcPr>
          <w:p w14:paraId="7A336C94">
            <w:pPr>
              <w:pStyle w:val="25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hint="eastAsia" w:eastAsia="標楷體" w:cs="標楷體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14:paraId="282997F9">
            <w:pPr>
              <w:pStyle w:val="25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hint="eastAsia" w:eastAsia="標楷體" w:cs="標楷體"/>
                <w:color w:val="000000"/>
              </w:rPr>
              <w:t>、C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hint="eastAsia" w:eastAsia="標楷體" w:cs="標楷體"/>
                <w:color w:val="000000"/>
              </w:rPr>
              <w:t>、</w:t>
            </w:r>
            <w:r>
              <w:rPr>
                <w:rFonts w:eastAsia="標楷體" w:cs="標楷體"/>
                <w:color w:val="000000"/>
              </w:rPr>
              <w:t>Javascript</w:t>
            </w:r>
            <w:r>
              <w:rPr>
                <w:rFonts w:hint="eastAsia" w:eastAsia="標楷體" w:cs="標楷體"/>
                <w:color w:val="000000"/>
              </w:rPr>
              <w:t xml:space="preserve"> 、P</w:t>
            </w:r>
            <w:r>
              <w:rPr>
                <w:rFonts w:eastAsia="標楷體" w:cs="標楷體"/>
                <w:color w:val="000000"/>
              </w:rPr>
              <w:t>ython</w:t>
            </w:r>
          </w:p>
        </w:tc>
      </w:tr>
    </w:tbl>
    <w:p w14:paraId="18D77672">
      <w:pPr>
        <w:pStyle w:val="12"/>
        <w:rPr>
          <w:rFonts w:eastAsia="標楷體" w:cs="標楷體"/>
          <w:color w:val="000000"/>
          <w:sz w:val="24"/>
          <w:szCs w:val="24"/>
        </w:rPr>
      </w:pPr>
      <w:r>
        <w:rPr>
          <w:rFonts w:hint="eastAsia" w:eastAsia="標楷體" w:cs="標楷體"/>
          <w:color w:val="000000"/>
          <w:sz w:val="24"/>
          <w:szCs w:val="24"/>
        </w:rPr>
        <w:t xml:space="preserve">        </w:t>
      </w:r>
    </w:p>
    <w:p w14:paraId="03F4C159">
      <w:pPr>
        <w:pStyle w:val="25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8" w:name="_Toc187928223"/>
      <w:r>
        <w:rPr>
          <w:rFonts w:eastAsia="標楷體" w:cs="標楷體"/>
          <w:b/>
          <w:color w:val="000000"/>
        </w:rPr>
        <w:t>計畫時程(甘特圖)</w:t>
      </w:r>
      <w:bookmarkEnd w:id="28"/>
    </w:p>
    <w:tbl>
      <w:tblPr>
        <w:tblStyle w:val="20"/>
        <w:tblpPr w:leftFromText="180" w:rightFromText="180" w:vertAnchor="page" w:horzAnchor="margin" w:tblpY="2530"/>
        <w:tblW w:w="92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8"/>
        <w:gridCol w:w="2333"/>
        <w:gridCol w:w="1167"/>
        <w:gridCol w:w="1166"/>
        <w:gridCol w:w="2334"/>
      </w:tblGrid>
      <w:tr w14:paraId="04C86B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" w:hRule="atLeast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14:paraId="4AC4CD60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29" w:name="_Toc183791398"/>
            <w:bookmarkStart w:id="30" w:name="_Toc187888770"/>
            <w:r>
              <w:rPr>
                <w:rFonts w:hint="eastAsia" w:eastAsia="標楷體" w:cs="標楷體"/>
                <w:color w:val="000000"/>
              </w:rPr>
              <w:t xml:space="preserve">圖 </w:t>
            </w:r>
            <w:r>
              <w:rPr>
                <w:rFonts w:eastAsia="標楷體" w:cs="標楷體"/>
                <w:color w:val="000000"/>
              </w:rPr>
              <w:fldChar w:fldCharType="begin"/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hint="eastAsia" w:eastAsia="標楷體" w:cs="標楷體"/>
                <w:color w:val="000000"/>
              </w:rPr>
              <w:instrText xml:space="preserve">SEQ 圖 \* ARABIC</w:instrText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eastAsia="標楷體" w:cs="標楷體"/>
                <w:color w:val="000000"/>
              </w:rPr>
              <w:fldChar w:fldCharType="separate"/>
            </w:r>
            <w:r>
              <w:rPr>
                <w:rFonts w:eastAsia="標楷體" w:cs="標楷體"/>
                <w:color w:val="000000"/>
              </w:rPr>
              <w:t>2</w:t>
            </w:r>
            <w:r>
              <w:rPr>
                <w:rFonts w:eastAsia="標楷體" w:cs="標楷體"/>
                <w:color w:val="000000"/>
              </w:rPr>
              <w:fldChar w:fldCharType="end"/>
            </w:r>
            <w:r>
              <w:rPr>
                <w:rFonts w:hint="eastAsia" w:eastAsia="標楷體" w:cs="標楷體"/>
                <w:color w:val="000000"/>
              </w:rPr>
              <w:t xml:space="preserve">  計畫時程甘特圖</w:t>
            </w:r>
            <w:bookmarkEnd w:id="29"/>
            <w:bookmarkEnd w:id="30"/>
          </w:p>
        </w:tc>
      </w:tr>
      <w:tr w14:paraId="4F503F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238" w:type="dxa"/>
            <w:vMerge w:val="restart"/>
            <w:tcBorders>
              <w:tl2br w:val="single" w:color="auto" w:sz="4" w:space="0"/>
            </w:tcBorders>
            <w:vAlign w:val="center"/>
          </w:tcPr>
          <w:p w14:paraId="5B8EB6E6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 xml:space="preserve">                         進度</w:t>
            </w:r>
          </w:p>
          <w:p w14:paraId="0B77FCAB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14:paraId="4E30C33F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2024年</w:t>
            </w:r>
          </w:p>
        </w:tc>
        <w:tc>
          <w:tcPr>
            <w:tcW w:w="3500" w:type="dxa"/>
            <w:gridSpan w:val="2"/>
            <w:vAlign w:val="center"/>
          </w:tcPr>
          <w:p w14:paraId="7AE550CD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2025年</w:t>
            </w:r>
          </w:p>
        </w:tc>
      </w:tr>
      <w:tr w14:paraId="6A528C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2238" w:type="dxa"/>
            <w:vMerge w:val="continue"/>
            <w:tcBorders>
              <w:tl2br w:val="single" w:color="auto" w:sz="4" w:space="0"/>
            </w:tcBorders>
            <w:vAlign w:val="center"/>
          </w:tcPr>
          <w:p w14:paraId="25914934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14:paraId="3219056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11月</w:t>
            </w:r>
          </w:p>
        </w:tc>
        <w:tc>
          <w:tcPr>
            <w:tcW w:w="2333" w:type="dxa"/>
            <w:gridSpan w:val="2"/>
            <w:vAlign w:val="center"/>
          </w:tcPr>
          <w:p w14:paraId="4D8EC8C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12月</w:t>
            </w:r>
          </w:p>
        </w:tc>
        <w:tc>
          <w:tcPr>
            <w:tcW w:w="2334" w:type="dxa"/>
            <w:vAlign w:val="center"/>
          </w:tcPr>
          <w:p w14:paraId="4680928F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1月</w:t>
            </w:r>
          </w:p>
        </w:tc>
      </w:tr>
      <w:tr w14:paraId="455795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2238" w:type="dxa"/>
            <w:vAlign w:val="center"/>
          </w:tcPr>
          <w:p w14:paraId="5557F5DE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A.文獻收集</w:t>
            </w:r>
          </w:p>
          <w:p w14:paraId="0D772BA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1. 文獻蒐集</w:t>
            </w:r>
          </w:p>
        </w:tc>
        <w:tc>
          <w:tcPr>
            <w:tcW w:w="7000" w:type="dxa"/>
            <w:gridSpan w:val="4"/>
            <w:vAlign w:val="center"/>
          </w:tcPr>
          <w:p w14:paraId="3B35BDC9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4" o:spid="_x0000_s1026" o:spt="1" style="position:absolute;left:0pt;flip:y;margin-left:-2.45pt;margin-top:1.85pt;height:24.75pt;width:33pt;z-index:251659264;v-text-anchor:middle;mso-width-relative:page;mso-height-relative:page;" fillcolor="#FFFFFF [3212]" filled="t" stroked="f" coordsize="21600,21600" o:gfxdata="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HDhAdcAAAAGAQAADwAAAAAAAAABACAAAAAiAAAAZHJzL2Rvd25yZXYueG1sUEsBAhQA&#10;FAAAAAgAh07iQK4EF1xlAgAA2QQAAA4AAAAAAAAAAQAgAAAAJgEAAGRycy9lMm9Eb2MueG1sUEsF&#10;BgAAAAAGAAYAWQEAAP0F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 w14:paraId="28A92B3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1" o:spid="_x0000_s1026" o:spt="1" style="position:absolute;left:0pt;margin-left:2.3pt;margin-top:0.8pt;height:9pt;width:131.4pt;z-index:251660288;v-text-anchor:middle;mso-width-relative:page;mso-height-relative:page;" fillcolor="#5B9BD5 [3204]" filled="t" stroked="t" coordsize="21600,21600" o:gfxdata="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idqfR2AAAAAYBAAAPAAAAAAAAAAEAIAAAACIA&#10;AABkcnMvZG93bnJldi54bWxQSwECFAAUAAAACACHTuJA9tJbLXsCAAAaBQAADgAAAAAAAAABACAA&#10;AAAnAQAAZHJzL2Uyb0RvYy54bWxQSwUGAAAAAAYABgBZAQAAFAY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14:paraId="6BAA61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2238" w:type="dxa"/>
            <w:vAlign w:val="center"/>
          </w:tcPr>
          <w:p w14:paraId="5B515FB9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B.彙整資料</w:t>
            </w:r>
          </w:p>
          <w:p w14:paraId="6A449BDB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1.資料統整</w:t>
            </w:r>
          </w:p>
        </w:tc>
        <w:tc>
          <w:tcPr>
            <w:tcW w:w="7000" w:type="dxa"/>
            <w:gridSpan w:val="4"/>
            <w:vAlign w:val="center"/>
          </w:tcPr>
          <w:p w14:paraId="759FFD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14:paraId="4FDB5CE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2" o:spid="_x0000_s1026" o:spt="1" style="position:absolute;left:0pt;margin-left:33.95pt;margin-top:2.35pt;height:10.25pt;width:122.2pt;z-index:251661312;v-text-anchor:middle;mso-width-relative:page;mso-height-relative:page;" fillcolor="#5B9BD5 [3204]" filled="t" stroked="t" coordsize="21600,21600" o:gfxdata="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mTHkraAAAABwEAAA8AAAAAAAAAAQAgAAAAIgAA&#10;AGRycy9kb3ducmV2LnhtbFBLAQIUABQAAAAIAIdO4kDuGzRjeAIAABoFAAAOAAAAAAAAAAEAIAAA&#10;ACkBAABkcnMvZTJvRG9jLnhtbFBLBQYAAAAABgAGAFkBAAATBgAA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14:paraId="03457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6" w:hRule="atLeast"/>
        </w:trPr>
        <w:tc>
          <w:tcPr>
            <w:tcW w:w="2238" w:type="dxa"/>
            <w:vAlign w:val="center"/>
          </w:tcPr>
          <w:p w14:paraId="31C56F82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hint="eastAsia" w:eastAsia="標楷體"/>
                <w:b/>
                <w:bCs/>
              </w:rPr>
              <w:t>C.開發流程</w:t>
            </w:r>
          </w:p>
          <w:p w14:paraId="3AF24425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hint="eastAsia" w:eastAsia="標楷體"/>
              </w:rPr>
              <w:t>1.設計網頁架構</w:t>
            </w:r>
          </w:p>
          <w:p w14:paraId="05A8ED06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w:t>2.網</w:t>
            </w:r>
            <w:r>
              <w:rPr>
                <w:rFonts w:hint="eastAsia" w:eastAsia="標楷體"/>
              </w:rPr>
              <w:t>站</w:t>
            </w:r>
            <w:r>
              <w:rPr>
                <w:rFonts w:eastAsia="標楷體"/>
              </w:rPr>
              <w:t xml:space="preserve">開發   </w:t>
            </w:r>
          </w:p>
        </w:tc>
        <w:tc>
          <w:tcPr>
            <w:tcW w:w="7000" w:type="dxa"/>
            <w:gridSpan w:val="4"/>
            <w:vAlign w:val="center"/>
          </w:tcPr>
          <w:p w14:paraId="26D6B65B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tab/>
            </w:r>
            <w:r>
              <w:t xml:space="preserve">          </w:t>
            </w:r>
          </w:p>
          <w:p w14:paraId="2F075F6A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2" o:spid="_x0000_s1026" o:spt="1" style="position:absolute;left:0pt;margin-left:46.5pt;margin-top:2.75pt;height:9.65pt;width:128.25pt;z-index:251662336;v-text-anchor:middle;mso-width-relative:page;mso-height-relative:page;" fillcolor="#5B9BD5 [3204]" filled="t" stroked="t" coordsize="21600,21600" o:gfxdata="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uywU3tsAAAAHAQAADwAAAAAAAAABACAAAAAi&#10;AAAAZHJzL2Rvd25yZXYueG1sUEsBAhQAFAAAAAgAh07iQMEguyd5AgAAGgUAAA4AAAAAAAAAAQAg&#10;AAAAKg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eastAsia="標楷體"/>
              </w:rPr>
              <w:t xml:space="preserve">     </w:t>
            </w:r>
          </w:p>
          <w:p w14:paraId="299360F7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52" o:spid="_x0000_s1026" o:spt="1" style="position:absolute;left:0pt;margin-left:122.2pt;margin-top:2pt;height:9.6pt;width:217.8pt;z-index:251663360;v-text-anchor:middle;mso-width-relative:page;mso-height-relative:page;" fillcolor="#5B9BD5 [3204]" filled="t" stroked="t" coordsize="21600,21600" o:gfxdata="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9804tdoAAAAIAQAADwAAAAAAAAABACAAAAAi&#10;AAAAZHJzL2Rvd25yZXYueG1sUEsBAhQAFAAAAAgAh07iQHWIGFl6AgAAGgUAAA4AAAAAAAAAAQAg&#10;AAAAKQ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eastAsia="標楷體"/>
              </w:rPr>
              <w:t xml:space="preserve">                                            </w:t>
            </w:r>
          </w:p>
        </w:tc>
      </w:tr>
    </w:tbl>
    <w:p w14:paraId="2E969EC1">
      <w:pPr>
        <w:pStyle w:val="25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hint="eastAsia" w:eastAsia="標楷體" w:cs="標楷體"/>
          <w:color w:val="000000"/>
        </w:rPr>
        <w:t>2024年</w:t>
      </w:r>
      <w:r>
        <w:rPr>
          <w:rFonts w:eastAsia="標楷體" w:cs="標楷體"/>
          <w:color w:val="000000"/>
        </w:rPr>
        <w:t xml:space="preserve"> </w:t>
      </w:r>
      <w:r>
        <w:rPr>
          <w:rFonts w:hint="eastAsia" w:eastAsia="標楷體" w:cs="標楷體"/>
          <w:color w:val="000000"/>
        </w:rPr>
        <w:t>11 月提出構想並開始進行分析</w:t>
      </w:r>
    </w:p>
    <w:p w14:paraId="7958813C">
      <w:pPr>
        <w:pStyle w:val="25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14:paraId="219C128B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1" w:name="_Toc187928224"/>
      <w:r>
        <w:rPr>
          <w:rFonts w:eastAsia="標楷體" w:cs="標楷體"/>
          <w:b/>
          <w:color w:val="000000"/>
        </w:rPr>
        <w:t>專題報告架構</w:t>
      </w:r>
      <w:bookmarkEnd w:id="31"/>
    </w:p>
    <w:p w14:paraId="7845929D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系統的設計以支援健康管理與疾病預防為核心，為了幫助使用者了解自身健康狀況並提供相應的建議。系統的出發點是想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14:paraId="1142FF74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hint="eastAsia" w:eastAsia="標楷體" w:cs="標楷體"/>
          <w:color w:val="000000"/>
        </w:rPr>
        <w:t>本報告將在第二章介紹文獻探討，第三章介紹整個系統的設計與架構，最後分享我們預期的成果。</w:t>
      </w:r>
      <w:r>
        <w:rPr>
          <w:rFonts w:eastAsia="標楷體" w:cs="標楷體"/>
          <w:color w:val="000000"/>
        </w:rPr>
        <w:cr/>
      </w:r>
    </w:p>
    <w:p w14:paraId="5C895BF2">
      <w:pPr>
        <w:pStyle w:val="25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2" w:name="_Toc187928225"/>
      <w:r>
        <w:rPr>
          <w:rFonts w:eastAsia="標楷體" w:cs="標楷體"/>
          <w:b/>
          <w:color w:val="000000"/>
        </w:rPr>
        <w:t>研究範疇與限制</w:t>
      </w:r>
      <w:bookmarkEnd w:id="32"/>
    </w:p>
    <w:p w14:paraId="154DE205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隱私和資料安全：健康保健網站通常會收集敏感的個人健康資訊，這些資料必須加密和保護，以防止駭客攻擊或資料外洩。 </w:t>
      </w:r>
    </w:p>
    <w:p w14:paraId="34317645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不準確或過時的資訊：網站上的醫療資訊必須是準確和最新的。若資訊有誤或過時，可能會誤導使用者，造成健康風險。 </w:t>
      </w:r>
    </w:p>
    <w:p w14:paraId="6E87624A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使用者體驗問題：如果網站界面複雜、加載速度慢或不適合行動設備使用，可能會影響使用者的體驗，並降低網站的可用性。 </w:t>
      </w:r>
    </w:p>
    <w:p w14:paraId="10ADF0B7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法律與合規性：健康保健網站需要遵守相關的法律和規範，網站在資料處理和隱私保護上做到合規。 </w:t>
      </w:r>
    </w:p>
    <w:p w14:paraId="4C1CC81E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廣告與推銷：過多的廣告或不正當的產品推銷可能會影響網站的可信度。 </w:t>
      </w:r>
    </w:p>
    <w:p w14:paraId="0D5078E6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使用者依賴性：一些人可能會過度依賴健康保健網站提供的資訊，忽略專業醫療建議，這可能導致錯誤的健康決策。 </w:t>
      </w:r>
    </w:p>
    <w:p w14:paraId="57767AD8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 xml:space="preserve">技術問題：例如網站維護不足或伺服器故障，可能導致網站無法正常運行，影響用戶訪問。 </w:t>
      </w:r>
    </w:p>
    <w:p w14:paraId="2392EE0B">
      <w:pPr>
        <w:pStyle w:val="25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hint="eastAsia" w:eastAsia="標楷體" w:cs="標楷體"/>
          <w:color w:val="000000"/>
        </w:rPr>
        <w:t>文化和語言差異：網站內容需要考慮到不同用戶群體的文化背景和語言需求，特別是針對全球或多元文化的使用者。</w:t>
      </w:r>
    </w:p>
    <w:p w14:paraId="50218EFE">
      <w:pPr>
        <w:pStyle w:val="25"/>
        <w:numPr>
          <w:ilvl w:val="0"/>
          <w:numId w:val="1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33" w:name="_Toc187928226"/>
      <w:r>
        <w:rPr>
          <w:rFonts w:eastAsia="標楷體"/>
          <w:b/>
          <w:sz w:val="28"/>
          <w:szCs w:val="28"/>
        </w:rPr>
        <w:t>文獻探討</w:t>
      </w:r>
      <w:bookmarkEnd w:id="33"/>
    </w:p>
    <w:p w14:paraId="390AEEFE">
      <w:pPr>
        <w:pStyle w:val="26"/>
        <w:spacing w:before="0" w:beforeAutospacing="0" w:after="0" w:afterAutospacing="0"/>
        <w:ind w:firstLine="480" w:firstLineChars="200"/>
        <w:jc w:val="both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經過觀察後發現，網路上也有類似的網站，例如：</w:t>
      </w:r>
      <w:r>
        <w:rPr>
          <w:rFonts w:ascii="Times New Roman" w:hAnsi="Times New Roman" w:eastAsia="標楷體" w:cs="Times New Roman"/>
          <w:kern w:val="3"/>
        </w:rPr>
        <w:t>Heho</w:t>
      </w:r>
      <w:r>
        <w:rPr>
          <w:rFonts w:hint="eastAsia" w:ascii="Times New Roman" w:hAnsi="Times New Roman" w:eastAsia="標楷體" w:cs="Times New Roman"/>
          <w:kern w:val="3"/>
        </w:rPr>
        <w:t>。我們針對Heho網站分析出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 </w:t>
      </w:r>
    </w:p>
    <w:p w14:paraId="11BB5D02">
      <w:pPr>
        <w:pStyle w:val="26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標楷體"/>
          <w:color w:val="000000"/>
          <w:kern w:val="3"/>
        </w:rPr>
        <w:t>健康資訊的多元性 </w:t>
      </w:r>
    </w:p>
    <w:p w14:paraId="2CA74B65">
      <w:pPr>
        <w:pStyle w:val="26"/>
        <w:spacing w:before="0" w:beforeAutospacing="0" w:after="0" w:afterAutospacing="0"/>
        <w:ind w:left="720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Heho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 </w:t>
      </w:r>
    </w:p>
    <w:p w14:paraId="13FD5188">
      <w:pPr>
        <w:pStyle w:val="26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hAnsi="Times New Roman" w:eastAsia="標楷體" w:cs="標楷體"/>
          <w:color w:val="000000"/>
          <w:kern w:val="3"/>
        </w:rPr>
      </w:pPr>
      <w:r>
        <w:rPr>
          <w:rFonts w:hint="eastAsia" w:ascii="Times New Roman" w:hAnsi="Times New Roman" w:eastAsia="標楷體" w:cs="標楷體"/>
          <w:color w:val="000000"/>
          <w:kern w:val="3"/>
        </w:rPr>
        <w:t>熱門關鍵字 </w:t>
      </w:r>
    </w:p>
    <w:p w14:paraId="1276D776">
      <w:pPr>
        <w:pStyle w:val="26"/>
        <w:spacing w:before="0" w:beforeAutospacing="0" w:after="0" w:afterAutospacing="0"/>
        <w:ind w:left="720" w:leftChars="300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關鍵字主要聚焦於健康、飲食、生活技能等日常需求。受到時事趨勢的影響，網站文章顯示疫後生活相關的搜尋詞上升。透過健康與科技的結合，分類關鍵字與主題，了解不同主題（如疾病防治、心理健康、運動養生）下的關注程度與話題變化趨勢。 </w:t>
      </w:r>
    </w:p>
    <w:p w14:paraId="4BCCEA44">
      <w:pPr>
        <w:pStyle w:val="26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hAnsi="Times New Roman" w:eastAsia="標楷體" w:cs="標楷體"/>
          <w:color w:val="000000"/>
          <w:kern w:val="3"/>
        </w:rPr>
      </w:pPr>
      <w:r>
        <w:rPr>
          <w:rFonts w:hint="eastAsia" w:ascii="Times New Roman" w:hAnsi="Times New Roman" w:eastAsia="標楷體" w:cs="標楷體"/>
          <w:color w:val="000000"/>
          <w:kern w:val="3"/>
        </w:rPr>
        <w:t>專業與可信度 </w:t>
      </w:r>
    </w:p>
    <w:p w14:paraId="74336296">
      <w:pPr>
        <w:pStyle w:val="26"/>
        <w:spacing w:before="0" w:beforeAutospacing="0" w:after="0" w:afterAutospacing="0"/>
        <w:ind w:left="720"/>
        <w:textAlignment w:val="baseline"/>
        <w:rPr>
          <w:rFonts w:ascii="Times New Roman" w:hAnsi="Times New Roman" w:eastAsia="標楷體" w:cs="Times New Roman"/>
          <w:kern w:val="3"/>
        </w:rPr>
      </w:pPr>
      <w:r>
        <w:rPr>
          <w:rFonts w:hint="eastAsia" w:ascii="Times New Roman" w:hAnsi="Times New Roman" w:eastAsia="標楷體" w:cs="Times New Roman"/>
          <w:kern w:val="3"/>
        </w:rPr>
        <w:t>網站的內容來自醫生、中醫師、營養師等專家，確保提供的健康建議與資訊具科學基礎，有助於建立讀者的信任感。 </w:t>
      </w:r>
    </w:p>
    <w:p w14:paraId="4246A36D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</w:rPr>
      </w:pPr>
    </w:p>
    <w:p w14:paraId="1C870A29">
      <w:pPr>
        <w:pStyle w:val="25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4" w:name="_Toc187928227"/>
      <w:r>
        <w:rPr>
          <w:rFonts w:eastAsia="標楷體"/>
          <w:b/>
          <w:sz w:val="28"/>
          <w:szCs w:val="28"/>
        </w:rPr>
        <w:t>系統設計與架構</w:t>
      </w:r>
      <w:bookmarkEnd w:id="34"/>
    </w:p>
    <w:p w14:paraId="626CA40C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drawing>
          <wp:inline distT="0" distB="0" distL="0" distR="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6378">
      <w:pPr>
        <w:pStyle w:val="12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35" w:name="_Toc187888771"/>
      <w:bookmarkStart w:id="36" w:name="_Toc183791399"/>
      <w:bookmarkStart w:id="37" w:name="_Toc183791686"/>
      <w:r>
        <w:rPr>
          <w:rFonts w:eastAsia="標楷體"/>
          <w:sz w:val="24"/>
          <w:szCs w:val="24"/>
        </w:rPr>
        <w:t xml:space="preserve">圖 </w:t>
      </w:r>
      <w:r>
        <w:rPr>
          <w:rFonts w:eastAsia="標楷體"/>
          <w:sz w:val="24"/>
          <w:szCs w:val="24"/>
        </w:rPr>
        <w:fldChar w:fldCharType="begin"/>
      </w:r>
      <w:r>
        <w:rPr>
          <w:rFonts w:eastAsia="標楷體"/>
          <w:sz w:val="24"/>
          <w:szCs w:val="24"/>
        </w:rPr>
        <w:instrText xml:space="preserve"> SEQ 圖 \* ARABIC </w:instrText>
      </w:r>
      <w:r>
        <w:rPr>
          <w:rFonts w:eastAsia="標楷體"/>
          <w:sz w:val="24"/>
          <w:szCs w:val="24"/>
        </w:rPr>
        <w:fldChar w:fldCharType="separate"/>
      </w:r>
      <w:r>
        <w:rPr>
          <w:rFonts w:eastAsia="標楷體"/>
          <w:sz w:val="24"/>
          <w:szCs w:val="24"/>
        </w:rPr>
        <w:t>3</w:t>
      </w:r>
      <w:r>
        <w:rPr>
          <w:rFonts w:eastAsia="標楷體"/>
          <w:sz w:val="24"/>
          <w:szCs w:val="24"/>
        </w:rPr>
        <w:fldChar w:fldCharType="end"/>
      </w:r>
      <w:r>
        <w:rPr>
          <w:rFonts w:hint="eastAsia" w:eastAsia="標楷體"/>
          <w:sz w:val="24"/>
          <w:szCs w:val="24"/>
        </w:rPr>
        <w:t xml:space="preserve">  系統架構圖</w:t>
      </w:r>
      <w:bookmarkEnd w:id="35"/>
      <w:bookmarkEnd w:id="36"/>
      <w:bookmarkEnd w:id="37"/>
    </w:p>
    <w:p w14:paraId="38113A17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我們的網頁主要分成這幾個部分，除了介紹每個器官會引發的狀況，也針對個人病症增加自動回復的設計，讓使用者可以初步判斷自己有可能處於哪種狀態。健康數據分析可以讓使用者記錄自己的歷史資料，再生成圖表。</w:t>
      </w:r>
    </w:p>
    <w:p w14:paraId="426BA4CB">
      <w:pPr>
        <w:pStyle w:val="25"/>
        <w:overflowPunct w:val="0"/>
        <w:spacing w:line="240" w:lineRule="auto"/>
        <w:ind w:left="2" w:leftChars="1" w:firstLine="0"/>
        <w:jc w:val="both"/>
        <w:outlineLvl w:val="9"/>
        <w:rPr>
          <w:rFonts w:eastAsia="標楷體"/>
        </w:rPr>
      </w:pPr>
    </w:p>
    <w:p w14:paraId="78B71D04">
      <w:pPr>
        <w:pStyle w:val="25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8" w:name="_Toc187928228"/>
      <w:r>
        <w:rPr>
          <w:rFonts w:eastAsia="標楷體"/>
          <w:b/>
          <w:sz w:val="28"/>
          <w:szCs w:val="28"/>
        </w:rPr>
        <w:t>結果</w:t>
      </w:r>
      <w:r>
        <w:rPr>
          <w:rFonts w:hint="eastAsia" w:eastAsia="標楷體"/>
          <w:b/>
          <w:sz w:val="28"/>
          <w:szCs w:val="28"/>
        </w:rPr>
        <w:t>展示</w:t>
      </w:r>
      <w:bookmarkEnd w:id="38"/>
    </w:p>
    <w:p w14:paraId="1B86C6BA">
      <w:pPr>
        <w:pStyle w:val="25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20"/>
        <w:tblpPr w:leftFromText="180" w:rightFromText="180" w:vertAnchor="text" w:tblpY="1"/>
        <w:tblOverlap w:val="never"/>
        <w:tblW w:w="94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2"/>
        <w:gridCol w:w="4930"/>
      </w:tblGrid>
      <w:tr w14:paraId="61E10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9" w:hRule="atLeast"/>
        </w:trPr>
        <w:tc>
          <w:tcPr>
            <w:tcW w:w="4597" w:type="dxa"/>
            <w:vAlign w:val="center"/>
          </w:tcPr>
          <w:p w14:paraId="12AF8D73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0764F18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0F5C1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0F8AA2C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654935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2948C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14:paraId="3BFF9076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993390" cy="1404620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44B6DF"/>
          <w:p w14:paraId="6E051215">
            <w:bookmarkStart w:id="39" w:name="_Toc187928229"/>
            <w:r>
              <w:rPr>
                <w:rFonts w:hint="eastAsia"/>
              </w:rPr>
              <w:drawing>
                <wp:inline distT="0" distB="0" distL="0" distR="0">
                  <wp:extent cx="2971800" cy="1407160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9"/>
          </w:p>
        </w:tc>
      </w:tr>
      <w:tr w14:paraId="41A19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1FB7752B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0" w:name="_Toc183791400"/>
            <w:bookmarkStart w:id="41" w:name="_Toc187888772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4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網站主頁</w:t>
            </w:r>
            <w:bookmarkEnd w:id="40"/>
            <w:bookmarkEnd w:id="41"/>
          </w:p>
        </w:tc>
        <w:tc>
          <w:tcPr>
            <w:tcW w:w="4870" w:type="dxa"/>
          </w:tcPr>
          <w:p w14:paraId="3F1A2767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2" w:name="_Toc187888773"/>
            <w:bookmarkStart w:id="43" w:name="_Toc183791401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5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介紹頁</w:t>
            </w:r>
            <w:bookmarkEnd w:id="42"/>
            <w:bookmarkEnd w:id="43"/>
          </w:p>
        </w:tc>
      </w:tr>
      <w:tr w14:paraId="782D5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4" w:hRule="atLeast"/>
        </w:trPr>
        <w:tc>
          <w:tcPr>
            <w:tcW w:w="4597" w:type="dxa"/>
            <w:vAlign w:val="center"/>
          </w:tcPr>
          <w:p w14:paraId="6CEE5CF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635FF29D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918460" cy="1464945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A734C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14:paraId="7D2A07F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14:paraId="78C5D97A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sz w:val="28"/>
                <w:szCs w:val="28"/>
              </w:rPr>
              <w:drawing>
                <wp:inline distT="0" distB="0" distL="0" distR="0">
                  <wp:extent cx="2863850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290460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14:paraId="75A7FB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44287AAC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4" w:name="_Toc187888774"/>
            <w:bookmarkStart w:id="45" w:name="_Toc183791402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6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 xml:space="preserve"> C</w:t>
            </w:r>
            <w:r>
              <w:rPr>
                <w:rFonts w:eastAsia="標楷體"/>
                <w:sz w:val="24"/>
                <w:szCs w:val="24"/>
              </w:rPr>
              <w:t>hatbot</w:t>
            </w:r>
            <w:r>
              <w:rPr>
                <w:rFonts w:hint="eastAsia" w:eastAsia="標楷體"/>
                <w:sz w:val="24"/>
                <w:szCs w:val="24"/>
              </w:rPr>
              <w:t>自動回覆畫面</w:t>
            </w:r>
            <w:bookmarkEnd w:id="44"/>
            <w:bookmarkEnd w:id="45"/>
          </w:p>
        </w:tc>
        <w:tc>
          <w:tcPr>
            <w:tcW w:w="4870" w:type="dxa"/>
          </w:tcPr>
          <w:p w14:paraId="243A9C1B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46" w:name="_Toc187928230"/>
            <w:bookmarkStart w:id="47" w:name="_Toc187888775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7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相關新聞</w:t>
            </w:r>
            <w:bookmarkEnd w:id="46"/>
            <w:bookmarkEnd w:id="47"/>
          </w:p>
        </w:tc>
      </w:tr>
      <w:tr w14:paraId="7ED780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7" w:hRule="atLeast"/>
        </w:trPr>
        <w:tc>
          <w:tcPr>
            <w:tcW w:w="4597" w:type="dxa"/>
          </w:tcPr>
          <w:p w14:paraId="4438F44B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/>
                <w:sz w:val="24"/>
                <w:szCs w:val="24"/>
              </w:rPr>
              <w:drawing>
                <wp:inline distT="0" distB="0" distL="0" distR="0">
                  <wp:extent cx="2800985" cy="1706880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9254" r="9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60" cy="178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1407795</wp:posOffset>
                  </wp:positionV>
                  <wp:extent cx="2871470" cy="1730375"/>
                  <wp:effectExtent l="0" t="0" r="5080" b="3175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r="10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73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54610</wp:posOffset>
                  </wp:positionV>
                  <wp:extent cx="2871470" cy="1353820"/>
                  <wp:effectExtent l="0" t="0" r="508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70" w:type="dxa"/>
          </w:tcPr>
          <w:p w14:paraId="3A73F377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2863850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6576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735E741A">
            <w:pPr>
              <w:pStyle w:val="12"/>
              <w:jc w:val="both"/>
            </w:pPr>
            <w:bookmarkStart w:id="48" w:name="_Toc187888776"/>
            <w:bookmarkStart w:id="49" w:name="_Toc187928231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8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>健康分析工具</w:t>
            </w:r>
            <w:bookmarkEnd w:id="48"/>
            <w:bookmarkEnd w:id="49"/>
          </w:p>
        </w:tc>
        <w:tc>
          <w:tcPr>
            <w:tcW w:w="4870" w:type="dxa"/>
          </w:tcPr>
          <w:p w14:paraId="49F4FC6D">
            <w:pPr>
              <w:pStyle w:val="12"/>
              <w:jc w:val="both"/>
            </w:pPr>
            <w:bookmarkStart w:id="50" w:name="_Toc187888777"/>
            <w:bookmarkStart w:id="51" w:name="_Toc187928232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9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>百萬小學堂</w:t>
            </w:r>
            <w:bookmarkEnd w:id="50"/>
            <w:bookmarkEnd w:id="51"/>
          </w:p>
        </w:tc>
      </w:tr>
      <w:tr w14:paraId="2E33B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41751830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2839720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178D831D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784225" cy="57848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標楷體"/>
                <w:sz w:val="24"/>
                <w:szCs w:val="24"/>
              </w:rPr>
              <w:t xml:space="preserve">       </w:t>
            </w: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722630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標楷體"/>
                <w:sz w:val="24"/>
                <w:szCs w:val="24"/>
              </w:rPr>
              <w:t xml:space="preserve">    </w:t>
            </w: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791210" cy="578485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3DA55"/>
          <w:p w14:paraId="47C8C439">
            <w:bookmarkStart w:id="52" w:name="_Toc187928233"/>
            <w:r>
              <w:rPr>
                <w:rFonts w:hint="eastAsia"/>
              </w:rPr>
              <w:drawing>
                <wp:inline distT="0" distB="0" distL="0" distR="0">
                  <wp:extent cx="806450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drawing>
                <wp:inline distT="0" distB="0" distL="0" distR="0">
                  <wp:extent cx="676275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2"/>
          </w:p>
        </w:tc>
      </w:tr>
      <w:tr w14:paraId="22FD6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4540A5F2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53" w:name="_Toc187888778"/>
            <w:bookmarkStart w:id="54" w:name="_Toc187928234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10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hint="eastAsia" w:eastAsia="標楷體"/>
                <w:sz w:val="24"/>
                <w:szCs w:val="24"/>
              </w:rPr>
              <w:t>健康檢查提醒</w:t>
            </w:r>
            <w:bookmarkEnd w:id="53"/>
            <w:bookmarkEnd w:id="54"/>
            <w:r>
              <w:rPr>
                <w:rFonts w:hint="eastAsia" w:eastAsia="標楷體"/>
                <w:sz w:val="24"/>
                <w:szCs w:val="24"/>
              </w:rPr>
              <w:t xml:space="preserve"> </w:t>
            </w:r>
          </w:p>
        </w:tc>
        <w:tc>
          <w:tcPr>
            <w:tcW w:w="4870" w:type="dxa"/>
          </w:tcPr>
          <w:p w14:paraId="2C0F32FD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55" w:name="_Toc187928235"/>
            <w:bookmarkStart w:id="56" w:name="_Toc187888779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11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小樹生長圖</w:t>
            </w:r>
            <w:bookmarkEnd w:id="55"/>
            <w:bookmarkEnd w:id="56"/>
          </w:p>
        </w:tc>
      </w:tr>
      <w:tr w14:paraId="5524CC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0D5D8CFB">
            <w:pPr>
              <w:pStyle w:val="12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hint="eastAsia" w:eastAsia="標楷體"/>
                <w:sz w:val="24"/>
                <w:szCs w:val="24"/>
              </w:rPr>
              <w:drawing>
                <wp:inline distT="0" distB="0" distL="0" distR="0">
                  <wp:extent cx="2705100" cy="27813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14:paraId="5D4E2192">
            <w:pPr>
              <w:pStyle w:val="12"/>
              <w:jc w:val="both"/>
              <w:outlineLvl w:val="9"/>
              <w:rPr>
                <w:rFonts w:hint="eastAsia" w:eastAsia="標楷體"/>
                <w:sz w:val="24"/>
                <w:szCs w:val="24"/>
                <w:lang w:eastAsia="zh-TW"/>
              </w:rPr>
            </w:pPr>
            <w:r>
              <w:rPr>
                <w:rFonts w:hint="eastAsia" w:eastAsia="標楷體"/>
                <w:sz w:val="24"/>
                <w:szCs w:val="24"/>
                <w:lang w:eastAsia="zh-TW"/>
              </w:rPr>
              <w:drawing>
                <wp:inline distT="0" distB="0" distL="114300" distR="114300">
                  <wp:extent cx="2239010" cy="4107815"/>
                  <wp:effectExtent l="0" t="0" r="8890" b="6985"/>
                  <wp:docPr id="13" name="Picture 13" descr="S__82264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__8226407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010" cy="41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8E99D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4597" w:type="dxa"/>
          </w:tcPr>
          <w:p w14:paraId="365DB743">
            <w:pPr>
              <w:pStyle w:val="12"/>
              <w:jc w:val="both"/>
              <w:rPr>
                <w:rFonts w:eastAsia="標楷體"/>
                <w:sz w:val="24"/>
                <w:szCs w:val="24"/>
              </w:rPr>
            </w:pPr>
            <w:bookmarkStart w:id="57" w:name="_Toc187888780"/>
            <w:bookmarkStart w:id="58" w:name="_Toc187928236"/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hint="eastAsia" w:eastAsia="標楷體"/>
                <w:sz w:val="24"/>
                <w:szCs w:val="24"/>
              </w:rPr>
              <w:instrText xml:space="preserve">SEQ 圖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sz w:val="24"/>
                <w:szCs w:val="24"/>
              </w:rPr>
              <w:t>12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hint="eastAsia" w:eastAsia="標楷體"/>
                <w:sz w:val="24"/>
                <w:szCs w:val="24"/>
              </w:rPr>
              <w:t xml:space="preserve"> 健康數據分析</w:t>
            </w:r>
            <w:bookmarkEnd w:id="57"/>
            <w:bookmarkEnd w:id="58"/>
          </w:p>
        </w:tc>
        <w:tc>
          <w:tcPr>
            <w:tcW w:w="4870" w:type="dxa"/>
          </w:tcPr>
          <w:p w14:paraId="140CA6F8">
            <w:pPr>
              <w:pStyle w:val="12"/>
              <w:jc w:val="both"/>
              <w:outlineLvl w:val="9"/>
              <w:rPr>
                <w:rFonts w:hint="default" w:eastAsia="標楷體"/>
                <w:sz w:val="24"/>
                <w:szCs w:val="24"/>
                <w:lang w:val="en-US"/>
              </w:rPr>
            </w:pPr>
            <w:r>
              <w:rPr>
                <w:rFonts w:hint="eastAsia" w:eastAsia="標楷體"/>
                <w:sz w:val="24"/>
                <w:szCs w:val="24"/>
              </w:rPr>
              <w:t xml:space="preserve">圖 </w:t>
            </w:r>
            <w:r>
              <w:rPr>
                <w:rFonts w:hint="eastAsia" w:eastAsia="標楷體"/>
                <w:sz w:val="24"/>
                <w:szCs w:val="24"/>
                <w:lang w:val="en-US" w:eastAsia="zh-TW"/>
              </w:rPr>
              <w:t>13 Line Bot 新聞</w:t>
            </w:r>
          </w:p>
        </w:tc>
      </w:tr>
    </w:tbl>
    <w:p w14:paraId="32D169F6">
      <w:pPr>
        <w:pStyle w:val="25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59" w:name="_Toc187928237"/>
      <w:r>
        <w:rPr>
          <w:rFonts w:hint="eastAsia" w:eastAsia="標楷體"/>
          <w:b/>
          <w:sz w:val="28"/>
          <w:szCs w:val="28"/>
        </w:rPr>
        <w:t>分工表</w:t>
      </w:r>
      <w:bookmarkEnd w:id="59"/>
    </w:p>
    <w:p w14:paraId="58B698B4">
      <w:pPr>
        <w:pStyle w:val="25"/>
        <w:overflowPunct w:val="0"/>
        <w:spacing w:line="240" w:lineRule="auto"/>
        <w:ind w:left="482" w:firstLine="0"/>
        <w:jc w:val="both"/>
        <w:rPr>
          <w:rFonts w:eastAsia="標楷體"/>
          <w:sz w:val="28"/>
          <w:szCs w:val="28"/>
        </w:rPr>
      </w:pPr>
    </w:p>
    <w:tbl>
      <w:tblPr>
        <w:tblStyle w:val="20"/>
        <w:tblW w:w="8212" w:type="dxa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4"/>
        <w:gridCol w:w="6678"/>
      </w:tblGrid>
      <w:tr w14:paraId="023558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534" w:type="dxa"/>
            <w:vAlign w:val="center"/>
          </w:tcPr>
          <w:p w14:paraId="0CB0BE39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組員姓名</w:t>
            </w:r>
          </w:p>
        </w:tc>
        <w:tc>
          <w:tcPr>
            <w:tcW w:w="6678" w:type="dxa"/>
            <w:vAlign w:val="center"/>
          </w:tcPr>
          <w:p w14:paraId="47CA11BA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負責項目</w:t>
            </w:r>
          </w:p>
        </w:tc>
      </w:tr>
      <w:tr w14:paraId="5F8E9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534" w:type="dxa"/>
            <w:vAlign w:val="center"/>
          </w:tcPr>
          <w:p w14:paraId="47E93742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陳璿丞</w:t>
            </w:r>
          </w:p>
        </w:tc>
        <w:tc>
          <w:tcPr>
            <w:tcW w:w="6678" w:type="dxa"/>
            <w:vAlign w:val="center"/>
          </w:tcPr>
          <w:p w14:paraId="3B575FCF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HTML設計首頁以及百萬小學堂排版、</w:t>
            </w:r>
            <w:r>
              <w:rPr>
                <w:rFonts w:hint="eastAsia" w:eastAsia="標楷體"/>
                <w:i/>
                <w:sz w:val="28"/>
                <w:szCs w:val="28"/>
              </w:rPr>
              <w:t xml:space="preserve"> </w:t>
            </w:r>
            <w:r>
              <w:rPr>
                <w:rFonts w:hint="eastAsia" w:eastAsia="標楷體"/>
                <w:sz w:val="28"/>
                <w:szCs w:val="28"/>
              </w:rPr>
              <w:t>CHATBOT功能架設、網頁整體CSS設計</w:t>
            </w:r>
          </w:p>
        </w:tc>
      </w:tr>
      <w:tr w14:paraId="3F7E3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1" w:hRule="atLeast"/>
        </w:trPr>
        <w:tc>
          <w:tcPr>
            <w:tcW w:w="1534" w:type="dxa"/>
            <w:vAlign w:val="center"/>
          </w:tcPr>
          <w:p w14:paraId="1FD2B93D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梁欣渝</w:t>
            </w:r>
          </w:p>
        </w:tc>
        <w:tc>
          <w:tcPr>
            <w:tcW w:w="6678" w:type="dxa"/>
            <w:vAlign w:val="center"/>
          </w:tcPr>
          <w:p w14:paraId="248075B4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健康分析工具製作、相關器官症狀設計、分頁模板設計</w:t>
            </w:r>
          </w:p>
        </w:tc>
      </w:tr>
      <w:tr w14:paraId="124C70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1" w:hRule="atLeast"/>
        </w:trPr>
        <w:tc>
          <w:tcPr>
            <w:tcW w:w="1534" w:type="dxa"/>
            <w:vAlign w:val="center"/>
          </w:tcPr>
          <w:p w14:paraId="466F91AE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劉禹彤</w:t>
            </w:r>
          </w:p>
        </w:tc>
        <w:tc>
          <w:tcPr>
            <w:tcW w:w="6678" w:type="dxa"/>
            <w:vAlign w:val="center"/>
          </w:tcPr>
          <w:p w14:paraId="5E47DE91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圖片收集規劃、相關器官症狀設計、小樹動畫設計、企劃書、健康數據分析、l</w:t>
            </w:r>
            <w:r>
              <w:rPr>
                <w:rFonts w:eastAsia="標楷體"/>
                <w:sz w:val="28"/>
                <w:szCs w:val="28"/>
              </w:rPr>
              <w:t>inebot_tips</w:t>
            </w:r>
          </w:p>
        </w:tc>
      </w:tr>
      <w:tr w14:paraId="7898F8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534" w:type="dxa"/>
            <w:vAlign w:val="center"/>
          </w:tcPr>
          <w:p w14:paraId="0ADAE751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李庭瑜</w:t>
            </w:r>
          </w:p>
        </w:tc>
        <w:tc>
          <w:tcPr>
            <w:tcW w:w="6678" w:type="dxa"/>
            <w:vAlign w:val="center"/>
          </w:tcPr>
          <w:p w14:paraId="01F51C15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新聞相關設計 相關器官症狀設計、分頁模板設計</w:t>
            </w:r>
          </w:p>
        </w:tc>
      </w:tr>
      <w:tr w14:paraId="71E0BA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534" w:type="dxa"/>
            <w:vAlign w:val="center"/>
          </w:tcPr>
          <w:p w14:paraId="033F9160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蔡宛汝</w:t>
            </w:r>
          </w:p>
        </w:tc>
        <w:tc>
          <w:tcPr>
            <w:tcW w:w="6678" w:type="dxa"/>
            <w:vAlign w:val="center"/>
          </w:tcPr>
          <w:p w14:paraId="3A455BF4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hint="default" w:eastAsia="標楷體"/>
                <w:sz w:val="28"/>
                <w:szCs w:val="28"/>
                <w:lang w:val="en-US" w:eastAsia="zh-TW"/>
              </w:rPr>
            </w:pPr>
            <w:r>
              <w:rPr>
                <w:rFonts w:hint="eastAsia" w:eastAsia="標楷體"/>
                <w:sz w:val="28"/>
                <w:szCs w:val="28"/>
              </w:rPr>
              <w:t>相關器官症狀設計</w:t>
            </w:r>
            <w:r>
              <w:rPr>
                <w:rFonts w:hint="eastAsia" w:eastAsia="標楷體"/>
                <w:sz w:val="28"/>
                <w:szCs w:val="28"/>
                <w:lang w:eastAsia="zh-TW"/>
              </w:rPr>
              <w:t>、</w:t>
            </w:r>
            <w:r>
              <w:rPr>
                <w:rFonts w:hint="eastAsia" w:eastAsia="標楷體"/>
                <w:sz w:val="28"/>
                <w:szCs w:val="28"/>
              </w:rPr>
              <w:t>健康檢查提醒設</w:t>
            </w:r>
            <w:r>
              <w:rPr>
                <w:rFonts w:hint="eastAsia" w:eastAsia="標楷體"/>
                <w:sz w:val="28"/>
                <w:szCs w:val="28"/>
                <w:lang w:eastAsia="zh-TW"/>
              </w:rPr>
              <w:t>、</w:t>
            </w:r>
            <w:r>
              <w:rPr>
                <w:rFonts w:hint="eastAsia" w:eastAsia="標楷體"/>
                <w:sz w:val="28"/>
                <w:szCs w:val="28"/>
              </w:rPr>
              <w:t>企劃書</w:t>
            </w:r>
            <w:r>
              <w:rPr>
                <w:rFonts w:hint="eastAsia" w:eastAsia="標楷體"/>
                <w:sz w:val="28"/>
                <w:szCs w:val="28"/>
                <w:lang w:eastAsia="zh-TW"/>
              </w:rPr>
              <w:t>、</w:t>
            </w:r>
            <w:r>
              <w:rPr>
                <w:rFonts w:hint="eastAsia" w:eastAsia="標楷體"/>
                <w:sz w:val="28"/>
                <w:szCs w:val="28"/>
                <w:lang w:val="en-US" w:eastAsia="zh-TW"/>
              </w:rPr>
              <w:t>Line bot新聞</w:t>
            </w:r>
          </w:p>
        </w:tc>
      </w:tr>
      <w:tr w14:paraId="57BE6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534" w:type="dxa"/>
            <w:vAlign w:val="center"/>
          </w:tcPr>
          <w:p w14:paraId="669BAAE4">
            <w:pPr>
              <w:pStyle w:val="25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蘇秉笙</w:t>
            </w:r>
          </w:p>
        </w:tc>
        <w:tc>
          <w:tcPr>
            <w:tcW w:w="6678" w:type="dxa"/>
            <w:vAlign w:val="center"/>
          </w:tcPr>
          <w:p w14:paraId="08FCD05C">
            <w:pPr>
              <w:pStyle w:val="25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hint="eastAsia" w:eastAsia="標楷體"/>
                <w:sz w:val="28"/>
                <w:szCs w:val="28"/>
              </w:rPr>
              <w:t>相關器官症狀設計 百萬小學堂內容收集、設計</w:t>
            </w:r>
          </w:p>
        </w:tc>
      </w:tr>
    </w:tbl>
    <w:p w14:paraId="66DCEC91">
      <w:pPr>
        <w:pStyle w:val="25"/>
        <w:overflowPunct w:val="0"/>
        <w:spacing w:line="240" w:lineRule="auto"/>
        <w:ind w:left="482" w:firstLine="0"/>
        <w:jc w:val="center"/>
        <w:rPr>
          <w:rFonts w:eastAsia="標楷體"/>
          <w:sz w:val="28"/>
          <w:szCs w:val="28"/>
        </w:rPr>
      </w:pPr>
    </w:p>
    <w:p w14:paraId="6F6AEE23">
      <w:pPr>
        <w:pStyle w:val="25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0" w:name="_Toc187928238"/>
      <w:r>
        <w:rPr>
          <w:rFonts w:eastAsia="標楷體"/>
          <w:b/>
          <w:sz w:val="28"/>
          <w:szCs w:val="28"/>
        </w:rPr>
        <w:t>參考文獻</w:t>
      </w:r>
      <w:bookmarkEnd w:id="60"/>
    </w:p>
    <w:p w14:paraId="7E91094F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Heho健康- 最多人看的專業健康媒體 </w:t>
      </w:r>
    </w:p>
    <w:p w14:paraId="034F676F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fldChar w:fldCharType="begin"/>
      </w:r>
      <w:r>
        <w:instrText xml:space="preserve"> HYPERLINK "https://heho.com.tw/%20" </w:instrText>
      </w:r>
      <w:r>
        <w:fldChar w:fldCharType="separate"/>
      </w:r>
      <w:r>
        <w:rPr>
          <w:rStyle w:val="16"/>
          <w:rFonts w:eastAsia="標楷體"/>
        </w:rPr>
        <w:t xml:space="preserve">https://heho.com.tw/ </w:t>
      </w:r>
      <w:r>
        <w:rPr>
          <w:rStyle w:val="16"/>
          <w:rFonts w:eastAsia="標楷體"/>
        </w:rPr>
        <w:fldChar w:fldCharType="end"/>
      </w:r>
    </w:p>
    <w:p w14:paraId="5C532E47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認識你的腎臟 </w:t>
      </w:r>
    </w:p>
    <w:p w14:paraId="3269B314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https://www.hpa.gov.tw/Pages/Detail.aspx?nodeid=635&amp;pid=1198 </w:t>
      </w:r>
    </w:p>
    <w:p w14:paraId="30869594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腎臟病種類 </w:t>
      </w:r>
    </w:p>
    <w:p w14:paraId="49883076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https://www.tckdf.org.tw/Main/PageView/0/1040/41/1 </w:t>
      </w:r>
    </w:p>
    <w:p w14:paraId="345DCBB0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預防腎臟病 - 財團法人腎臟病防治基金會 </w:t>
      </w:r>
    </w:p>
    <w:p w14:paraId="7182FBD1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https://www.tckdf.org.tw/Main/PageView/0/1044/45/1 </w:t>
      </w:r>
    </w:p>
    <w:p w14:paraId="7C6B4ECD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腎臟病預防保健之道，在生活上要遵守哪「三多、三少、四不、一沒有」 </w:t>
      </w:r>
    </w:p>
    <w:p w14:paraId="30467F23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https://www.hpa.gov.tw/Pages/Detail.aspx?nodeid=1158&amp;pid=6641 </w:t>
      </w:r>
    </w:p>
    <w:p w14:paraId="13F0CF31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認識免疫系統 預防疾病，保持身體的健康平衡 - 台灣癌症基金會 </w:t>
      </w:r>
    </w:p>
    <w:p w14:paraId="7A26E361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https://www.canceraway.org.tw/page.php?IDno=3637 </w:t>
      </w:r>
    </w:p>
    <w:p w14:paraId="04E8089F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免疫系統- 維基百科，自由的百科全書 </w:t>
      </w:r>
    </w:p>
    <w:p w14:paraId="64A059B3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https://zh.wikipedia.org/zh-tw/%E5%85%8D%E7%96%AB%E7%B3%BB%E7%BB%9F </w:t>
      </w:r>
    </w:p>
    <w:p w14:paraId="7786C4E0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認識自體免疫疾病 </w:t>
      </w:r>
    </w:p>
    <w:p w14:paraId="5C8343AE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https://www.elcaminohealth.org/stay-healthy/blog/understanding-autoimmune-disorders-zh </w:t>
      </w:r>
    </w:p>
    <w:p w14:paraId="65664CE0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增強免疫系統的7 個方法 - Health Matters </w:t>
      </w:r>
    </w:p>
    <w:p w14:paraId="5F50E10E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 xml:space="preserve">https://healthmatters.nyp.org/%E5%A2%9E%E5%BC%B7%E5%85%8D%E7%96%AB%E7%B3%BB%E7%B5%B1%E7%9A%84-7-%E5%80%8B%E6%96%B9%E6%B3%95/ </w:t>
      </w:r>
    </w:p>
    <w:p w14:paraId="69CE3683">
      <w:pPr>
        <w:pStyle w:val="25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hint="eastAsia" w:eastAsia="標楷體"/>
        </w:rPr>
        <w:t xml:space="preserve">風濕免疫科- 常見疾病 - 衛生福利部臺北醫院-行動醫療助理 </w:t>
      </w:r>
    </w:p>
    <w:p w14:paraId="0069EB4C">
      <w:pPr>
        <w:pStyle w:val="25"/>
        <w:overflowPunct w:val="0"/>
        <w:spacing w:line="240" w:lineRule="auto"/>
        <w:ind w:left="482" w:firstLine="0"/>
        <w:jc w:val="both"/>
        <w:outlineLvl w:val="9"/>
        <w:rPr>
          <w:rStyle w:val="16"/>
        </w:rPr>
      </w:pPr>
      <w:r>
        <w:rPr>
          <w:rStyle w:val="16"/>
        </w:rPr>
        <w:t>https://www.tph.mohw.gov.tw/?aid=50&amp;pid=9&amp;page_name=detail&amp;iid=2</w:t>
      </w:r>
    </w:p>
    <w:p w14:paraId="46E90EED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>
      <w:footerReference r:id="rId5" w:type="default"/>
      <w:pgSz w:w="11906" w:h="16838"/>
      <w:pgMar w:top="1701" w:right="1701" w:bottom="1701" w:left="1701" w:header="851" w:footer="992" w:gutter="0"/>
      <w:cols w:space="720" w:num="1"/>
      <w:titlePg/>
      <w:docGrid w:type="lines" w:linePitch="5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Gungsuh">
    <w:altName w:val="Malgun Gothic"/>
    <w:panose1 w:val="00000000000000000000"/>
    <w:charset w:val="81"/>
    <w:family w:val="roman"/>
    <w:pitch w:val="default"/>
    <w:sig w:usb0="00000000" w:usb1="00000000" w:usb2="00000030" w:usb3="00000000" w:csb0="0008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2E4531">
    <w:pPr>
      <w:pStyle w:val="14"/>
      <w:tabs>
        <w:tab w:val="center" w:pos="4252"/>
        <w:tab w:val="right" w:pos="8504"/>
        <w:tab w:val="clear" w:pos="4153"/>
        <w:tab w:val="clear" w:pos="8306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>
      <w:rPr>
        <w:lang w:val="zh-TW"/>
      </w:rPr>
      <w:t>17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6B61F2"/>
    <w:multiLevelType w:val="multilevel"/>
    <w:tmpl w:val="0A6B61F2"/>
    <w:lvl w:ilvl="0" w:tentative="0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370" w:hanging="480"/>
      </w:pPr>
    </w:lvl>
    <w:lvl w:ilvl="2" w:tentative="0">
      <w:start w:val="1"/>
      <w:numFmt w:val="lowerRoman"/>
      <w:lvlText w:val="%3."/>
      <w:lvlJc w:val="right"/>
      <w:pPr>
        <w:ind w:left="1850" w:hanging="480"/>
      </w:pPr>
    </w:lvl>
    <w:lvl w:ilvl="3" w:tentative="0">
      <w:start w:val="1"/>
      <w:numFmt w:val="decimal"/>
      <w:lvlText w:val="%4."/>
      <w:lvlJc w:val="left"/>
      <w:pPr>
        <w:ind w:left="2330" w:hanging="480"/>
      </w:pPr>
    </w:lvl>
    <w:lvl w:ilvl="4" w:tentative="0">
      <w:start w:val="1"/>
      <w:numFmt w:val="ideographTraditional"/>
      <w:lvlText w:val="%5、"/>
      <w:lvlJc w:val="left"/>
      <w:pPr>
        <w:ind w:left="2810" w:hanging="480"/>
      </w:pPr>
    </w:lvl>
    <w:lvl w:ilvl="5" w:tentative="0">
      <w:start w:val="1"/>
      <w:numFmt w:val="lowerRoman"/>
      <w:lvlText w:val="%6."/>
      <w:lvlJc w:val="right"/>
      <w:pPr>
        <w:ind w:left="3290" w:hanging="480"/>
      </w:pPr>
    </w:lvl>
    <w:lvl w:ilvl="6" w:tentative="0">
      <w:start w:val="1"/>
      <w:numFmt w:val="decimal"/>
      <w:lvlText w:val="%7."/>
      <w:lvlJc w:val="left"/>
      <w:pPr>
        <w:ind w:left="3770" w:hanging="480"/>
      </w:pPr>
    </w:lvl>
    <w:lvl w:ilvl="7" w:tentative="0">
      <w:start w:val="1"/>
      <w:numFmt w:val="ideographTraditional"/>
      <w:lvlText w:val="%8、"/>
      <w:lvlJc w:val="left"/>
      <w:pPr>
        <w:ind w:left="4250" w:hanging="480"/>
      </w:pPr>
    </w:lvl>
    <w:lvl w:ilvl="8" w:tentative="0">
      <w:start w:val="1"/>
      <w:numFmt w:val="lowerRoman"/>
      <w:lvlText w:val="%9."/>
      <w:lvlJc w:val="right"/>
      <w:pPr>
        <w:ind w:left="4730" w:hanging="480"/>
      </w:pPr>
    </w:lvl>
  </w:abstractNum>
  <w:abstractNum w:abstractNumId="1">
    <w:nsid w:val="1165156D"/>
    <w:multiLevelType w:val="multilevel"/>
    <w:tmpl w:val="1165156D"/>
    <w:lvl w:ilvl="0" w:tentative="0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964" w:hanging="480"/>
      </w:pPr>
    </w:lvl>
    <w:lvl w:ilvl="2" w:tentative="0">
      <w:start w:val="1"/>
      <w:numFmt w:val="lowerRoman"/>
      <w:lvlText w:val="%3."/>
      <w:lvlJc w:val="right"/>
      <w:pPr>
        <w:ind w:left="1444" w:hanging="480"/>
      </w:pPr>
    </w:lvl>
    <w:lvl w:ilvl="3" w:tentative="0">
      <w:start w:val="1"/>
      <w:numFmt w:val="decimal"/>
      <w:lvlText w:val="%4."/>
      <w:lvlJc w:val="left"/>
      <w:pPr>
        <w:ind w:left="1924" w:hanging="480"/>
      </w:pPr>
    </w:lvl>
    <w:lvl w:ilvl="4" w:tentative="0">
      <w:start w:val="1"/>
      <w:numFmt w:val="ideographTraditional"/>
      <w:lvlText w:val="%5、"/>
      <w:lvlJc w:val="left"/>
      <w:pPr>
        <w:ind w:left="2404" w:hanging="480"/>
      </w:pPr>
    </w:lvl>
    <w:lvl w:ilvl="5" w:tentative="0">
      <w:start w:val="1"/>
      <w:numFmt w:val="lowerRoman"/>
      <w:lvlText w:val="%6."/>
      <w:lvlJc w:val="right"/>
      <w:pPr>
        <w:ind w:left="2884" w:hanging="480"/>
      </w:pPr>
    </w:lvl>
    <w:lvl w:ilvl="6" w:tentative="0">
      <w:start w:val="1"/>
      <w:numFmt w:val="decimal"/>
      <w:lvlText w:val="%7."/>
      <w:lvlJc w:val="left"/>
      <w:pPr>
        <w:ind w:left="3364" w:hanging="480"/>
      </w:pPr>
    </w:lvl>
    <w:lvl w:ilvl="7" w:tentative="0">
      <w:start w:val="1"/>
      <w:numFmt w:val="ideographTraditional"/>
      <w:lvlText w:val="%8、"/>
      <w:lvlJc w:val="left"/>
      <w:pPr>
        <w:ind w:left="3844" w:hanging="480"/>
      </w:pPr>
    </w:lvl>
    <w:lvl w:ilvl="8" w:tentative="0">
      <w:start w:val="1"/>
      <w:numFmt w:val="lowerRoman"/>
      <w:lvlText w:val="%9."/>
      <w:lvlJc w:val="right"/>
      <w:pPr>
        <w:ind w:left="4324" w:hanging="480"/>
      </w:pPr>
    </w:lvl>
  </w:abstractNum>
  <w:abstractNum w:abstractNumId="2">
    <w:nsid w:val="11FE6CA5"/>
    <w:multiLevelType w:val="multilevel"/>
    <w:tmpl w:val="11FE6CA5"/>
    <w:lvl w:ilvl="0" w:tentative="0">
      <w:start w:val="1"/>
      <w:numFmt w:val="decimal"/>
      <w:lvlText w:val="%1."/>
      <w:lvlJc w:val="left"/>
      <w:pPr>
        <w:ind w:left="1296" w:hanging="480"/>
      </w:pPr>
    </w:lvl>
    <w:lvl w:ilvl="1" w:tentative="0">
      <w:start w:val="1"/>
      <w:numFmt w:val="ideographTraditional"/>
      <w:lvlText w:val="%2、"/>
      <w:lvlJc w:val="left"/>
      <w:pPr>
        <w:ind w:left="1776" w:hanging="480"/>
      </w:pPr>
    </w:lvl>
    <w:lvl w:ilvl="2" w:tentative="0">
      <w:start w:val="1"/>
      <w:numFmt w:val="lowerRoman"/>
      <w:lvlText w:val="%3."/>
      <w:lvlJc w:val="right"/>
      <w:pPr>
        <w:ind w:left="2256" w:hanging="480"/>
      </w:pPr>
    </w:lvl>
    <w:lvl w:ilvl="3" w:tentative="0">
      <w:start w:val="1"/>
      <w:numFmt w:val="decimal"/>
      <w:lvlText w:val="%4."/>
      <w:lvlJc w:val="left"/>
      <w:pPr>
        <w:ind w:left="2736" w:hanging="480"/>
      </w:pPr>
    </w:lvl>
    <w:lvl w:ilvl="4" w:tentative="0">
      <w:start w:val="1"/>
      <w:numFmt w:val="ideographTraditional"/>
      <w:lvlText w:val="%5、"/>
      <w:lvlJc w:val="left"/>
      <w:pPr>
        <w:ind w:left="3216" w:hanging="480"/>
      </w:pPr>
    </w:lvl>
    <w:lvl w:ilvl="5" w:tentative="0">
      <w:start w:val="1"/>
      <w:numFmt w:val="lowerRoman"/>
      <w:lvlText w:val="%6."/>
      <w:lvlJc w:val="right"/>
      <w:pPr>
        <w:ind w:left="3696" w:hanging="480"/>
      </w:pPr>
    </w:lvl>
    <w:lvl w:ilvl="6" w:tentative="0">
      <w:start w:val="1"/>
      <w:numFmt w:val="decimal"/>
      <w:lvlText w:val="%7."/>
      <w:lvlJc w:val="left"/>
      <w:pPr>
        <w:ind w:left="4176" w:hanging="480"/>
      </w:pPr>
    </w:lvl>
    <w:lvl w:ilvl="7" w:tentative="0">
      <w:start w:val="1"/>
      <w:numFmt w:val="ideographTraditional"/>
      <w:lvlText w:val="%8、"/>
      <w:lvlJc w:val="left"/>
      <w:pPr>
        <w:ind w:left="4656" w:hanging="480"/>
      </w:pPr>
    </w:lvl>
    <w:lvl w:ilvl="8" w:tentative="0">
      <w:start w:val="1"/>
      <w:numFmt w:val="lowerRoman"/>
      <w:lvlText w:val="%9."/>
      <w:lvlJc w:val="right"/>
      <w:pPr>
        <w:ind w:left="5136" w:hanging="480"/>
      </w:pPr>
    </w:lvl>
  </w:abstractNum>
  <w:abstractNum w:abstractNumId="3">
    <w:nsid w:val="16212441"/>
    <w:multiLevelType w:val="multilevel"/>
    <w:tmpl w:val="16212441"/>
    <w:lvl w:ilvl="0" w:tentative="0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440" w:hanging="480"/>
      </w:pPr>
    </w:lvl>
    <w:lvl w:ilvl="2" w:tentative="0">
      <w:start w:val="1"/>
      <w:numFmt w:val="lowerRoman"/>
      <w:lvlText w:val="%3."/>
      <w:lvlJc w:val="right"/>
      <w:pPr>
        <w:ind w:left="1920" w:hanging="480"/>
      </w:pPr>
    </w:lvl>
    <w:lvl w:ilvl="3" w:tentative="0">
      <w:start w:val="1"/>
      <w:numFmt w:val="decimal"/>
      <w:lvlText w:val="%4."/>
      <w:lvlJc w:val="left"/>
      <w:pPr>
        <w:ind w:left="2400" w:hanging="480"/>
      </w:pPr>
    </w:lvl>
    <w:lvl w:ilvl="4" w:tentative="0">
      <w:start w:val="1"/>
      <w:numFmt w:val="ideographTraditional"/>
      <w:lvlText w:val="%5、"/>
      <w:lvlJc w:val="left"/>
      <w:pPr>
        <w:ind w:left="2880" w:hanging="480"/>
      </w:pPr>
    </w:lvl>
    <w:lvl w:ilvl="5" w:tentative="0">
      <w:start w:val="1"/>
      <w:numFmt w:val="lowerRoman"/>
      <w:lvlText w:val="%6."/>
      <w:lvlJc w:val="right"/>
      <w:pPr>
        <w:ind w:left="3360" w:hanging="480"/>
      </w:pPr>
    </w:lvl>
    <w:lvl w:ilvl="6" w:tentative="0">
      <w:start w:val="1"/>
      <w:numFmt w:val="decimal"/>
      <w:lvlText w:val="%7."/>
      <w:lvlJc w:val="left"/>
      <w:pPr>
        <w:ind w:left="3840" w:hanging="480"/>
      </w:pPr>
    </w:lvl>
    <w:lvl w:ilvl="7" w:tentative="0">
      <w:start w:val="1"/>
      <w:numFmt w:val="ideographTraditional"/>
      <w:lvlText w:val="%8、"/>
      <w:lvlJc w:val="left"/>
      <w:pPr>
        <w:ind w:left="4320" w:hanging="480"/>
      </w:pPr>
    </w:lvl>
    <w:lvl w:ilvl="8" w:tentative="0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7F40F11"/>
    <w:multiLevelType w:val="multilevel"/>
    <w:tmpl w:val="17F40F11"/>
    <w:lvl w:ilvl="0" w:tentative="0">
      <w:start w:val="1"/>
      <w:numFmt w:val="decimal"/>
      <w:lvlText w:val="%1."/>
      <w:lvlJc w:val="left"/>
      <w:pPr>
        <w:ind w:left="1296" w:hanging="480"/>
      </w:pPr>
    </w:lvl>
    <w:lvl w:ilvl="1" w:tentative="0">
      <w:start w:val="1"/>
      <w:numFmt w:val="ideographTraditional"/>
      <w:lvlText w:val="%2、"/>
      <w:lvlJc w:val="left"/>
      <w:pPr>
        <w:ind w:left="1776" w:hanging="480"/>
      </w:pPr>
    </w:lvl>
    <w:lvl w:ilvl="2" w:tentative="0">
      <w:start w:val="1"/>
      <w:numFmt w:val="lowerRoman"/>
      <w:lvlText w:val="%3."/>
      <w:lvlJc w:val="right"/>
      <w:pPr>
        <w:ind w:left="2256" w:hanging="480"/>
      </w:pPr>
    </w:lvl>
    <w:lvl w:ilvl="3" w:tentative="0">
      <w:start w:val="1"/>
      <w:numFmt w:val="decimal"/>
      <w:lvlText w:val="%4."/>
      <w:lvlJc w:val="left"/>
      <w:pPr>
        <w:ind w:left="2736" w:hanging="480"/>
      </w:pPr>
    </w:lvl>
    <w:lvl w:ilvl="4" w:tentative="0">
      <w:start w:val="1"/>
      <w:numFmt w:val="ideographTraditional"/>
      <w:lvlText w:val="%5、"/>
      <w:lvlJc w:val="left"/>
      <w:pPr>
        <w:ind w:left="3216" w:hanging="480"/>
      </w:pPr>
    </w:lvl>
    <w:lvl w:ilvl="5" w:tentative="0">
      <w:start w:val="1"/>
      <w:numFmt w:val="lowerRoman"/>
      <w:lvlText w:val="%6."/>
      <w:lvlJc w:val="right"/>
      <w:pPr>
        <w:ind w:left="3696" w:hanging="480"/>
      </w:pPr>
    </w:lvl>
    <w:lvl w:ilvl="6" w:tentative="0">
      <w:start w:val="1"/>
      <w:numFmt w:val="decimal"/>
      <w:lvlText w:val="%7."/>
      <w:lvlJc w:val="left"/>
      <w:pPr>
        <w:ind w:left="4176" w:hanging="480"/>
      </w:pPr>
    </w:lvl>
    <w:lvl w:ilvl="7" w:tentative="0">
      <w:start w:val="1"/>
      <w:numFmt w:val="ideographTraditional"/>
      <w:lvlText w:val="%8、"/>
      <w:lvlJc w:val="left"/>
      <w:pPr>
        <w:ind w:left="4656" w:hanging="480"/>
      </w:pPr>
    </w:lvl>
    <w:lvl w:ilvl="8" w:tentative="0">
      <w:start w:val="1"/>
      <w:numFmt w:val="lowerRoman"/>
      <w:lvlText w:val="%9."/>
      <w:lvlJc w:val="right"/>
      <w:pPr>
        <w:ind w:left="5136" w:hanging="480"/>
      </w:pPr>
    </w:lvl>
  </w:abstractNum>
  <w:abstractNum w:abstractNumId="5">
    <w:nsid w:val="2536365F"/>
    <w:multiLevelType w:val="multilevel"/>
    <w:tmpl w:val="2536365F"/>
    <w:lvl w:ilvl="0" w:tentative="0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442" w:hanging="480"/>
      </w:pPr>
    </w:lvl>
    <w:lvl w:ilvl="2" w:tentative="0">
      <w:start w:val="1"/>
      <w:numFmt w:val="lowerRoman"/>
      <w:lvlText w:val="%3."/>
      <w:lvlJc w:val="right"/>
      <w:pPr>
        <w:ind w:left="1922" w:hanging="480"/>
      </w:pPr>
    </w:lvl>
    <w:lvl w:ilvl="3" w:tentative="0">
      <w:start w:val="1"/>
      <w:numFmt w:val="decimal"/>
      <w:lvlText w:val="%4."/>
      <w:lvlJc w:val="left"/>
      <w:pPr>
        <w:ind w:left="2402" w:hanging="480"/>
      </w:pPr>
    </w:lvl>
    <w:lvl w:ilvl="4" w:tentative="0">
      <w:start w:val="1"/>
      <w:numFmt w:val="ideographTraditional"/>
      <w:lvlText w:val="%5、"/>
      <w:lvlJc w:val="left"/>
      <w:pPr>
        <w:ind w:left="2882" w:hanging="480"/>
      </w:pPr>
    </w:lvl>
    <w:lvl w:ilvl="5" w:tentative="0">
      <w:start w:val="1"/>
      <w:numFmt w:val="lowerRoman"/>
      <w:lvlText w:val="%6."/>
      <w:lvlJc w:val="right"/>
      <w:pPr>
        <w:ind w:left="3362" w:hanging="480"/>
      </w:pPr>
    </w:lvl>
    <w:lvl w:ilvl="6" w:tentative="0">
      <w:start w:val="1"/>
      <w:numFmt w:val="decimal"/>
      <w:lvlText w:val="%7."/>
      <w:lvlJc w:val="left"/>
      <w:pPr>
        <w:ind w:left="3842" w:hanging="480"/>
      </w:pPr>
    </w:lvl>
    <w:lvl w:ilvl="7" w:tentative="0">
      <w:start w:val="1"/>
      <w:numFmt w:val="ideographTraditional"/>
      <w:lvlText w:val="%8、"/>
      <w:lvlJc w:val="left"/>
      <w:pPr>
        <w:ind w:left="4322" w:hanging="480"/>
      </w:pPr>
    </w:lvl>
    <w:lvl w:ilvl="8" w:tentative="0">
      <w:start w:val="1"/>
      <w:numFmt w:val="lowerRoman"/>
      <w:lvlText w:val="%9."/>
      <w:lvlJc w:val="right"/>
      <w:pPr>
        <w:ind w:left="4802" w:hanging="480"/>
      </w:pPr>
    </w:lvl>
  </w:abstractNum>
  <w:abstractNum w:abstractNumId="6">
    <w:nsid w:val="6AC83F2D"/>
    <w:multiLevelType w:val="multilevel"/>
    <w:tmpl w:val="6AC83F2D"/>
    <w:lvl w:ilvl="0" w:tentative="0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 w:tentative="0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438" w:hanging="480"/>
      </w:pPr>
    </w:lvl>
    <w:lvl w:ilvl="3" w:tentative="0">
      <w:start w:val="1"/>
      <w:numFmt w:val="decimal"/>
      <w:lvlText w:val="%4."/>
      <w:lvlJc w:val="left"/>
      <w:pPr>
        <w:ind w:left="1918" w:hanging="480"/>
      </w:pPr>
    </w:lvl>
    <w:lvl w:ilvl="4" w:tentative="0">
      <w:start w:val="1"/>
      <w:numFmt w:val="ideographTraditional"/>
      <w:lvlText w:val="%5、"/>
      <w:lvlJc w:val="left"/>
      <w:pPr>
        <w:ind w:left="2398" w:hanging="480"/>
      </w:pPr>
    </w:lvl>
    <w:lvl w:ilvl="5" w:tentative="0">
      <w:start w:val="1"/>
      <w:numFmt w:val="lowerRoman"/>
      <w:lvlText w:val="%6."/>
      <w:lvlJc w:val="right"/>
      <w:pPr>
        <w:ind w:left="2878" w:hanging="480"/>
      </w:pPr>
    </w:lvl>
    <w:lvl w:ilvl="6" w:tentative="0">
      <w:start w:val="1"/>
      <w:numFmt w:val="decimal"/>
      <w:lvlText w:val="%7."/>
      <w:lvlJc w:val="left"/>
      <w:pPr>
        <w:ind w:left="3358" w:hanging="480"/>
      </w:pPr>
    </w:lvl>
    <w:lvl w:ilvl="7" w:tentative="0">
      <w:start w:val="1"/>
      <w:numFmt w:val="ideographTraditional"/>
      <w:lvlText w:val="%8、"/>
      <w:lvlJc w:val="left"/>
      <w:pPr>
        <w:ind w:left="3838" w:hanging="480"/>
      </w:pPr>
    </w:lvl>
    <w:lvl w:ilvl="8" w:tentative="0">
      <w:start w:val="1"/>
      <w:numFmt w:val="lowerRoman"/>
      <w:lvlText w:val="%9."/>
      <w:lvlJc w:val="right"/>
      <w:pPr>
        <w:ind w:left="4318" w:hanging="480"/>
      </w:pPr>
    </w:lvl>
  </w:abstractNum>
  <w:abstractNum w:abstractNumId="7">
    <w:nsid w:val="7A1A0308"/>
    <w:multiLevelType w:val="multilevel"/>
    <w:tmpl w:val="7A1A0308"/>
    <w:lvl w:ilvl="0" w:tentative="0">
      <w:start w:val="1"/>
      <w:numFmt w:val="ideographLegalTraditional"/>
      <w:lvlText w:val="%1、"/>
      <w:lvlJc w:val="left"/>
      <w:pPr>
        <w:ind w:left="480" w:hanging="480"/>
      </w:p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C5F59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1A3D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3AD7"/>
    <w:rsid w:val="00507639"/>
    <w:rsid w:val="0057358C"/>
    <w:rsid w:val="005A6852"/>
    <w:rsid w:val="00600D9E"/>
    <w:rsid w:val="00612E63"/>
    <w:rsid w:val="00627786"/>
    <w:rsid w:val="006D06FC"/>
    <w:rsid w:val="006F45A3"/>
    <w:rsid w:val="00702952"/>
    <w:rsid w:val="00702BC2"/>
    <w:rsid w:val="00724EC2"/>
    <w:rsid w:val="007332ED"/>
    <w:rsid w:val="00784B90"/>
    <w:rsid w:val="0079039F"/>
    <w:rsid w:val="00796F1A"/>
    <w:rsid w:val="007F3EF3"/>
    <w:rsid w:val="00841412"/>
    <w:rsid w:val="0084626F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A1E66"/>
    <w:rsid w:val="009D0A2A"/>
    <w:rsid w:val="00A05BF4"/>
    <w:rsid w:val="00A13911"/>
    <w:rsid w:val="00A27B2A"/>
    <w:rsid w:val="00A311D7"/>
    <w:rsid w:val="00A640A1"/>
    <w:rsid w:val="00A83D01"/>
    <w:rsid w:val="00A96AE7"/>
    <w:rsid w:val="00A97937"/>
    <w:rsid w:val="00B807E6"/>
    <w:rsid w:val="00BA45D4"/>
    <w:rsid w:val="00C03119"/>
    <w:rsid w:val="00C63BA1"/>
    <w:rsid w:val="00C829BC"/>
    <w:rsid w:val="00CC2FFE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00920"/>
    <w:rsid w:val="00F1411E"/>
    <w:rsid w:val="00F271F8"/>
    <w:rsid w:val="00F70604"/>
    <w:rsid w:val="00FA70DE"/>
    <w:rsid w:val="00FF3C20"/>
    <w:rsid w:val="1D7C6959"/>
    <w:rsid w:val="5D8C5A7A"/>
    <w:rsid w:val="632117EE"/>
    <w:rsid w:val="6F3C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新細明體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uppressAutoHyphens/>
      <w:autoSpaceDN w:val="0"/>
      <w:spacing w:line="1" w:lineRule="atLeast"/>
      <w:ind w:left="-1" w:hanging="1"/>
      <w:textAlignment w:val="top"/>
      <w:outlineLvl w:val="0"/>
    </w:pPr>
    <w:rPr>
      <w:rFonts w:ascii="Times New Roman" w:hAnsi="Times New Roman" w:eastAsia="新細明體" w:cs="Times New Roman"/>
      <w:kern w:val="3"/>
      <w:sz w:val="24"/>
      <w:szCs w:val="24"/>
      <w:lang w:val="en-US" w:eastAsia="zh-TW" w:bidi="ar-SA"/>
    </w:rPr>
  </w:style>
  <w:style w:type="paragraph" w:styleId="2">
    <w:name w:val="heading 1"/>
    <w:uiPriority w:val="0"/>
    <w:pPr>
      <w:keepNext/>
      <w:tabs>
        <w:tab w:val="left" w:pos="5103"/>
        <w:tab w:val="left" w:pos="9639"/>
      </w:tabs>
      <w:suppressAutoHyphens/>
      <w:autoSpaceDN w:val="0"/>
      <w:spacing w:before="100" w:after="100"/>
      <w:jc w:val="center"/>
      <w:textAlignment w:val="bottom"/>
      <w:outlineLvl w:val="0"/>
    </w:pPr>
    <w:rPr>
      <w:rFonts w:ascii="標楷體" w:hAnsi="標楷體" w:eastAsia="標楷體" w:cs="Times New Roman"/>
      <w:b/>
      <w:bCs/>
      <w:sz w:val="28"/>
      <w:lang w:val="en-US" w:eastAsia="zh-TW" w:bidi="ar-SA"/>
    </w:rPr>
  </w:style>
  <w:style w:type="paragraph" w:styleId="3">
    <w:name w:val="heading 2"/>
    <w:uiPriority w:val="0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autoSpaceDN w:val="0"/>
      <w:spacing w:before="120" w:after="120" w:line="360" w:lineRule="auto"/>
      <w:jc w:val="center"/>
      <w:textAlignment w:val="bottom"/>
      <w:outlineLvl w:val="1"/>
    </w:pPr>
    <w:rPr>
      <w:rFonts w:ascii="Times New Roman" w:hAnsi="Times New Roman" w:eastAsia="新細明體" w:cs="Times New Roman"/>
      <w:sz w:val="28"/>
      <w:lang w:val="en-US" w:eastAsia="zh-TW" w:bidi="ar-SA"/>
    </w:rPr>
  </w:style>
  <w:style w:type="paragraph" w:styleId="4">
    <w:name w:val="heading 3"/>
    <w:uiPriority w:val="0"/>
    <w:pPr>
      <w:keepNext/>
      <w:keepLines/>
      <w:suppressAutoHyphens/>
      <w:autoSpaceDN w:val="0"/>
      <w:spacing w:before="280" w:after="80"/>
      <w:textAlignment w:val="baseline"/>
      <w:outlineLvl w:val="2"/>
    </w:pPr>
    <w:rPr>
      <w:rFonts w:ascii="Times New Roman" w:hAnsi="Times New Roman" w:eastAsia="新細明體" w:cs="Times New Roman"/>
      <w:b/>
      <w:sz w:val="28"/>
      <w:szCs w:val="28"/>
      <w:lang w:val="en-US" w:eastAsia="zh-TW" w:bidi="ar-SA"/>
    </w:rPr>
  </w:style>
  <w:style w:type="paragraph" w:styleId="5">
    <w:name w:val="heading 4"/>
    <w:uiPriority w:val="0"/>
    <w:pPr>
      <w:keepNext/>
      <w:keepLines/>
      <w:suppressAutoHyphens/>
      <w:autoSpaceDN w:val="0"/>
      <w:spacing w:before="240" w:after="40"/>
      <w:textAlignment w:val="baseline"/>
      <w:outlineLvl w:val="3"/>
    </w:pPr>
    <w:rPr>
      <w:rFonts w:ascii="Times New Roman" w:hAnsi="Times New Roman" w:eastAsia="新細明體" w:cs="Times New Roman"/>
      <w:b/>
      <w:lang w:val="en-US" w:eastAsia="zh-TW" w:bidi="ar-SA"/>
    </w:rPr>
  </w:style>
  <w:style w:type="paragraph" w:styleId="6">
    <w:name w:val="heading 5"/>
    <w:uiPriority w:val="0"/>
    <w:pPr>
      <w:keepNext/>
      <w:keepLines/>
      <w:suppressAutoHyphens/>
      <w:autoSpaceDN w:val="0"/>
      <w:spacing w:before="220" w:after="40"/>
      <w:textAlignment w:val="baseline"/>
      <w:outlineLvl w:val="4"/>
    </w:pPr>
    <w:rPr>
      <w:rFonts w:ascii="Times New Roman" w:hAnsi="Times New Roman" w:eastAsia="新細明體" w:cs="Times New Roman"/>
      <w:b/>
      <w:sz w:val="22"/>
      <w:szCs w:val="22"/>
      <w:lang w:val="en-US" w:eastAsia="zh-TW" w:bidi="ar-SA"/>
    </w:rPr>
  </w:style>
  <w:style w:type="paragraph" w:styleId="7">
    <w:name w:val="heading 6"/>
    <w:uiPriority w:val="0"/>
    <w:pPr>
      <w:keepNext/>
      <w:keepLines/>
      <w:suppressAutoHyphens/>
      <w:autoSpaceDN w:val="0"/>
      <w:spacing w:before="200" w:after="40"/>
      <w:textAlignment w:val="baseline"/>
      <w:outlineLvl w:val="5"/>
    </w:pPr>
    <w:rPr>
      <w:rFonts w:ascii="Times New Roman" w:hAnsi="Times New Roman" w:eastAsia="新細明體" w:cs="Times New Roman"/>
      <w:b/>
      <w:lang w:val="en-US" w:eastAsia="zh-TW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uiPriority w:val="0"/>
    <w:rPr>
      <w:rFonts w:ascii="Arial" w:hAnsi="Arial"/>
      <w:sz w:val="18"/>
      <w:szCs w:val="18"/>
    </w:rPr>
  </w:style>
  <w:style w:type="paragraph" w:styleId="11">
    <w:name w:val="Body Text"/>
    <w:basedOn w:val="1"/>
    <w:uiPriority w:val="0"/>
    <w:pPr>
      <w:jc w:val="center"/>
    </w:pPr>
    <w:rPr>
      <w:rFonts w:ascii="標楷體" w:hAnsi="標楷體" w:eastAsia="標楷體"/>
      <w:bCs/>
      <w:spacing w:val="20"/>
      <w:sz w:val="48"/>
    </w:rPr>
  </w:style>
  <w:style w:type="paragraph" w:styleId="12">
    <w:name w:val="caption"/>
    <w:basedOn w:val="1"/>
    <w:next w:val="1"/>
    <w:unhideWhenUsed/>
    <w:qFormat/>
    <w:uiPriority w:val="35"/>
    <w:rPr>
      <w:sz w:val="20"/>
      <w:szCs w:val="20"/>
    </w:rPr>
  </w:style>
  <w:style w:type="character" w:styleId="13">
    <w:name w:val="FollowedHyperlink"/>
    <w:basedOn w:val="8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4">
    <w:name w:val="footer"/>
    <w:basedOn w:val="1"/>
    <w:uiPriority w:val="0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15">
    <w:name w:val="header"/>
    <w:basedOn w:val="1"/>
    <w:uiPriority w:val="0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16">
    <w:name w:val="Hyperlink"/>
    <w:uiPriority w:val="99"/>
    <w:rPr>
      <w:color w:val="0000FF"/>
      <w:w w:val="100"/>
      <w:position w:val="0"/>
      <w:u w:val="single"/>
      <w:vertAlign w:val="baseline"/>
    </w:rPr>
  </w:style>
  <w:style w:type="character" w:styleId="17">
    <w:name w:val="page number"/>
    <w:basedOn w:val="8"/>
    <w:qFormat/>
    <w:uiPriority w:val="0"/>
    <w:rPr>
      <w:w w:val="100"/>
      <w:position w:val="0"/>
      <w:vertAlign w:val="baseline"/>
    </w:rPr>
  </w:style>
  <w:style w:type="character" w:styleId="18">
    <w:name w:val="Strong"/>
    <w:basedOn w:val="8"/>
    <w:qFormat/>
    <w:uiPriority w:val="22"/>
    <w:rPr>
      <w:b/>
      <w:bCs/>
    </w:rPr>
  </w:style>
  <w:style w:type="paragraph" w:styleId="19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able of figures"/>
    <w:basedOn w:val="1"/>
    <w:next w:val="1"/>
    <w:unhideWhenUsed/>
    <w:uiPriority w:val="99"/>
    <w:pPr>
      <w:ind w:left="0" w:leftChars="400" w:hanging="200" w:hangingChars="200"/>
    </w:pPr>
  </w:style>
  <w:style w:type="paragraph" w:styleId="22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23">
    <w:name w:val="toc 1"/>
    <w:basedOn w:val="1"/>
    <w:next w:val="1"/>
    <w:autoRedefine/>
    <w:unhideWhenUsed/>
    <w:uiPriority w:val="39"/>
    <w:pPr>
      <w:ind w:left="0"/>
    </w:pPr>
  </w:style>
  <w:style w:type="paragraph" w:styleId="24">
    <w:name w:val="toc 2"/>
    <w:basedOn w:val="1"/>
    <w:next w:val="1"/>
    <w:autoRedefine/>
    <w:unhideWhenUsed/>
    <w:uiPriority w:val="39"/>
    <w:pPr>
      <w:ind w:left="480" w:leftChars="200"/>
    </w:pPr>
  </w:style>
  <w:style w:type="paragraph" w:styleId="25">
    <w:name w:val="List Paragraph"/>
    <w:basedOn w:val="1"/>
    <w:qFormat/>
    <w:uiPriority w:val="34"/>
    <w:pPr>
      <w:ind w:left="720"/>
    </w:pPr>
  </w:style>
  <w:style w:type="paragraph" w:customStyle="1" w:styleId="26">
    <w:name w:val="paragraph"/>
    <w:basedOn w:val="1"/>
    <w:uiPriority w:val="0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27">
    <w:name w:val="normaltextrun"/>
    <w:basedOn w:val="8"/>
    <w:uiPriority w:val="0"/>
  </w:style>
  <w:style w:type="character" w:customStyle="1" w:styleId="28">
    <w:name w:val="eop"/>
    <w:basedOn w:val="8"/>
    <w:uiPriority w:val="0"/>
  </w:style>
  <w:style w:type="character" w:customStyle="1" w:styleId="29">
    <w:name w:val="scxw25772028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擬定主題</a:t>
          </a:r>
        </a:p>
      </dgm:t>
    </dgm:pt>
    <dgm:pt modelId="{B75EA78A-3225-4F27-97BC-A5D00BFE85D6}" cxnId="{EBDCA4E4-C880-4E34-A7F8-5BADCE32FB43}" type="parTrans">
      <dgm:prSet/>
      <dgm:spPr/>
      <dgm:t>
        <a:bodyPr/>
        <a:p>
          <a:endParaRPr lang="zh-TW" altLang="en-US"/>
        </a:p>
      </dgm:t>
    </dgm:pt>
    <dgm:pt modelId="{B93439B6-B119-4F1C-B7EE-E0593BBC4BEA}" cxnId="{EBDCA4E4-C880-4E34-A7F8-5BADCE32FB43}" type="sibTrans">
      <dgm:prSet/>
      <dgm:spPr/>
      <dgm:t>
        <a:bodyPr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網站設計</a:t>
          </a:r>
        </a:p>
      </dgm:t>
    </dgm:pt>
    <dgm:pt modelId="{87489DDB-6A50-441F-B8CA-FE5BF095EA5B}" cxnId="{D365C6AF-4F95-43C7-868D-5DC6C7C48446}" type="parTrans">
      <dgm:prSet/>
      <dgm:spPr/>
      <dgm:t>
        <a:bodyPr/>
        <a:p>
          <a:endParaRPr lang="zh-TW" altLang="en-US"/>
        </a:p>
      </dgm:t>
    </dgm:pt>
    <dgm:pt modelId="{06C62996-CE1B-4771-A8D9-8ED6F4E4E683}" cxnId="{D365C6AF-4F95-43C7-868D-5DC6C7C48446}" type="sibTrans">
      <dgm:prSet/>
      <dgm:spPr/>
      <dgm:t>
        <a:bodyPr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蒐集資料</a:t>
          </a:r>
        </a:p>
      </dgm:t>
    </dgm:pt>
    <dgm:pt modelId="{725DCA62-525D-4F0C-AEDF-F62D18FBC02F}" cxnId="{98C5EC7B-D78F-4F5A-B573-D4DC94FDF88D}" type="parTrans">
      <dgm:prSet/>
      <dgm:spPr/>
      <dgm:t>
        <a:bodyPr/>
        <a:p>
          <a:endParaRPr lang="zh-TW" altLang="en-US"/>
        </a:p>
      </dgm:t>
    </dgm:pt>
    <dgm:pt modelId="{FFE71820-1654-45C8-8AEE-35597C81391E}" cxnId="{98C5EC7B-D78F-4F5A-B573-D4DC94FDF88D}" type="sibTrans">
      <dgm:prSet/>
      <dgm:spPr/>
      <dgm:t>
        <a:bodyPr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zh-TW" altLang="en-US" sz="1000"/>
            <a:t>雲端資源應用</a:t>
          </a:r>
        </a:p>
      </dgm:t>
    </dgm:pt>
    <dgm:pt modelId="{BDAD76E7-3745-41CE-8CE9-98487575F2F5}" cxnId="{D2697A4C-CC26-48E0-9B50-30E0537AEBAE}" type="parTrans">
      <dgm:prSet/>
      <dgm:spPr/>
      <dgm:t>
        <a:bodyPr/>
        <a:p>
          <a:endParaRPr lang="zh-TW" altLang="en-US"/>
        </a:p>
      </dgm:t>
    </dgm:pt>
    <dgm:pt modelId="{C8B73036-2561-4424-9DDF-73F6B7B8E85E}" cxnId="{D2697A4C-CC26-48E0-9B50-30E0537AEBAE}" type="sibTrans">
      <dgm:prSet/>
      <dgm:spPr/>
      <dgm:t>
        <a:bodyPr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cxnId="{54DB2968-1E20-4E53-8475-FFF00B97E96B}" type="parTrans">
      <dgm:prSet/>
      <dgm:spPr/>
      <dgm:t>
        <a:bodyPr/>
        <a:p>
          <a:endParaRPr lang="zh-TW" altLang="en-US"/>
        </a:p>
      </dgm:t>
    </dgm:pt>
    <dgm:pt modelId="{91FFCBFA-3173-46C1-88F3-3F0ED5C59365}" cxnId="{54DB2968-1E20-4E53-8475-FFF00B97E96B}" type="sibTrans">
      <dgm:prSet/>
      <dgm:spPr/>
      <dgm:t>
        <a:bodyPr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p>
          <a:endParaRPr lang="zh-TW" altLang="en-US"/>
        </a:p>
      </dgm:t>
    </dgm:pt>
  </dgm:ptLst>
  <dgm:cxnLst>
    <dgm:cxn modelId="{147A1829-FA53-4319-91C3-9FDB2E3F5238}" type="presOf" srcId="{C84F0E65-F7C2-47C6-952E-6F94C0C8F181}" destId="{86666A7C-CAC0-4DCC-811E-16B35399944E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975358B7-D86E-4146-B101-8730A9120F44}" type="presOf" srcId="{C8B73036-2561-4424-9DDF-73F6B7B8E85E}" destId="{5764D35B-81CA-4424-90C8-2A0AC42D17D1}" srcOrd="0" destOrd="0" presId="urn:microsoft.com/office/officeart/2005/8/layout/cycle5"/>
    <dgm:cxn modelId="{7392C871-0B9C-4F58-B011-1229D18C1CFE}" type="presOf" srcId="{DC959D64-783C-41AE-A0D9-22B6A36D0E3A}" destId="{2CD288ED-2075-4A86-912C-F2D0E2FDE5D8}" srcOrd="0" destOrd="0" presId="urn:microsoft.com/office/officeart/2005/8/layout/cycle5"/>
    <dgm:cxn modelId="{2193B86C-01AC-4F15-92A2-F8A51A56EC19}" type="presOf" srcId="{B93439B6-B119-4F1C-B7EE-E0593BBC4BEA}" destId="{350ED3E2-523D-455A-9CC4-15A02B573AA2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DF0EE865-C7BF-4016-A248-7C5CBFD812A7}" type="presOf" srcId="{E3BF4742-A778-47B3-AE2C-C592BA894CC7}" destId="{A50CD748-5615-44B7-BD96-B4178AF121D7}" srcOrd="0" destOrd="0" presId="urn:microsoft.com/office/officeart/2005/8/layout/cycle5"/>
    <dgm:cxn modelId="{092972DC-9206-4DC0-A1D4-904B1FA0CEEC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0EFBEA4B-A5A8-4464-A9EF-A0899C01CC73}" type="presOf" srcId="{91FFCBFA-3173-46C1-88F3-3F0ED5C59365}" destId="{2DF57F32-54A6-49C1-8944-9C8192C2CA0E}" srcOrd="0" destOrd="0" presId="urn:microsoft.com/office/officeart/2005/8/layout/cycle5"/>
    <dgm:cxn modelId="{328B5837-6FB3-4E36-8599-11604543DB99}" type="presOf" srcId="{FFE71820-1654-45C8-8AEE-35597C81391E}" destId="{ACA64FD6-7AFC-4B7D-98A3-45CD527995FE}" srcOrd="0" destOrd="0" presId="urn:microsoft.com/office/officeart/2005/8/layout/cycle5"/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A5893464-7252-433D-9EA1-D36B5E9496DE}" type="presOf" srcId="{42C0209B-2923-497C-BEF7-3E163CD12044}" destId="{E5FE8F1D-1D70-48ED-AC3A-7407C7A05353}" srcOrd="0" destOrd="0" presId="urn:microsoft.com/office/officeart/2005/8/layout/cycle5"/>
    <dgm:cxn modelId="{D56C36C8-DA19-4D0F-8098-3E1BBE2997FF}" type="presOf" srcId="{06C62996-CE1B-4771-A8D9-8ED6F4E4E683}" destId="{EEA55B19-C8B3-4E49-9DD3-95BD58825FCA}" srcOrd="0" destOrd="0" presId="urn:microsoft.com/office/officeart/2005/8/layout/cycle5"/>
    <dgm:cxn modelId="{78D19970-03F5-4C81-B21B-399A28FB4A11}" type="presOf" srcId="{0E0EBE2A-E671-4E73-A516-9D9D3086D12C}" destId="{1BA2315B-8003-4FC2-99B0-382480419536}" srcOrd="0" destOrd="0" presId="urn:microsoft.com/office/officeart/2005/8/layout/cycle5"/>
    <dgm:cxn modelId="{7AE22220-233A-4087-9ADA-37349344AEA7}" type="presParOf" srcId="{E1AB64A5-A025-4A63-893E-CD687F1C9168}" destId="{86666A7C-CAC0-4DCC-811E-16B35399944E}" srcOrd="0" destOrd="0" presId="urn:microsoft.com/office/officeart/2005/8/layout/cycle5"/>
    <dgm:cxn modelId="{F585E956-3075-4E69-98FC-2EBF5ACB6A96}" type="presParOf" srcId="{E1AB64A5-A025-4A63-893E-CD687F1C9168}" destId="{3EB612BA-65FF-4B0B-AC87-C0E3F89AA466}" srcOrd="1" destOrd="0" presId="urn:microsoft.com/office/officeart/2005/8/layout/cycle5"/>
    <dgm:cxn modelId="{0881F143-2B11-457C-A52D-C956BAC7AEA3}" type="presParOf" srcId="{E1AB64A5-A025-4A63-893E-CD687F1C9168}" destId="{350ED3E2-523D-455A-9CC4-15A02B573AA2}" srcOrd="2" destOrd="0" presId="urn:microsoft.com/office/officeart/2005/8/layout/cycle5"/>
    <dgm:cxn modelId="{0049EB23-E929-48DD-8690-101992E2C559}" type="presParOf" srcId="{E1AB64A5-A025-4A63-893E-CD687F1C9168}" destId="{E5FE8F1D-1D70-48ED-AC3A-7407C7A05353}" srcOrd="3" destOrd="0" presId="urn:microsoft.com/office/officeart/2005/8/layout/cycle5"/>
    <dgm:cxn modelId="{7277D593-160E-4791-8572-F6A443DC0AE7}" type="presParOf" srcId="{E1AB64A5-A025-4A63-893E-CD687F1C9168}" destId="{1A1C3FB0-58FD-43BE-8267-35CA575566B2}" srcOrd="4" destOrd="0" presId="urn:microsoft.com/office/officeart/2005/8/layout/cycle5"/>
    <dgm:cxn modelId="{AE571C95-736D-45CF-8618-C905CEABF4A7}" type="presParOf" srcId="{E1AB64A5-A025-4A63-893E-CD687F1C9168}" destId="{EEA55B19-C8B3-4E49-9DD3-95BD58825FCA}" srcOrd="5" destOrd="0" presId="urn:microsoft.com/office/officeart/2005/8/layout/cycle5"/>
    <dgm:cxn modelId="{3225A375-35BB-4381-BE99-D733B2C195B8}" type="presParOf" srcId="{E1AB64A5-A025-4A63-893E-CD687F1C9168}" destId="{2CD288ED-2075-4A86-912C-F2D0E2FDE5D8}" srcOrd="6" destOrd="0" presId="urn:microsoft.com/office/officeart/2005/8/layout/cycle5"/>
    <dgm:cxn modelId="{39D75310-292C-499E-880F-E060F6068C53}" type="presParOf" srcId="{E1AB64A5-A025-4A63-893E-CD687F1C9168}" destId="{A15C5A79-0B35-4E46-813A-C98115219AE8}" srcOrd="7" destOrd="0" presId="urn:microsoft.com/office/officeart/2005/8/layout/cycle5"/>
    <dgm:cxn modelId="{E78FDFA5-05FB-49B7-ABAF-C5EBF14B4AC0}" type="presParOf" srcId="{E1AB64A5-A025-4A63-893E-CD687F1C9168}" destId="{ACA64FD6-7AFC-4B7D-98A3-45CD527995FE}" srcOrd="8" destOrd="0" presId="urn:microsoft.com/office/officeart/2005/8/layout/cycle5"/>
    <dgm:cxn modelId="{805A4076-80D4-4F5F-8C93-4ABE2B1473E8}" type="presParOf" srcId="{E1AB64A5-A025-4A63-893E-CD687F1C9168}" destId="{A50CD748-5615-44B7-BD96-B4178AF121D7}" srcOrd="9" destOrd="0" presId="urn:microsoft.com/office/officeart/2005/8/layout/cycle5"/>
    <dgm:cxn modelId="{D7B06337-98C6-479D-B1B9-9FFFEA4D882C}" type="presParOf" srcId="{E1AB64A5-A025-4A63-893E-CD687F1C9168}" destId="{B765B758-3285-430F-84B5-BC8F31CD68BC}" srcOrd="10" destOrd="0" presId="urn:microsoft.com/office/officeart/2005/8/layout/cycle5"/>
    <dgm:cxn modelId="{CDDEEDFB-2DF0-415F-B7B5-34872E4C50E3}" type="presParOf" srcId="{E1AB64A5-A025-4A63-893E-CD687F1C9168}" destId="{5764D35B-81CA-4424-90C8-2A0AC42D17D1}" srcOrd="11" destOrd="0" presId="urn:microsoft.com/office/officeart/2005/8/layout/cycle5"/>
    <dgm:cxn modelId="{02A179C8-B236-46BB-9ACA-9D0F1EC32DE2}" type="presParOf" srcId="{E1AB64A5-A025-4A63-893E-CD687F1C9168}" destId="{1BA2315B-8003-4FC2-99B0-382480419536}" srcOrd="12" destOrd="0" presId="urn:microsoft.com/office/officeart/2005/8/layout/cycle5"/>
    <dgm:cxn modelId="{2ECC9899-3DB9-4F67-8643-D5D2474D8748}" type="presParOf" srcId="{E1AB64A5-A025-4A63-893E-CD687F1C9168}" destId="{EB5DF607-2CD8-41E9-B274-4795EFBE82E9}" srcOrd="13" destOrd="0" presId="urn:microsoft.com/office/officeart/2005/8/layout/cycle5"/>
    <dgm:cxn modelId="{1776E6A2-4AAF-4918-92F7-A1EA621F2510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 1"/>
      <dsp:cNvGrpSpPr/>
    </dsp:nvGrpSpPr>
    <dsp:grpSpPr>
      <a:xfrm>
        <a:off x="0" y="0"/>
        <a:ext cx="5332095" cy="2527935"/>
        <a:chOff x="0" y="0"/>
        <a:chExt cx="5332095" cy="2527935"/>
      </a:xfrm>
    </dsp:grpSpPr>
    <dsp:sp modelId="{86666A7C-CAC0-4DCC-811E-16B35399944E}">
      <dsp:nvSpPr>
        <dsp:cNvPr id="3" name="Rounded Rectangle 2"/>
        <dsp:cNvSpPr/>
      </dsp:nvSpPr>
      <dsp:spPr bwMode="white">
        <a:xfrm>
          <a:off x="2250272" y="0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擬定主題</a:t>
          </a:r>
        </a:p>
      </dsp:txBody>
      <dsp:txXfrm>
        <a:off x="2250272" y="0"/>
        <a:ext cx="831551" cy="540508"/>
      </dsp:txXfrm>
    </dsp:sp>
    <dsp:sp modelId="{350ED3E2-523D-455A-9CC4-15A02B573AA2}">
      <dsp:nvSpPr>
        <dsp:cNvPr id="4" name="Arc 3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17959699"/>
            <a:gd name="adj2" fmla="val 19158981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E5FE8F1D-1D70-48ED-AC3A-7407C7A05353}">
      <dsp:nvSpPr>
        <dsp:cNvPr id="5" name="Rounded Rectangle 4"/>
        <dsp:cNvSpPr/>
      </dsp:nvSpPr>
      <dsp:spPr bwMode="white">
        <a:xfrm>
          <a:off x="3276412" y="7455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網站設計</a:t>
          </a:r>
        </a:p>
      </dsp:txBody>
      <dsp:txXfrm>
        <a:off x="3276412" y="745534"/>
        <a:ext cx="831551" cy="540508"/>
      </dsp:txXfrm>
    </dsp:sp>
    <dsp:sp modelId="{EEA55B19-C8B3-4E49-9DD3-95BD58825FCA}">
      <dsp:nvSpPr>
        <dsp:cNvPr id="6" name="Arc 5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246374"/>
            <a:gd name="adj2" fmla="val 1589556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2CD288ED-2075-4A86-912C-F2D0E2FDE5D8}">
      <dsp:nvSpPr>
        <dsp:cNvPr id="7" name="Rounded Rectangle 6"/>
        <dsp:cNvSpPr/>
      </dsp:nvSpPr>
      <dsp:spPr bwMode="white">
        <a:xfrm>
          <a:off x="2884461" y="19518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蒐集資料</a:t>
          </a:r>
        </a:p>
      </dsp:txBody>
      <dsp:txXfrm>
        <a:off x="2884461" y="1951834"/>
        <a:ext cx="831551" cy="540508"/>
      </dsp:txXfrm>
    </dsp:sp>
    <dsp:sp modelId="{ACA64FD6-7AFC-4B7D-98A3-45CD527995FE}">
      <dsp:nvSpPr>
        <dsp:cNvPr id="8" name="Arc 7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4979547"/>
            <a:gd name="adj2" fmla="val 5820452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A50CD748-5615-44B7-BD96-B4178AF121D7}">
      <dsp:nvSpPr>
        <dsp:cNvPr id="9" name="Rounded Rectangle 8"/>
        <dsp:cNvSpPr/>
      </dsp:nvSpPr>
      <dsp:spPr bwMode="white">
        <a:xfrm>
          <a:off x="1616083" y="19518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/>
            <a:t>雲端資源應用</a:t>
          </a:r>
        </a:p>
      </dsp:txBody>
      <dsp:txXfrm>
        <a:off x="1616083" y="1951834"/>
        <a:ext cx="831551" cy="540508"/>
      </dsp:txXfrm>
    </dsp:sp>
    <dsp:sp modelId="{5764D35B-81CA-4424-90C8-2A0AC42D17D1}">
      <dsp:nvSpPr>
        <dsp:cNvPr id="10" name="Arc 9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9210443"/>
            <a:gd name="adj2" fmla="val 10553625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  <dsp:sp modelId="{1BA2315B-8003-4FC2-99B0-382480419536}">
      <dsp:nvSpPr>
        <dsp:cNvPr id="11" name="Rounded Rectangle 10"/>
        <dsp:cNvSpPr/>
      </dsp:nvSpPr>
      <dsp:spPr bwMode="white">
        <a:xfrm>
          <a:off x="1224132" y="745534"/>
          <a:ext cx="831551" cy="540508"/>
        </a:xfrm>
        <a:prstGeom prst="roundRect">
          <a:avLst/>
        </a:prstGeom>
        <a:solidFill>
          <a:schemeClr val="accent6">
            <a:lumMod val="50000"/>
          </a:schemeClr>
        </a:solidFill>
        <a:ln>
          <a:noFill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0" tIns="38100" rIns="38100" bIns="38100" anchor="ctr"/>
        <a:lstStyle>
          <a:lvl1pPr algn="ctr">
            <a:defRPr sz="6500"/>
          </a:lvl1pPr>
          <a:lvl2pPr marL="285750" indent="-285750" algn="ctr">
            <a:defRPr sz="5000"/>
          </a:lvl2pPr>
          <a:lvl3pPr marL="571500" indent="-285750" algn="ctr">
            <a:defRPr sz="5000"/>
          </a:lvl3pPr>
          <a:lvl4pPr marL="857250" indent="-285750" algn="ctr">
            <a:defRPr sz="5000"/>
          </a:lvl4pPr>
          <a:lvl5pPr marL="1143000" indent="-285750" algn="ctr">
            <a:defRPr sz="5000"/>
          </a:lvl5pPr>
          <a:lvl6pPr marL="1428750" indent="-285750" algn="ctr">
            <a:defRPr sz="5000"/>
          </a:lvl6pPr>
          <a:lvl7pPr marL="1714500" indent="-285750" algn="ctr">
            <a:defRPr sz="5000"/>
          </a:lvl7pPr>
          <a:lvl8pPr marL="2000250" indent="-285750" algn="ctr">
            <a:defRPr sz="5000"/>
          </a:lvl8pPr>
          <a:lvl9pPr marL="2286000" indent="-285750" algn="ctr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sp:txBody>
      <dsp:txXfrm>
        <a:off x="1224132" y="745534"/>
        <a:ext cx="831551" cy="540508"/>
      </dsp:txXfrm>
    </dsp:sp>
    <dsp:sp modelId="{2DF57F32-54A6-49C1-8944-9C8192C2CA0E}">
      <dsp:nvSpPr>
        <dsp:cNvPr id="12" name="Arc 11"/>
        <dsp:cNvSpPr/>
      </dsp:nvSpPr>
      <dsp:spPr bwMode="white">
        <a:xfrm>
          <a:off x="1587100" y="270254"/>
          <a:ext cx="2157895" cy="2157895"/>
        </a:xfrm>
        <a:prstGeom prst="arc">
          <a:avLst>
            <a:gd name="adj1" fmla="val 13241018"/>
            <a:gd name="adj2" fmla="val 14440300"/>
          </a:avLst>
        </a:prstGeom>
        <a:ln>
          <a:tailEnd type="arrow" w="lg" len="med"/>
        </a:ln>
      </dsp:spPr>
      <dsp:style>
        <a:lnRef idx="1">
          <a:schemeClr val="accent1"/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87100" y="270254"/>
        <a:ext cx="2157895" cy="21578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9B69C5-E2A6-47BC-B917-A87D015FFC2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1236</Words>
  <Characters>7048</Characters>
  <Lines>58</Lines>
  <Paragraphs>16</Paragraphs>
  <TotalTime>10</TotalTime>
  <ScaleCrop>false</ScaleCrop>
  <LinksUpToDate>false</LinksUpToDate>
  <CharactersWithSpaces>8268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2024-11-27T15:24:00Z</dcterms:created>
  <dc:creator>910601</dc:creator>
  <cp:lastModifiedBy>rubyt</cp:lastModifiedBy>
  <cp:lastPrinted>2024-12-01T14:47:00Z</cp:lastPrinted>
  <dcterms:modified xsi:type="dcterms:W3CDTF">2025-01-16T14:29:39Z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  <property fmtid="{D5CDD505-2E9C-101B-9397-08002B2CF9AE}" pid="3" name="KSOProductBuildVer">
    <vt:lpwstr>1033-12.2.0.19805</vt:lpwstr>
  </property>
  <property fmtid="{D5CDD505-2E9C-101B-9397-08002B2CF9AE}" pid="4" name="ICV">
    <vt:lpwstr>53AEBF208D2446B0A45654F8C12B23B7_13</vt:lpwstr>
  </property>
</Properties>
</file>