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616161"/>
          <w:sz w:val="16"/>
          <w:lang w:eastAsia="zh-CN"/>
        </w:rPr>
        <w:t>技术文档</w:t>
      </w:r>
      <w:r>
        <w:rPr>
          <w:rFonts w:ascii="微软雅黑" w:hAnsi="微软雅黑"/>
          <w:b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616161"/>
          <w:sz w:val="16"/>
          <w:lang w:eastAsia="zh-CN"/>
        </w:rPr>
        <w:t>产品说明</w:t>
      </w:r>
    </w:p>
    <w:p>
      <w:pPr>
        <w:pStyle w:val="Heading1"/>
        <w:spacing w:line="312" w:lineRule="auto" w:after="33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仓库物品管理小程序</w:t>
      </w:r>
    </w:p>
    <w:p>
      <w:pPr>
        <w:spacing w:after="1000"/>
        <w:jc w:val="center"/>
      </w:pPr>
      <w:r>
        <w:rPr>
          <w:rFonts w:ascii="微软雅黑" w:eastAsia="微软雅黑" w:hAnsi="微软雅黑" w:cs="微软雅黑" w:hint="eastAsia"/>
          <w:b/>
          <w:color w:val="1565C0"/>
          <w:sz w:val="40"/>
          <w:lang w:eastAsia="zh-CN"/>
        </w:rPr>
        <w:t>技术栈与功能介绍</w:t>
      </w:r>
    </w:p>
    <w:p>
      <w:pPr>
        <w:spacing w:after="270"/>
        <w:jc w:val="center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微信小程序</w:t>
      </w:r>
      <w:r>
        <w:rPr>
          <w:b/>
          <w:color w:val="616161"/>
          <w:sz w:val="16"/>
        </w:rPr>
        <w:t xml:space="preserve"> +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云端</w:t>
      </w:r>
      <w:r>
        <w:rPr>
          <w:b/>
          <w:color w:val="616161"/>
          <w:sz w:val="16"/>
        </w:rPr>
        <w:t xml:space="preserve"> PostgreSQL +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电脑端离线打码工具</w:t>
        <w:br/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覆盖「采购到货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分类清点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打码贴码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扫码入库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领用出库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流水追溯」完整闭环</w:t>
      </w:r>
    </w:p>
    <w:p>
      <w:pPr>
        <w:jc w:val="center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内部仓库物品管理系统</w:t>
      </w:r>
      <w:r>
        <w:rPr>
          <w:b/>
          <w:color w:val="616161"/>
          <w:sz w:val="16"/>
        </w:rPr>
        <w:t xml:space="preserve"> | 2026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年</w:t>
      </w:r>
      <w:r>
        <w:rPr>
          <w:b/>
          <w:color w:val="616161"/>
          <w:sz w:val="16"/>
        </w:rPr>
        <w:t xml:space="preserve"> 10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月</w:t>
      </w:r>
      <w:r>
        <w:rPr>
          <w:b/>
          <w:color w:val="616161"/>
          <w:sz w:val="16"/>
        </w:rPr>
        <w:t xml:space="preserve"> | v1.0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65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一、技术栈介绍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二、功能介绍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三、总结</w:t>
        </w:r>
      </w:hyperlink>
    </w:p>
    <w:p>
      <w:pPr>
        <w:pStyle w:val="Heading2"/>
        <w:spacing w:line="312" w:lineRule="auto" w:before="1000" w:after="300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执行摘要</w:t>
      </w:r>
    </w:p>
    <w:p>
      <w:pPr>
        <w:spacing w:after="120"/>
      </w:pPr>
      <w:r>
        <w:rPr>
          <w:b/>
          <w:color w:val="616161"/>
          <w:sz w:val="16"/>
        </w:rPr>
        <w:t>Executive Summary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客户端页面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服务端函数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核心数据表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第三方运行时依赖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  <w:sz w:val="16"/>
              </w:rPr>
              <w:t>13</w:t>
            </w:r>
            <w:r>
              <w:t xml:space="preserve"> 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  <w:sz w:val="16"/>
              </w:rPr>
              <w:t>28</w:t>
            </w:r>
            <w:r>
              <w:t xml:space="preserve"> 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  <w:sz w:val="16"/>
              </w:rPr>
              <w:t>4</w:t>
            </w:r>
            <w:r>
              <w:t xml:space="preserve"> 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C62828"/>
                <w:sz w:val="16"/>
              </w:rPr>
              <w:t>0</w:t>
            </w:r>
            <w:r>
              <w:t xml:space="preserve"> 个</w:t>
            </w:r>
          </w:p>
        </w:tc>
      </w:tr>
    </w:tbl>
    <w:p/>
    <w:p>
      <w:pPr>
        <w:spacing w:after="180"/>
      </w:pPr>
      <w:r>
        <w:rPr>
          <w:b/>
          <w:color w:val="616161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这套系统由三部分组成：手机端是微信小程序，一线员工扫码干活；服务端是托管式</w:t>
      </w:r>
      <w:r>
        <w:rPr>
          <w:b/>
          <w:color w:val="616161"/>
          <w:sz w:val="16"/>
        </w:rPr>
        <w:t xml:space="preserve"> PostgreSQL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，业务逻辑全部写成</w:t>
      </w:r>
      <w:r>
        <w:rPr>
          <w:b/>
          <w:color w:val="616161"/>
          <w:sz w:val="16"/>
        </w:rPr>
        <w:t xml:space="preserve"> 28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个数据库函数；电脑端是一个离线单文件网页，专门批量生成二维码标签。三者共用同一份云端账本。</w:t>
      </w:r>
    </w:p>
    <w:p>
      <w:pPr>
        <w:spacing w:after="180"/>
      </w:pPr>
      <w:r>
        <w:rPr>
          <w:b/>
          <w:color w:val="616161"/>
          <w:sz w:val="16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技术上做了三件关键决策：客户端用原生开发、全篇零图片资源，所有图标由</w:t>
      </w:r>
      <w:r>
        <w:rPr>
          <w:b/>
          <w:color w:val="616161"/>
          <w:sz w:val="16"/>
        </w:rPr>
        <w:t xml:space="preserve"> CSS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绘制；后端不留</w:t>
      </w:r>
      <w:r>
        <w:rPr>
          <w:b/>
          <w:color w:val="616161"/>
          <w:sz w:val="16"/>
        </w:rPr>
        <w:t xml:space="preserve"> REST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接口，写入统一走带登录令牌的数据库函数，并配套行级锁保证并发安全；二维码编码器完全自研，手机端与电脑端生成结果一致，断网也能出码。</w:t>
      </w:r>
    </w:p>
    <w:p>
      <w:bookmarkStart w:id="3" w:name="_Toc_section_1"/>
      <w:bookmarkStart w:id="0" w:name="section-1"/>
      <w:pPr>
        <w:pStyle w:val="Heading2"/>
        <w:spacing w:line="312" w:lineRule="auto" w:before="1000" w:after="300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一、技术栈介绍</w:t>
      </w:r>
      <w:bookmarkEnd w:id="3"/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整套系统在技术选型上遵循「端上做减法、云上做收口」的原则：能不加的依赖一律不加，能收进数据库的判断一律收进数据库。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（一）客户端：微信小程序原生开发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没有使用</w:t>
      </w:r>
      <w:r>
        <w:rPr>
          <w:b/>
          <w:color w:val="616161"/>
          <w:sz w:val="16"/>
        </w:rPr>
        <w:t xml:space="preserve"> uni-app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、</w:t>
      </w:r>
      <w:r>
        <w:rPr>
          <w:b/>
          <w:color w:val="616161"/>
          <w:sz w:val="16"/>
        </w:rPr>
        <w:t xml:space="preserve">Taro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等跨端框架，直接采用微信小程序原生技术栈。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层次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技术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WXML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原生模板语法，条件与列表渲染驱动界面装配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样式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WXSS + rpx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按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750rpx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设计稿宽度自适应，一套样式适配大小屏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JavaScript (ES6)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 xml:space="preserve">13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个页面，按登录身份动态装配底部导航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自定义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tabBar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三种身份三套导航，员工端中间为凸起圆形扫码键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选择原生而非框架，换来的是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零构建、零运行时开销、包体最小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。整个小程序没有任何图片资源</w:t>
      </w:r>
      <w:r>
        <w:rPr>
          <w:b/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物品、扫码、记录、人员等全部图标均由纯</w:t>
      </w:r>
      <w:r>
        <w:rPr>
          <w:b/>
          <w:color w:val="616161"/>
          <w:sz w:val="16"/>
        </w:rPr>
        <w:t xml:space="preserve"> CSS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绘制，因此代码包非常轻。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（二）服务端：托管式 PostgreSQL 与服务端函数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后端没有自建服务器，而是使用托管式</w:t>
      </w:r>
      <w:r>
        <w:rPr>
          <w:b/>
          <w:color w:val="616161"/>
          <w:sz w:val="16"/>
        </w:rPr>
        <w:t xml:space="preserve"> PostgreSQL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数据库加服务端函数：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数据库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：</w:t>
      </w:r>
      <w:r>
        <w:rPr>
          <w:b/>
          <w:color w:val="616161"/>
          <w:sz w:val="16"/>
        </w:rPr>
        <w:t xml:space="preserve">4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张核心表</w:t>
      </w:r>
      <w:r>
        <w:rPr>
          <w:b/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物品主档</w:t>
      </w:r>
      <w:r>
        <w:rPr>
          <w:b/>
          <w:color w:val="616161"/>
          <w:sz w:val="16"/>
        </w:rPr>
        <w:t xml:space="preserve"> </w:t>
      </w:r>
      <w:r>
        <w:rPr>
          <w:rFonts w:ascii="Courier" w:hAnsi="Courier"/>
          <w:b/>
          <w:color w:val="616161"/>
          <w:sz w:val="16"/>
        </w:rPr>
        <w:t>items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 xml:space="preserve">、人员 </w:t>
      </w:r>
      <w:r>
        <w:rPr>
          <w:rFonts w:ascii="Courier" w:hAnsi="Courier"/>
          <w:b/>
          <w:color w:val="616161"/>
          <w:sz w:val="16"/>
        </w:rPr>
        <w:t>staff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 xml:space="preserve">、会话 </w:t>
      </w:r>
      <w:r>
        <w:rPr>
          <w:rFonts w:ascii="Courier" w:hAnsi="Courier"/>
          <w:b/>
          <w:color w:val="616161"/>
          <w:sz w:val="16"/>
        </w:rPr>
        <w:t>staff_sessions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 xml:space="preserve">、库存流水 </w:t>
      </w:r>
      <w:r>
        <w:rPr>
          <w:rFonts w:ascii="Courier" w:hAnsi="Courier"/>
          <w:b/>
          <w:color w:val="616161"/>
          <w:sz w:val="16"/>
        </w:rPr>
        <w:t>stock_records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接口层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：</w:t>
      </w:r>
      <w:r>
        <w:rPr>
          <w:b/>
          <w:color w:val="616161"/>
          <w:sz w:val="16"/>
        </w:rPr>
        <w:t xml:space="preserve">28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个</w:t>
      </w:r>
      <w:r>
        <w:rPr>
          <w:b/>
          <w:color w:val="616161"/>
          <w:sz w:val="16"/>
        </w:rPr>
        <w:t xml:space="preserve"> </w:t>
      </w:r>
      <w:r>
        <w:rPr>
          <w:rFonts w:ascii="Courier" w:hAnsi="Courier"/>
          <w:b/>
          <w:color w:val="616161"/>
          <w:sz w:val="16"/>
        </w:rPr>
        <w:t>SECURITY DEFINER</w:t>
      </w:r>
      <w:r>
        <w:rPr>
          <w:b/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数据库函数承担全部业务逻辑，客户端以远程调用方式触达，没有</w:t>
      </w:r>
      <w:r>
        <w:rPr>
          <w:b/>
          <w:color w:val="616161"/>
          <w:sz w:val="16"/>
        </w:rPr>
        <w:t xml:space="preserve"> REST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接口暴露、没有裸表读取。</w:t>
      </w:r>
    </w:p>
    <w:p>
      <w:pPr>
        <w:pStyle w:val="ListBullet"/>
        <w:spacing w:after="180"/>
      </w:pP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会话机制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 xml:space="preserve">：登录签发令牌写入 </w:t>
      </w:r>
      <w:r>
        <w:rPr>
          <w:rFonts w:ascii="Courier" w:hAnsi="Courier"/>
          <w:b/>
          <w:color w:val="616161"/>
          <w:sz w:val="16"/>
        </w:rPr>
        <w:t>staff_sessions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，有效期</w:t>
      </w:r>
      <w:r>
        <w:rPr>
          <w:b/>
          <w:color w:val="616161"/>
          <w:sz w:val="16"/>
        </w:rPr>
        <w:t xml:space="preserve"> 30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天；所有业务函数入参第一个即</w:t>
      </w:r>
      <w:r>
        <w:rPr>
          <w:b/>
          <w:color w:val="616161"/>
          <w:sz w:val="16"/>
        </w:rPr>
        <w:t xml:space="preserve"> </w:t>
      </w:r>
      <w:r>
        <w:rPr>
          <w:rFonts w:ascii="Courier" w:hAnsi="Courier"/>
          <w:b/>
          <w:color w:val="616161"/>
          <w:sz w:val="16"/>
        </w:rPr>
        <w:t>p_token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，由统一鉴权函数校验身份与角色等级。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（三）安全设计：三道防线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第一道，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权限收紧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。库存流水、人员、会话三张表对客户端零表级授权，匿名与普通身份拿不到任何一行数据，只能经由带令牌的函数访问；物品表仅开放查询（扫码查档需要），写入一律走函数。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第二道，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服务端兜底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。角色校验写在数据库函数里，绕过界面直接调接口同样会被拒绝，越权请求拿不到数据。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第三道，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并发安全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。库存变更统一走同一函数，函数内部使用行级锁并对目标行加锁后再写流水，保证多人同时扫码不会算错库存，也不会出现负库存。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left w:val="single" w:sz="24" w:space="0" w:color="E65100"/>
            </w:tcBorders>
          </w:tcPr>
          <w:p>
            <w:pPr>
              <w:spacing w:after="180" w:before="180"/>
              <w:pBdr>
                <w:left w:val="single" w:sz="144" w:space="0" w:color="E65100"/>
              </w:pBdr>
              <w:shd w:val="clear" w:color="auto" w:fill="F5F7FA"/>
            </w:pPr>
            <w:r>
              <w:rPr>
                <w:b/>
              </w:rPr>
              <w:t>注意：</w:t>
            </w:r>
            <w:r>
              <w:t>界面上隐藏按钮只是体验优化，不构成安全边界。真正的角色校验必须落在数据库函数内，否则客户端一旦被反编译，接口就可以被直接调用。</w:t>
            </w:r>
          </w:p>
        </w:tc>
      </w:tr>
    </w:tbl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（四）自研二维码编码器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项目内置了零依赖的二维码编码器，完整实现</w:t>
      </w:r>
      <w:r>
        <w:rPr>
          <w:b/>
          <w:color w:val="616161"/>
          <w:sz w:val="16"/>
        </w:rPr>
        <w:t xml:space="preserve"> QR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码的</w:t>
      </w:r>
      <w:r>
        <w:rPr>
          <w:b/>
          <w:color w:val="616161"/>
          <w:sz w:val="16"/>
        </w:rPr>
        <w:t xml:space="preserve"> Reed-Solomon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纠错编码、掩码评估与格式信息生成。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规格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支持版本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版本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1 – 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覆盖物品编号这类短文本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编码模式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字节模式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最大 </w:t>
            </w:r>
            <w:r>
              <w:rPr>
                <w:b/>
                <w:color w:val="C62828"/>
                <w:sz w:val="16"/>
              </w:rPr>
              <w:t>106 字节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纠错能力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Reed-Solomon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含掩码评估与格式信息生成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导出接口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  <w:b/>
                <w:color w:val="616161"/>
                <w:sz w:val="16"/>
              </w:rPr>
              <w:t>toSvg()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手机端与电脑端共用同一套编码逻辑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因为是自研，所以不依赖任何第三方二维码库，也不受网络与</w:t>
      </w:r>
      <w:r>
        <w:rPr>
          <w:b/>
          <w:color w:val="616161"/>
          <w:sz w:val="16"/>
        </w:rPr>
        <w:t xml:space="preserve"> CDN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影响，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离线可用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；同时两端使用同一套编码逻辑，生成出来的码完全一致，不会出现「电脑上生成的码手机上扫不出来」。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（五）电脑端工具：单文件纯前端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电脑端是一个可双击打开的单文件网页，零依赖、零安装、完全离线：粘贴</w:t>
      </w:r>
      <w:r>
        <w:rPr>
          <w:b/>
          <w:color w:val="616161"/>
          <w:sz w:val="16"/>
        </w:rPr>
        <w:t xml:space="preserve"> Excel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清单后按数量逐件展开为独立编号，生成二维码标签并直接调用浏览器打印；也可导出表格，供小程序端批量导入粘贴使用。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（六）工程化：三套自检脚本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改动代码后必须运行三套脚本：结构语法与事件函数校验、模块依赖图全量加载校验、角色权限矩阵与导航联动校验。权限分工、登录策略、缓存传参键这些容易在改动中被破坏的约定都有断言盯防，用于避免「改</w:t>
      </w:r>
      <w:r>
        <w:rPr>
          <w:b/>
          <w:color w:val="616161"/>
          <w:sz w:val="16"/>
        </w:rPr>
        <w:t xml:space="preserve"> A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坏</w:t>
      </w:r>
      <w:r>
        <w:rPr>
          <w:b/>
          <w:color w:val="616161"/>
          <w:sz w:val="16"/>
        </w:rPr>
        <w:t xml:space="preserve"> B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」。</w:t>
      </w:r>
    </w:p>
    <w:p>
      <w:bookmarkStart w:id="4" w:name="_Toc_section_2"/>
      <w:bookmarkStart w:id="1" w:name="section-2"/>
      <w:pPr>
        <w:pStyle w:val="Heading2"/>
        <w:spacing w:line="312" w:lineRule="auto" w:before="1000" w:after="300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二、功能介绍</w:t>
      </w:r>
      <w:bookmarkEnd w:id="4"/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系统按「管理员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主管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员工」三种身份分工，登录后各自进入不同的后台。以下先说明权限边界，再按模块介绍功能。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（一）三级身份与权限分工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能力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1A237E"/>
              </w:rPr>
              <w:t>管理员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1A237E"/>
              </w:rPr>
              <w:t>主管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1A237E"/>
              </w:rPr>
              <w:t>员工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物品建档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编辑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停用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批量导入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扫码出入库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扫码即建档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直接生效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提交待审批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管理员工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全部人员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仅自己提交的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修改身份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删除账号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流水导出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支持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center"/>
              <w:spacing w:line="240" w:lineRule="auto" w:before="60" w:after="60"/>
            </w:pPr>
            <w:r>
              <w:t>—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管理员不参与出入库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，专职管人与全局监控；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主管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可以带人干活，但只管得着自己招募的员工，且无法参与审批，避免「自己提交、自己通过」；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员工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只做一线扫码，改不了档案也停用不了物品。这套分工在界面、客户端能力表、数据库函数三层同时生效。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（二）物品档案管理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物品按分类自动生成编号：五金以</w:t>
      </w:r>
      <w:r>
        <w:rPr>
          <w:b/>
          <w:color w:val="616161"/>
          <w:sz w:val="16"/>
        </w:rPr>
        <w:t xml:space="preserve"> A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开头，电气</w:t>
      </w:r>
      <w:r>
        <w:rPr>
          <w:b/>
          <w:color w:val="616161"/>
          <w:sz w:val="16"/>
        </w:rPr>
        <w:t xml:space="preserve"> B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，劳保</w:t>
      </w:r>
      <w:r>
        <w:rPr>
          <w:b/>
          <w:color w:val="616161"/>
          <w:sz w:val="16"/>
        </w:rPr>
        <w:t xml:space="preserve"> C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，办公</w:t>
      </w:r>
      <w:r>
        <w:rPr>
          <w:b/>
          <w:color w:val="616161"/>
          <w:sz w:val="16"/>
        </w:rPr>
        <w:t xml:space="preserve"> D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，工量具</w:t>
      </w:r>
      <w:r>
        <w:rPr>
          <w:b/>
          <w:color w:val="616161"/>
          <w:sz w:val="16"/>
        </w:rPr>
        <w:t xml:space="preserve"> E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，包装</w:t>
      </w:r>
      <w:r>
        <w:rPr>
          <w:b/>
          <w:color w:val="616161"/>
          <w:sz w:val="16"/>
        </w:rPr>
        <w:t xml:space="preserve"> F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。档案记录名称、规格、单位、货架位与安全库存。其中最关键的一条设计是：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二维码内容就是物品编号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，扫码即达档案。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物品的「停用」是一等状态而非删除：停用后禁止出入库，但历史流水完整保留，并可随时恢复。列表支持按关键字搜索、按分类筛选，以及「在用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已停用」分段查看。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（三）扫码出入库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扫码页顶部是「扫码入库」与「扫码出库」两个方向大卡。方向一旦选定，会一路带到数量录入页并锁定</w:t>
      </w:r>
      <w:r>
        <w:rPr>
          <w:b/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页面上显示彩色方向条，切换方向需手动操作，避免出入库方向搞反而导致账目反转。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扫码后自动带出物品档案，填写数量提交，成功页显示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变动前后库存对比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。员工端底部导航正中间为凸起圆形大按钮，一步直达扫码。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（四）扫码即建档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这是本系统最具特色的一条链路，完整对应采购到货的现场节奏：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第一步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粘贴采购清单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在电脑端工具中粘贴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Excel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清单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按数量逐件展开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 xml:space="preserve">5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把扳手展开为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A-0001-1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至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A-0001-5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，一物一码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打印并粘贴标签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直接调用浏览器打印，剪开贴到实物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第四步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手机扫码建档入库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未建档编号按前缀套用同族档案，建档与入库原子完成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扫到未建档编号时，系统按前缀查找同族档案（如</w:t>
      </w:r>
      <w:r>
        <w:rPr>
          <w:b/>
          <w:color w:val="616161"/>
          <w:sz w:val="16"/>
        </w:rPr>
        <w:t xml:space="preserve"> A-0001-3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查找</w:t>
      </w:r>
      <w:r>
        <w:rPr>
          <w:b/>
          <w:color w:val="616161"/>
          <w:sz w:val="16"/>
        </w:rPr>
        <w:t xml:space="preserve"> A-0001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打头的其他件），有则一键套用名称与规格，没有则现场填写。建档与入库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原子完成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，不会出现「建了档却没进账」的中间状态。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（五）库存预警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首页大字卡实时显示低库存条目数，点击可直接下钻到对应的物品列表。判定口径为「在用</w:t>
      </w:r>
      <w:r>
        <w:rPr>
          <w:b/>
          <w:color w:val="616161"/>
          <w:sz w:val="16"/>
        </w:rPr>
        <w:t xml:space="preserve"> +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设置了安全库存</w:t>
      </w:r>
      <w:r>
        <w:rPr>
          <w:b/>
          <w:color w:val="616161"/>
          <w:sz w:val="16"/>
        </w:rPr>
        <w:t xml:space="preserve"> +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实际库存不高于安全库存」，服务端与客户端三处口径完全一致，避免同一数据在不同页面显示不同结论。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（六）流水追溯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每一笔库存变动都完整留痕：操作人、时间、目标物品、出入方向、数量、以及变动前后的库存。支持按操作人、按物品、按时间段筛选，有权限的人还可导出。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（七）人员账号管理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人员走「提交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审批</w:t>
      </w:r>
      <w:r>
        <w:rPr>
          <w:b/>
          <w:color w:val="616161"/>
          <w:sz w:val="16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启用」三步流程，员工不能自行注册。主管添加的员工进入待审批状态，需管理员审批通过后方可登录。账号列表按「待审批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正常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已停用</w:t>
      </w:r>
      <w:r>
        <w:rPr>
          <w:b/>
          <w:color w:val="616161"/>
          <w:sz w:val="16"/>
        </w:rPr>
        <w:t xml:space="preserve"> / 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已驳回」分段查看，并支持重置密码、停用与启用、修改身份、删除账号。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left w:val="single" w:sz="24" w:space="0" w:color="01579B"/>
            </w:tcBorders>
          </w:tcPr>
          <w:p>
            <w:pPr>
              <w:spacing w:after="180" w:before="180"/>
              <w:pBdr>
                <w:left w:val="single" w:sz="144" w:space="0" w:color="01579B"/>
              </w:pBdr>
              <w:shd w:val="clear" w:color="auto" w:fill="F5F7FA"/>
            </w:pPr>
            <w:r>
              <w:rPr>
                <w:b/>
              </w:rPr>
              <w:t>说明：</w:t>
            </w:r>
            <w:r>
              <w:t>「通过并设为主管」这类提权操作必须先二次确认。提权点错一次代价很大，不能只弹一个菜单就直接生效。</w:t>
            </w:r>
          </w:p>
        </w:tc>
      </w:tr>
    </w:tbl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（八）个人中心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查看个人信息、修改姓名与密码、查看自己的历史操作流水，功能项按当前身份具备的能力动态显隐。</w:t>
      </w:r>
    </w:p>
    <w:p>
      <w:pPr>
        <w:pStyle w:val="Heading3"/>
        <w:spacing w:before="330" w:after="165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（九）登录策略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采用「每次打开小程序都要重新登录」的策略：登录令牌只保存在内存中，绝不写入本地存储，冷启动必定回到登录页。这样即使手机被他人短暂拿到，也无法直接进入系统。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不采用「切后台即登出」，是因为扫码、选择文件等系统弹窗同样会触发前后台切换，一律登出会把操作到一半的人踢下线、丢掉已填写的表单。当前行为是：冷启动必须登录；仅切到后台再切回（进程未被回收）时保持登录。</w:t>
      </w:r>
    </w:p>
    <w:p>
      <w:bookmarkStart w:id="5" w:name="_Toc_section_3"/>
      <w:bookmarkStart w:id="2" w:name="section-3"/>
      <w:pPr>
        <w:pStyle w:val="Heading2"/>
        <w:spacing w:line="312" w:lineRule="auto" w:before="1000" w:after="300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三、总结</w:t>
      </w:r>
      <w:bookmarkEnd w:id="5"/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整套系统的技术取向可以概括为一句话：</w:t>
      </w:r>
      <w:r>
        <w:rPr>
          <w:rFonts w:ascii="微软雅黑" w:eastAsia="微软雅黑" w:hAnsi="微软雅黑" w:cs="微软雅黑" w:hint="eastAsia"/>
          <w:b/>
          <w:color w:val="1565C0"/>
          <w:sz w:val="16"/>
          <w:lang w:eastAsia="zh-CN"/>
        </w:rPr>
        <w:t>端上零框架、零图片、零第三方运行时依赖；云上无裸接口、写操作全带令牌与行锁。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它把一个内部仓库最常见的痛点</w:t>
      </w:r>
      <w:r>
        <w:rPr>
          <w:b/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「东西去哪了、还剩几件、谁动的」</w:t>
      </w:r>
      <w:r>
        <w:rPr>
          <w:b/>
          <w:color w:val="616161"/>
          <w:sz w:val="16"/>
        </w:rPr>
        <w:t>——</w:t>
      </w:r>
      <w:r>
        <w:rPr>
          <w:rFonts w:ascii="微软雅黑" w:eastAsia="微软雅黑" w:hAnsi="微软雅黑" w:cs="微软雅黑" w:hint="eastAsia"/>
          <w:b/>
          <w:color w:val="616161"/>
          <w:sz w:val="16"/>
          <w:lang w:eastAsia="zh-CN"/>
        </w:rPr>
        <w:t>收敛成一条可执行、可追溯、可交接的作业链路：采购到货即打码贴码，之后每一次进出库都由扫码完成并留下流水，权限边界由数据库函数兜底而非界面约束。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7FA"/>
            <w:tcBorders>
              <w:left w:val="single" w:sz="24" w:space="0" w:color="2E7D32"/>
            </w:tcBorders>
          </w:tcPr>
          <w:p>
            <w:pPr>
              <w:spacing w:after="180" w:before="180"/>
              <w:pBdr>
                <w:left w:val="single" w:sz="144" w:space="0" w:color="2E7D32"/>
              </w:pBdr>
              <w:shd w:val="clear" w:color="auto" w:fill="F5F7FA"/>
            </w:pPr>
            <w:r>
              <w:rPr>
                <w:b/>
              </w:rPr>
              <w:t>一句话总结：</w:t>
            </w:r>
            <w:r>
              <w:t>仓库里的每一件工具，都有一个码可以扫、一笔账可以查</w:t>
            </w:r>
            <w:r>
              <w:t>——</w:t>
            </w:r>
            <w:r>
              <w:t>扫码的人不用想流程，管账的人不用猜数据。</w:t>
            </w:r>
          </w:p>
        </w:tc>
      </w:tr>
    </w:tbl>
    <w:p/>
    <w:p>
      <w:pPr>
        <w:pStyle w:val="Heading2"/>
        <w:spacing w:line="312" w:lineRule="auto" w:before="1000" w:after="300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附录　关键参数速查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A237E"/>
              </w:rPr>
              <w:t>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客户端形态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微信小程序（原生开发，无跨端框架）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客户端页面数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 xml:space="preserve">13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底部导航项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 xml:space="preserve">5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项（工作台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物品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扫码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记录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/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我的），按身份动态装配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托管式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PostgreSQL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，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28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个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SECURITY DEFINER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函数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核心数据表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items / staff / staff_sessions / stock_records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会话有效期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 xml:space="preserve">30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天；令牌仅存内存，不落盘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二维码规格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版本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1–6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、字节模式、最大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106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字节、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Reed-Solomon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纠错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电脑端工具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单文件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HTML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，零依赖，完全离线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616161"/>
                <w:sz w:val="16"/>
              </w:rPr>
              <w:t>零图片，全部图标由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 xml:space="preserve"> CSS </w:t>
            </w:r>
            <w:r>
              <w:t xml:space="preserve"> </w:t>
            </w:r>
            <w:r>
              <w:rPr>
                <w:b/>
                <w:color w:val="616161"/>
                <w:sz w:val="16"/>
              </w:rPr>
              <w:t>绘制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