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  <w:sz w:val="27"/>
          <w:szCs w:val="27"/>
        </w:rPr>
        <w:t>1、离散分配方式</w:t>
      </w:r>
    </w:p>
    <w:p w:rsidR="0019663F" w:rsidRPr="00646491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6"/>
          <w:color w:val="FF0000"/>
        </w:rPr>
      </w:pPr>
      <w:r>
        <w:rPr>
          <w:rStyle w:val="a6"/>
          <w:rFonts w:ascii="微软雅黑" w:eastAsia="微软雅黑" w:hAnsi="微软雅黑" w:hint="eastAsia"/>
          <w:color w:val="4F4F4F"/>
        </w:rPr>
        <w:t xml:space="preserve">---- 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连续分配</w:t>
      </w:r>
      <w:r w:rsidRPr="00646491">
        <w:rPr>
          <w:rFonts w:ascii="微软雅黑" w:eastAsia="微软雅黑" w:hAnsi="微软雅黑" w:hint="eastAsia"/>
          <w:color w:val="FF0000"/>
        </w:rPr>
        <w:t>方式</w:t>
      </w:r>
      <w:r>
        <w:rPr>
          <w:rFonts w:ascii="微软雅黑" w:eastAsia="微软雅黑" w:hAnsi="微软雅黑" w:hint="eastAsia"/>
          <w:color w:val="4F4F4F"/>
        </w:rPr>
        <w:t>（分区存储管理）要求把作业放在一个连续的存储区中，因而会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形成许多“碎片</w:t>
      </w:r>
      <w:r w:rsidRPr="00646491">
        <w:rPr>
          <w:rStyle w:val="a6"/>
          <w:rFonts w:hint="eastAsia"/>
          <w:color w:val="FF0000"/>
        </w:rPr>
        <w:t>”</w:t>
      </w:r>
      <w:r>
        <w:rPr>
          <w:rFonts w:ascii="微软雅黑" w:eastAsia="微软雅黑" w:hAnsi="微软雅黑" w:hint="eastAsia"/>
          <w:color w:val="4F4F4F"/>
        </w:rPr>
        <w:t>，固定分区会产生内部碎片，动态分区会产生外部碎片。虽然可通过“紧凑”方法将</w:t>
      </w:r>
      <w:r>
        <w:rPr>
          <w:rStyle w:val="a6"/>
          <w:rFonts w:ascii="微软雅黑" w:eastAsia="微软雅黑" w:hAnsi="微软雅黑" w:hint="eastAsia"/>
          <w:color w:val="4F4F4F"/>
        </w:rPr>
        <w:t>许多碎片</w:t>
      </w:r>
      <w:r>
        <w:rPr>
          <w:rFonts w:ascii="微软雅黑" w:eastAsia="微软雅黑" w:hAnsi="微软雅黑" w:hint="eastAsia"/>
          <w:color w:val="4F4F4F"/>
        </w:rPr>
        <w:t>拼接成可用的大块空间，但需为之付出很大开销。如果允许将</w:t>
      </w:r>
      <w:r w:rsidRPr="00646491">
        <w:rPr>
          <w:rFonts w:ascii="微软雅黑" w:eastAsia="微软雅黑" w:hAnsi="微软雅黑" w:hint="eastAsia"/>
          <w:b/>
          <w:color w:val="FF0000"/>
        </w:rPr>
        <w:t>一个进程直接</w:t>
      </w:r>
      <w:r w:rsidRPr="00646491">
        <w:rPr>
          <w:rFonts w:hint="eastAsia"/>
          <w:b/>
          <w:bCs/>
          <w:color w:val="FF0000"/>
        </w:rPr>
        <w:t>分散</w:t>
      </w:r>
      <w:r w:rsidRPr="00646491">
        <w:rPr>
          <w:rFonts w:ascii="微软雅黑" w:eastAsia="微软雅黑" w:hAnsi="微软雅黑" w:hint="eastAsia"/>
          <w:b/>
          <w:color w:val="FF0000"/>
        </w:rPr>
        <w:t>的装入到许多</w:t>
      </w:r>
      <w:r w:rsidRPr="00646491">
        <w:rPr>
          <w:rFonts w:hint="eastAsia"/>
          <w:b/>
          <w:bCs/>
          <w:color w:val="FF0000"/>
        </w:rPr>
        <w:t>不相邻接</w:t>
      </w:r>
      <w:r w:rsidRPr="00646491">
        <w:rPr>
          <w:rFonts w:ascii="微软雅黑" w:eastAsia="微软雅黑" w:hAnsi="微软雅黑" w:hint="eastAsia"/>
          <w:b/>
          <w:color w:val="FF0000"/>
        </w:rPr>
        <w:t>的分区中</w:t>
      </w:r>
      <w:r>
        <w:rPr>
          <w:rFonts w:ascii="微软雅黑" w:eastAsia="微软雅黑" w:hAnsi="微软雅黑" w:hint="eastAsia"/>
          <w:color w:val="4F4F4F"/>
        </w:rPr>
        <w:t>，则无需再进行“紧凑”。基于这一思想而产生</w:t>
      </w:r>
      <w:r w:rsidRPr="00646491">
        <w:rPr>
          <w:rFonts w:ascii="微软雅黑" w:eastAsia="微软雅黑" w:hAnsi="微软雅黑" w:hint="eastAsia"/>
          <w:color w:val="FF0000"/>
        </w:rPr>
        <w:t>了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离散分配方式</w:t>
      </w:r>
      <w:r>
        <w:rPr>
          <w:rFonts w:ascii="微软雅黑" w:eastAsia="微软雅黑" w:hAnsi="微软雅黑" w:hint="eastAsia"/>
          <w:color w:val="4F4F4F"/>
        </w:rPr>
        <w:t>。如果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离散分配</w:t>
      </w:r>
      <w:r>
        <w:rPr>
          <w:rFonts w:ascii="微软雅黑" w:eastAsia="微软雅黑" w:hAnsi="微软雅黑" w:hint="eastAsia"/>
          <w:color w:val="4F4F4F"/>
        </w:rPr>
        <w:t>的基本单位是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页</w:t>
      </w:r>
      <w:r>
        <w:rPr>
          <w:rFonts w:ascii="微软雅黑" w:eastAsia="微软雅黑" w:hAnsi="微软雅黑" w:hint="eastAsia"/>
          <w:color w:val="4F4F4F"/>
        </w:rPr>
        <w:t>，则称为</w:t>
      </w:r>
      <w:r w:rsidRPr="00646491">
        <w:rPr>
          <w:rStyle w:val="a6"/>
          <w:rFonts w:hint="eastAsia"/>
          <w:color w:val="FF0000"/>
        </w:rPr>
        <w:t>分页存储管理方式</w:t>
      </w:r>
      <w:r>
        <w:rPr>
          <w:rFonts w:ascii="微软雅黑" w:eastAsia="微软雅黑" w:hAnsi="微软雅黑" w:hint="eastAsia"/>
          <w:color w:val="4F4F4F"/>
        </w:rPr>
        <w:t>；如果离散分配的基本单位是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段</w:t>
      </w:r>
      <w:r>
        <w:rPr>
          <w:rFonts w:ascii="微软雅黑" w:eastAsia="微软雅黑" w:hAnsi="微软雅黑" w:hint="eastAsia"/>
          <w:color w:val="4F4F4F"/>
        </w:rPr>
        <w:t>，则称为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分段</w:t>
      </w:r>
      <w:r w:rsidRPr="00646491">
        <w:rPr>
          <w:rStyle w:val="a6"/>
          <w:rFonts w:hint="eastAsia"/>
          <w:color w:val="FF0000"/>
        </w:rPr>
        <w:t>存储管理方式。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----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t>在分页存储管理方式中，如果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不具备页面对换</w:t>
      </w:r>
      <w:r w:rsidRPr="00646491">
        <w:rPr>
          <w:rStyle w:val="a6"/>
          <w:rFonts w:hint="eastAsia"/>
          <w:color w:val="FF0000"/>
        </w:rPr>
        <w:t>功能</w:t>
      </w:r>
      <w:r>
        <w:rPr>
          <w:rFonts w:ascii="微软雅黑" w:eastAsia="微软雅黑" w:hAnsi="微软雅黑" w:hint="eastAsia"/>
          <w:color w:val="4F4F4F"/>
        </w:rPr>
        <w:t>，则称为</w:t>
      </w:r>
      <w:r>
        <w:rPr>
          <w:rFonts w:ascii="微软雅黑" w:eastAsia="微软雅黑" w:hAnsi="微软雅黑" w:hint="eastAsia"/>
          <w:color w:val="3333FF"/>
        </w:rPr>
        <w:t>基本的</w:t>
      </w:r>
      <w:r>
        <w:rPr>
          <w:rFonts w:ascii="微软雅黑" w:eastAsia="微软雅黑" w:hAnsi="微软雅黑" w:hint="eastAsia"/>
          <w:color w:val="4F4F4F"/>
        </w:rPr>
        <w:t>分页存储管理方式，或</w:t>
      </w:r>
      <w:proofErr w:type="gramStart"/>
      <w:r>
        <w:rPr>
          <w:rFonts w:ascii="微软雅黑" w:eastAsia="微软雅黑" w:hAnsi="微软雅黑" w:hint="eastAsia"/>
          <w:color w:val="4F4F4F"/>
        </w:rPr>
        <w:t>称为</w:t>
      </w:r>
      <w:r>
        <w:rPr>
          <w:rStyle w:val="a6"/>
          <w:rFonts w:ascii="微软雅黑" w:eastAsia="微软雅黑" w:hAnsi="微软雅黑" w:hint="eastAsia"/>
          <w:color w:val="3333FF"/>
        </w:rPr>
        <w:t>纯分页</w:t>
      </w:r>
      <w:proofErr w:type="gramEnd"/>
      <w:r>
        <w:rPr>
          <w:rFonts w:ascii="微软雅黑" w:eastAsia="微软雅黑" w:hAnsi="微软雅黑" w:hint="eastAsia"/>
          <w:color w:val="4F4F4F"/>
        </w:rPr>
        <w:t>存储管理方式。它</w:t>
      </w:r>
      <w:r>
        <w:rPr>
          <w:rStyle w:val="a6"/>
          <w:rFonts w:ascii="微软雅黑" w:eastAsia="微软雅黑" w:hAnsi="微软雅黑" w:hint="eastAsia"/>
          <w:color w:val="FF0000"/>
        </w:rPr>
        <w:t>不具有</w:t>
      </w:r>
      <w:r w:rsidRPr="00646491">
        <w:rPr>
          <w:rStyle w:val="a6"/>
          <w:rFonts w:hint="eastAsia"/>
          <w:color w:val="FF0000"/>
        </w:rPr>
        <w:t>支持实现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虚拟存储器</w:t>
      </w:r>
      <w:r w:rsidRPr="00646491">
        <w:rPr>
          <w:rStyle w:val="a6"/>
          <w:rFonts w:hint="eastAsia"/>
          <w:color w:val="FF0000"/>
        </w:rPr>
        <w:t>的功能</w:t>
      </w:r>
      <w:r>
        <w:rPr>
          <w:rFonts w:ascii="微软雅黑" w:eastAsia="微软雅黑" w:hAnsi="微软雅黑" w:hint="eastAsia"/>
          <w:color w:val="4F4F4F"/>
        </w:rPr>
        <w:t>，它</w:t>
      </w:r>
      <w:r w:rsidRPr="00646491">
        <w:rPr>
          <w:rStyle w:val="a6"/>
          <w:rFonts w:hint="eastAsia"/>
          <w:color w:val="FF0000"/>
        </w:rPr>
        <w:t>要求把每个作业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全部装入内存</w:t>
      </w:r>
      <w:r w:rsidRPr="00646491">
        <w:rPr>
          <w:rStyle w:val="a6"/>
          <w:rFonts w:hint="eastAsia"/>
          <w:color w:val="FF0000"/>
        </w:rPr>
        <w:t>后方能运行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  <w:sz w:val="27"/>
          <w:szCs w:val="27"/>
        </w:rPr>
        <w:t>2、页面与页表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---- 页面和物理块</w:t>
      </w:r>
    </w:p>
    <w:p w:rsidR="0019663F" w:rsidRPr="00646491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6"/>
          <w:color w:val="FF0000"/>
        </w:rPr>
      </w:pPr>
      <w:r>
        <w:rPr>
          <w:rFonts w:ascii="微软雅黑" w:eastAsia="微软雅黑" w:hAnsi="微软雅黑" w:hint="eastAsia"/>
          <w:color w:val="4F4F4F"/>
        </w:rPr>
        <w:t>分页存储管理是将一个</w:t>
      </w:r>
      <w:r w:rsidRPr="00646491">
        <w:rPr>
          <w:rStyle w:val="a6"/>
          <w:rFonts w:hint="eastAsia"/>
          <w:color w:val="FF0000"/>
        </w:rPr>
        <w:t>进程的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逻辑地址空间</w:t>
      </w:r>
      <w:r w:rsidRPr="00646491">
        <w:rPr>
          <w:rStyle w:val="a6"/>
          <w:rFonts w:hint="eastAsia"/>
          <w:color w:val="FF0000"/>
        </w:rPr>
        <w:t>分成若干个大小相等的片，称为页面或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页</w:t>
      </w:r>
      <w:r>
        <w:rPr>
          <w:rFonts w:ascii="微软雅黑" w:eastAsia="微软雅黑" w:hAnsi="微软雅黑" w:hint="eastAsia"/>
          <w:color w:val="4F4F4F"/>
        </w:rPr>
        <w:t>，并为各</w:t>
      </w:r>
      <w:proofErr w:type="gramStart"/>
      <w:r>
        <w:rPr>
          <w:rFonts w:ascii="微软雅黑" w:eastAsia="微软雅黑" w:hAnsi="微软雅黑" w:hint="eastAsia"/>
          <w:color w:val="4F4F4F"/>
        </w:rPr>
        <w:t>页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加以</w:t>
      </w:r>
      <w:proofErr w:type="gramEnd"/>
      <w:r w:rsidRPr="00646491">
        <w:rPr>
          <w:rStyle w:val="a6"/>
          <w:rFonts w:ascii="微软雅黑" w:eastAsia="微软雅黑" w:hAnsi="微软雅黑" w:hint="eastAsia"/>
          <w:color w:val="FF0000"/>
        </w:rPr>
        <w:t>编号</w:t>
      </w:r>
      <w:r>
        <w:rPr>
          <w:rFonts w:ascii="微软雅黑" w:eastAsia="微软雅黑" w:hAnsi="微软雅黑" w:hint="eastAsia"/>
          <w:color w:val="4F4F4F"/>
        </w:rPr>
        <w:t>，从0开始，如第0页、第1页等。相应地，也把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内存空间</w:t>
      </w:r>
      <w:r w:rsidRPr="00646491">
        <w:rPr>
          <w:rStyle w:val="a6"/>
          <w:rFonts w:hint="eastAsia"/>
          <w:color w:val="FF0000"/>
        </w:rPr>
        <w:t>分成与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页面相同大小</w:t>
      </w:r>
      <w:r w:rsidRPr="00646491">
        <w:rPr>
          <w:rStyle w:val="a6"/>
          <w:rFonts w:hint="eastAsia"/>
          <w:color w:val="FF0000"/>
        </w:rPr>
        <w:t>的若干个存储块</w:t>
      </w:r>
      <w:r>
        <w:rPr>
          <w:rFonts w:ascii="微软雅黑" w:eastAsia="微软雅黑" w:hAnsi="微软雅黑" w:hint="eastAsia"/>
          <w:color w:val="4F4F4F"/>
        </w:rPr>
        <w:t>，称为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（物理）块或页框（frame）</w:t>
      </w:r>
      <w:r>
        <w:rPr>
          <w:rFonts w:ascii="微软雅黑" w:eastAsia="微软雅黑" w:hAnsi="微软雅黑" w:hint="eastAsia"/>
          <w:color w:val="4F4F4F"/>
        </w:rPr>
        <w:t>,也加以编号，如0#块，1#块等等。在</w:t>
      </w:r>
      <w:proofErr w:type="gramStart"/>
      <w:r>
        <w:rPr>
          <w:rFonts w:ascii="微软雅黑" w:eastAsia="微软雅黑" w:hAnsi="微软雅黑" w:hint="eastAsia"/>
          <w:color w:val="4F4F4F"/>
        </w:rPr>
        <w:t>为进程</w:t>
      </w:r>
      <w:proofErr w:type="gramEnd"/>
      <w:r>
        <w:rPr>
          <w:rFonts w:ascii="微软雅黑" w:eastAsia="微软雅黑" w:hAnsi="微软雅黑" w:hint="eastAsia"/>
          <w:color w:val="4F4F4F"/>
        </w:rPr>
        <w:t>分配内存时，</w:t>
      </w:r>
      <w:r w:rsidRPr="00646491">
        <w:rPr>
          <w:rStyle w:val="a6"/>
          <w:rFonts w:hint="eastAsia"/>
          <w:color w:val="FF0000"/>
        </w:rPr>
        <w:t>以块为单位</w:t>
      </w:r>
      <w:proofErr w:type="gramStart"/>
      <w:r w:rsidRPr="00646491">
        <w:rPr>
          <w:rStyle w:val="a6"/>
          <w:rFonts w:hint="eastAsia"/>
          <w:color w:val="FF0000"/>
        </w:rPr>
        <w:t>将进程</w:t>
      </w:r>
      <w:proofErr w:type="gramEnd"/>
      <w:r w:rsidRPr="00646491">
        <w:rPr>
          <w:rStyle w:val="a6"/>
          <w:rFonts w:hint="eastAsia"/>
          <w:color w:val="FF0000"/>
        </w:rPr>
        <w:t>中的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若干个</w:t>
      </w:r>
      <w:proofErr w:type="gramStart"/>
      <w:r w:rsidRPr="00646491">
        <w:rPr>
          <w:rStyle w:val="a6"/>
          <w:rFonts w:ascii="微软雅黑" w:eastAsia="微软雅黑" w:hAnsi="微软雅黑" w:hint="eastAsia"/>
          <w:color w:val="FF0000"/>
        </w:rPr>
        <w:t>页</w:t>
      </w:r>
      <w:r w:rsidRPr="00646491">
        <w:rPr>
          <w:rStyle w:val="a6"/>
          <w:rFonts w:hint="eastAsia"/>
          <w:color w:val="FF0000"/>
        </w:rPr>
        <w:t>分别</w:t>
      </w:r>
      <w:proofErr w:type="gramEnd"/>
      <w:r w:rsidRPr="00646491">
        <w:rPr>
          <w:rStyle w:val="a6"/>
          <w:rFonts w:hint="eastAsia"/>
          <w:color w:val="FF0000"/>
        </w:rPr>
        <w:t>装入到多个可以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不相邻接的物理块</w:t>
      </w:r>
      <w:r w:rsidRPr="00646491">
        <w:rPr>
          <w:rStyle w:val="a6"/>
          <w:rFonts w:hint="eastAsia"/>
          <w:color w:val="FF0000"/>
        </w:rPr>
        <w:t>中。</w:t>
      </w:r>
      <w:r>
        <w:rPr>
          <w:rFonts w:ascii="微软雅黑" w:eastAsia="微软雅黑" w:hAnsi="微软雅黑" w:hint="eastAsia"/>
          <w:color w:val="4F4F4F"/>
        </w:rPr>
        <w:t>由于进程的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最后一页</w:t>
      </w:r>
      <w:r w:rsidRPr="00646491">
        <w:rPr>
          <w:rStyle w:val="a6"/>
          <w:rFonts w:hint="eastAsia"/>
          <w:color w:val="FF0000"/>
        </w:rPr>
        <w:t>经常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装不满一块</w:t>
      </w:r>
      <w:r w:rsidRPr="00646491">
        <w:rPr>
          <w:rStyle w:val="a6"/>
          <w:rFonts w:hint="eastAsia"/>
          <w:color w:val="FF0000"/>
        </w:rPr>
        <w:t>而形成了不可利用的碎片，称之为“</w:t>
      </w:r>
      <w:r w:rsidRPr="00646491">
        <w:rPr>
          <w:rStyle w:val="a6"/>
          <w:rFonts w:ascii="微软雅黑" w:eastAsia="微软雅黑" w:hAnsi="微软雅黑" w:hint="eastAsia"/>
          <w:color w:val="FF0000"/>
        </w:rPr>
        <w:t>页内碎片</w:t>
      </w:r>
      <w:r w:rsidRPr="00646491">
        <w:rPr>
          <w:rStyle w:val="a6"/>
          <w:rFonts w:hint="eastAsia"/>
          <w:color w:val="FF0000"/>
        </w:rPr>
        <w:t>”。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---- 页面大小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在分</w:t>
      </w:r>
      <w:proofErr w:type="gramStart"/>
      <w:r>
        <w:rPr>
          <w:rFonts w:ascii="微软雅黑" w:eastAsia="微软雅黑" w:hAnsi="微软雅黑" w:hint="eastAsia"/>
          <w:color w:val="4F4F4F"/>
        </w:rPr>
        <w:t>页系统</w:t>
      </w:r>
      <w:proofErr w:type="gramEnd"/>
      <w:r>
        <w:rPr>
          <w:rFonts w:ascii="微软雅黑" w:eastAsia="微软雅黑" w:hAnsi="微软雅黑" w:hint="eastAsia"/>
          <w:color w:val="4F4F4F"/>
        </w:rPr>
        <w:t>中的页面大小应适中。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页面若太小</w:t>
      </w:r>
      <w:r w:rsidRPr="00986DFE">
        <w:rPr>
          <w:rFonts w:ascii="微软雅黑" w:eastAsia="微软雅黑" w:hAnsi="微软雅黑" w:hint="eastAsia"/>
          <w:color w:val="FF0000"/>
        </w:rPr>
        <w:t>，一方面虽然可使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内存碎片减小</w:t>
      </w:r>
      <w:r w:rsidRPr="00986DFE">
        <w:rPr>
          <w:rFonts w:ascii="微软雅黑" w:eastAsia="微软雅黑" w:hAnsi="微软雅黑" w:hint="eastAsia"/>
          <w:color w:val="FF0000"/>
        </w:rPr>
        <w:t>，有利于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提高内存利用率</w:t>
      </w:r>
      <w:r w:rsidRPr="00986DFE">
        <w:rPr>
          <w:rFonts w:ascii="微软雅黑" w:eastAsia="微软雅黑" w:hAnsi="微软雅黑" w:hint="eastAsia"/>
          <w:color w:val="FF0000"/>
        </w:rPr>
        <w:t>。但是另一方面也会使每个进程占用较多的页面，从而导致进程的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页表过长</w:t>
      </w:r>
      <w:r>
        <w:rPr>
          <w:rFonts w:ascii="微软雅黑" w:eastAsia="微软雅黑" w:hAnsi="微软雅黑" w:hint="eastAsia"/>
          <w:color w:val="4F4F4F"/>
        </w:rPr>
        <w:t>（页号-&gt;块号），占用大量内存，还会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降低页面换进换出</w:t>
      </w:r>
      <w:r w:rsidRPr="00986DFE">
        <w:rPr>
          <w:rFonts w:ascii="微软雅黑" w:eastAsia="微软雅黑" w:hAnsi="微软雅黑" w:hint="eastAsia"/>
          <w:color w:val="FF0000"/>
        </w:rPr>
        <w:t>的效率。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若页面较大</w:t>
      </w:r>
      <w:r w:rsidRPr="00986DFE">
        <w:rPr>
          <w:rFonts w:ascii="微软雅黑" w:eastAsia="微软雅黑" w:hAnsi="微软雅黑" w:hint="eastAsia"/>
          <w:color w:val="FF0000"/>
        </w:rPr>
        <w:t>，虽然可以减少页表的长度，提高页面换进换出的速度，却又会使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页内碎片增大</w:t>
      </w:r>
      <w:r w:rsidRPr="00986DFE">
        <w:rPr>
          <w:rFonts w:ascii="微软雅黑" w:eastAsia="微软雅黑" w:hAnsi="微软雅黑" w:hint="eastAsia"/>
          <w:color w:val="FF0000"/>
        </w:rPr>
        <w:t>。因此，页面的大小选择应适中，且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页面大小</w:t>
      </w:r>
      <w:r w:rsidRPr="00986DFE">
        <w:rPr>
          <w:rFonts w:ascii="微软雅黑" w:eastAsia="微软雅黑" w:hAnsi="微软雅黑" w:hint="eastAsia"/>
          <w:color w:val="FF0000"/>
        </w:rPr>
        <w:t>应是2的</w:t>
      </w:r>
      <w:proofErr w:type="gramStart"/>
      <w:r w:rsidRPr="00986DFE">
        <w:rPr>
          <w:rFonts w:ascii="微软雅黑" w:eastAsia="微软雅黑" w:hAnsi="微软雅黑" w:hint="eastAsia"/>
          <w:color w:val="FF0000"/>
        </w:rPr>
        <w:t>幂</w:t>
      </w:r>
      <w:proofErr w:type="gramEnd"/>
      <w:r w:rsidRPr="00986DFE">
        <w:rPr>
          <w:rFonts w:ascii="微软雅黑" w:eastAsia="微软雅黑" w:hAnsi="微软雅黑" w:hint="eastAsia"/>
          <w:color w:val="FF0000"/>
        </w:rPr>
        <w:t>，通常为512B~8KB。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---- 地址结构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分页地址中的地址结构有两部分：前一部分是</w:t>
      </w:r>
      <w:r>
        <w:rPr>
          <w:rStyle w:val="a6"/>
          <w:rFonts w:ascii="微软雅黑" w:eastAsia="微软雅黑" w:hAnsi="微软雅黑" w:hint="eastAsia"/>
          <w:color w:val="3333FF"/>
        </w:rPr>
        <w:t>页号P</w:t>
      </w:r>
      <w:r>
        <w:rPr>
          <w:rFonts w:ascii="微软雅黑" w:eastAsia="微软雅黑" w:hAnsi="微软雅黑" w:hint="eastAsia"/>
          <w:color w:val="4F4F4F"/>
        </w:rPr>
        <w:t>，后</w:t>
      </w:r>
      <w:proofErr w:type="gramStart"/>
      <w:r>
        <w:rPr>
          <w:rFonts w:ascii="微软雅黑" w:eastAsia="微软雅黑" w:hAnsi="微软雅黑" w:hint="eastAsia"/>
          <w:color w:val="4F4F4F"/>
        </w:rPr>
        <w:t>一部分为页内</w:t>
      </w:r>
      <w:proofErr w:type="gramEnd"/>
      <w:r>
        <w:rPr>
          <w:rStyle w:val="a6"/>
          <w:rFonts w:ascii="微软雅黑" w:eastAsia="微软雅黑" w:hAnsi="微软雅黑" w:hint="eastAsia"/>
          <w:color w:val="3333FF"/>
        </w:rPr>
        <w:t>位移量W</w:t>
      </w:r>
      <w:r>
        <w:rPr>
          <w:rFonts w:ascii="微软雅黑" w:eastAsia="微软雅黑" w:hAnsi="微软雅黑" w:hint="eastAsia"/>
          <w:color w:val="4F4F4F"/>
        </w:rPr>
        <w:t>（或称为</w:t>
      </w:r>
      <w:r>
        <w:rPr>
          <w:rStyle w:val="a6"/>
          <w:rFonts w:ascii="微软雅黑" w:eastAsia="微软雅黑" w:hAnsi="微软雅黑" w:hint="eastAsia"/>
          <w:color w:val="3333FF"/>
        </w:rPr>
        <w:t>页内地址</w:t>
      </w:r>
      <w:r>
        <w:rPr>
          <w:rFonts w:ascii="微软雅黑" w:eastAsia="微软雅黑" w:hAnsi="微软雅黑" w:hint="eastAsia"/>
          <w:color w:val="4F4F4F"/>
        </w:rPr>
        <w:t>）。如下图所示：如果逻辑地址空间是2的m次方，页面大小是2的n次方（字节），那么逻辑地址的高m-n位是页号，低n位是页内偏移量。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 </w:t>
      </w:r>
      <w:bookmarkStart w:id="0" w:name="_GoBack"/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150995" cy="1045845"/>
            <wp:effectExtent l="0" t="0" r="1905" b="1905"/>
            <wp:docPr id="2" name="图片 2" descr="https://img-blog.csdn.net/2016062314125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6231412564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上述地址结构中，两部分的地址长度为32位，其中0～11位（计12位）</w:t>
      </w:r>
      <w:proofErr w:type="gramStart"/>
      <w:r>
        <w:rPr>
          <w:rFonts w:ascii="微软雅黑" w:eastAsia="微软雅黑" w:hAnsi="微软雅黑" w:hint="eastAsia"/>
          <w:color w:val="4F4F4F"/>
        </w:rPr>
        <w:t>为</w:t>
      </w:r>
      <w:r>
        <w:rPr>
          <w:rStyle w:val="a6"/>
          <w:rFonts w:ascii="微软雅黑" w:eastAsia="微软雅黑" w:hAnsi="微软雅黑" w:hint="eastAsia"/>
          <w:color w:val="4F4F4F"/>
        </w:rPr>
        <w:t>页内</w:t>
      </w:r>
      <w:proofErr w:type="gramEnd"/>
      <w:r>
        <w:rPr>
          <w:rStyle w:val="a6"/>
          <w:rFonts w:ascii="微软雅黑" w:eastAsia="微软雅黑" w:hAnsi="微软雅黑" w:hint="eastAsia"/>
          <w:color w:val="4F4F4F"/>
        </w:rPr>
        <w:t>偏移量</w:t>
      </w:r>
      <w:r>
        <w:rPr>
          <w:rFonts w:ascii="微软雅黑" w:eastAsia="微软雅黑" w:hAnsi="微软雅黑" w:hint="eastAsia"/>
          <w:color w:val="4F4F4F"/>
        </w:rPr>
        <w:t>，即每页大小=2^12=4KB;12~31位（计20位）为页号，即（页表项的个数）最多的页数=2^20=1MB。页内偏移量也称为页内位移、页偏移或页内地址等。对于某</w:t>
      </w:r>
      <w:r>
        <w:rPr>
          <w:rStyle w:val="a6"/>
          <w:rFonts w:ascii="微软雅黑" w:eastAsia="微软雅黑" w:hAnsi="微软雅黑" w:hint="eastAsia"/>
          <w:color w:val="4F4F4F"/>
        </w:rPr>
        <w:t>特定机器</w:t>
      </w:r>
      <w:r>
        <w:rPr>
          <w:rFonts w:ascii="微软雅黑" w:eastAsia="微软雅黑" w:hAnsi="微软雅黑" w:hint="eastAsia"/>
          <w:color w:val="4F4F4F"/>
        </w:rPr>
        <w:t>，其</w:t>
      </w:r>
      <w:r>
        <w:rPr>
          <w:rStyle w:val="a6"/>
          <w:rFonts w:ascii="微软雅黑" w:eastAsia="微软雅黑" w:hAnsi="微软雅黑" w:hint="eastAsia"/>
          <w:color w:val="4F4F4F"/>
        </w:rPr>
        <w:t>地址结构是一定的</w:t>
      </w:r>
      <w:r>
        <w:rPr>
          <w:rFonts w:ascii="微软雅黑" w:eastAsia="微软雅黑" w:hAnsi="微软雅黑" w:hint="eastAsia"/>
          <w:color w:val="4F4F4F"/>
        </w:rPr>
        <w:t>。若给定一个逻辑地址空间中的地址为A，页面的大小为L，则页号P和页内地址W可按下式求得：  P=INT(A/L)        W=(A)MOD(L)     其中，INT是</w:t>
      </w:r>
      <w:r>
        <w:rPr>
          <w:rStyle w:val="a6"/>
          <w:rFonts w:ascii="微软雅黑" w:eastAsia="微软雅黑" w:hAnsi="微软雅黑" w:hint="eastAsia"/>
          <w:color w:val="4F4F4F"/>
        </w:rPr>
        <w:t>整除</w:t>
      </w:r>
      <w:r>
        <w:rPr>
          <w:rFonts w:ascii="微软雅黑" w:eastAsia="微软雅黑" w:hAnsi="微软雅黑" w:hint="eastAsia"/>
          <w:color w:val="4F4F4F"/>
        </w:rPr>
        <w:t>函数，MOD是</w:t>
      </w:r>
      <w:r>
        <w:rPr>
          <w:rStyle w:val="a6"/>
          <w:rFonts w:ascii="微软雅黑" w:eastAsia="微软雅黑" w:hAnsi="微软雅黑" w:hint="eastAsia"/>
          <w:color w:val="4F4F4F"/>
        </w:rPr>
        <w:t>取余</w:t>
      </w:r>
      <w:r>
        <w:rPr>
          <w:rFonts w:ascii="微软雅黑" w:eastAsia="微软雅黑" w:hAnsi="微软雅黑" w:hint="eastAsia"/>
          <w:color w:val="4F4F4F"/>
        </w:rPr>
        <w:t>函数。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例如，系统的页面大小是1KB（1024B），设A=2170B，则得出P=2，W=2170-2048=122.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---- 页表</w:t>
      </w:r>
    </w:p>
    <w:p w:rsidR="0019663F" w:rsidRPr="00986DFE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FF0000"/>
        </w:rPr>
      </w:pPr>
      <w:r w:rsidRPr="00986DFE">
        <w:rPr>
          <w:rFonts w:ascii="微软雅黑" w:eastAsia="微软雅黑" w:hAnsi="微软雅黑" w:hint="eastAsia"/>
          <w:color w:val="FF0000"/>
        </w:rPr>
        <w:t>在分</w:t>
      </w:r>
      <w:proofErr w:type="gramStart"/>
      <w:r w:rsidRPr="00986DFE">
        <w:rPr>
          <w:rFonts w:ascii="微软雅黑" w:eastAsia="微软雅黑" w:hAnsi="微软雅黑" w:hint="eastAsia"/>
          <w:color w:val="FF0000"/>
        </w:rPr>
        <w:t>页系统</w:t>
      </w:r>
      <w:proofErr w:type="gramEnd"/>
      <w:r w:rsidRPr="00986DFE">
        <w:rPr>
          <w:rFonts w:ascii="微软雅黑" w:eastAsia="微软雅黑" w:hAnsi="微软雅黑" w:hint="eastAsia"/>
          <w:color w:val="FF0000"/>
        </w:rPr>
        <w:t>中，允许</w:t>
      </w:r>
      <w:proofErr w:type="gramStart"/>
      <w:r w:rsidRPr="00986DFE">
        <w:rPr>
          <w:rFonts w:ascii="微软雅黑" w:eastAsia="微软雅黑" w:hAnsi="微软雅黑" w:hint="eastAsia"/>
          <w:color w:val="FF0000"/>
        </w:rPr>
        <w:t>将进程</w:t>
      </w:r>
      <w:proofErr w:type="gramEnd"/>
      <w:r w:rsidRPr="00986DFE">
        <w:rPr>
          <w:rFonts w:ascii="微软雅黑" w:eastAsia="微软雅黑" w:hAnsi="微软雅黑" w:hint="eastAsia"/>
          <w:color w:val="FF0000"/>
        </w:rPr>
        <w:t>的各个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页</w:t>
      </w:r>
      <w:r w:rsidRPr="00986DFE">
        <w:rPr>
          <w:rFonts w:ascii="微软雅黑" w:eastAsia="微软雅黑" w:hAnsi="微软雅黑" w:hint="eastAsia"/>
          <w:color w:val="FF0000"/>
        </w:rPr>
        <w:t>离散地存储在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内存</w:t>
      </w:r>
      <w:r w:rsidRPr="00986DFE">
        <w:rPr>
          <w:rFonts w:ascii="微软雅黑" w:eastAsia="微软雅黑" w:hAnsi="微软雅黑" w:hint="eastAsia"/>
          <w:color w:val="FF0000"/>
        </w:rPr>
        <w:t>不同的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物理块</w:t>
      </w:r>
      <w:r w:rsidRPr="00986DFE">
        <w:rPr>
          <w:rFonts w:ascii="微软雅黑" w:eastAsia="微软雅黑" w:hAnsi="微软雅黑" w:hint="eastAsia"/>
          <w:color w:val="FF0000"/>
        </w:rPr>
        <w:t>中，但系统应能保证进程的正确运行，即能在内存中找到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每个页面所对应</w:t>
      </w:r>
      <w:r w:rsidRPr="00986DFE">
        <w:rPr>
          <w:rFonts w:ascii="微软雅黑" w:eastAsia="微软雅黑" w:hAnsi="微软雅黑" w:hint="eastAsia"/>
          <w:color w:val="FF0000"/>
        </w:rPr>
        <w:t>的物理块，为此，系统又为每个进程建立了一张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页面映像表</w:t>
      </w:r>
      <w:r w:rsidRPr="00986DFE">
        <w:rPr>
          <w:rFonts w:ascii="微软雅黑" w:eastAsia="微软雅黑" w:hAnsi="微软雅黑" w:hint="eastAsia"/>
          <w:color w:val="FF0000"/>
        </w:rPr>
        <w:t>，简称</w:t>
      </w:r>
      <w:r w:rsidRPr="00986DFE">
        <w:rPr>
          <w:rStyle w:val="a6"/>
          <w:rFonts w:ascii="微软雅黑" w:eastAsia="微软雅黑" w:hAnsi="微软雅黑" w:hint="eastAsia"/>
          <w:color w:val="FF0000"/>
        </w:rPr>
        <w:t>页表</w:t>
      </w:r>
      <w:r w:rsidRPr="00986DFE">
        <w:rPr>
          <w:rFonts w:ascii="微软雅黑" w:eastAsia="微软雅黑" w:hAnsi="微软雅黑" w:hint="eastAsia"/>
          <w:color w:val="FF0000"/>
        </w:rPr>
        <w:t>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在进程地址空间内的所有页（0~n），依次在页表中有一页表项，其中记录了相应页在内存中对应的物理块号。在配置了页表后，进程执行时，通过</w:t>
      </w:r>
      <w:r>
        <w:rPr>
          <w:rStyle w:val="a6"/>
          <w:rFonts w:ascii="微软雅黑" w:eastAsia="微软雅黑" w:hAnsi="微软雅黑" w:hint="eastAsia"/>
          <w:color w:val="4F4F4F"/>
        </w:rPr>
        <w:t>查找该页表</w:t>
      </w:r>
      <w:r>
        <w:rPr>
          <w:rFonts w:ascii="微软雅黑" w:eastAsia="微软雅黑" w:hAnsi="微软雅黑" w:hint="eastAsia"/>
          <w:color w:val="4F4F4F"/>
        </w:rPr>
        <w:t>，即可找到每页在内存中的块号，页表的作用是</w:t>
      </w:r>
      <w:r>
        <w:rPr>
          <w:rStyle w:val="a6"/>
          <w:rFonts w:ascii="微软雅黑" w:eastAsia="微软雅黑" w:hAnsi="微软雅黑" w:hint="eastAsia"/>
          <w:color w:val="3333FF"/>
        </w:rPr>
        <w:t>实现从页号到</w:t>
      </w:r>
      <w:proofErr w:type="gramStart"/>
      <w:r>
        <w:rPr>
          <w:rStyle w:val="a6"/>
          <w:rFonts w:ascii="微软雅黑" w:eastAsia="微软雅黑" w:hAnsi="微软雅黑" w:hint="eastAsia"/>
          <w:color w:val="3333FF"/>
        </w:rPr>
        <w:t>物理块号的</w:t>
      </w:r>
      <w:proofErr w:type="gramEnd"/>
      <w:r>
        <w:rPr>
          <w:rStyle w:val="a6"/>
          <w:rFonts w:ascii="微软雅黑" w:eastAsia="微软雅黑" w:hAnsi="微软雅黑" w:hint="eastAsia"/>
          <w:color w:val="3333FF"/>
        </w:rPr>
        <w:t>地址映射</w:t>
      </w:r>
      <w:r>
        <w:rPr>
          <w:rFonts w:ascii="微软雅黑" w:eastAsia="微软雅黑" w:hAnsi="微软雅黑" w:hint="eastAsia"/>
          <w:color w:val="4F4F4F"/>
        </w:rPr>
        <w:t>。即使在简单的分</w:t>
      </w:r>
      <w:proofErr w:type="gramStart"/>
      <w:r>
        <w:rPr>
          <w:rFonts w:ascii="微软雅黑" w:eastAsia="微软雅黑" w:hAnsi="微软雅黑" w:hint="eastAsia"/>
          <w:color w:val="4F4F4F"/>
        </w:rPr>
        <w:t>页系统</w:t>
      </w:r>
      <w:proofErr w:type="gramEnd"/>
      <w:r>
        <w:rPr>
          <w:rFonts w:ascii="微软雅黑" w:eastAsia="微软雅黑" w:hAnsi="微软雅黑" w:hint="eastAsia"/>
          <w:color w:val="4F4F4F"/>
        </w:rPr>
        <w:t>中，也常在页表的表项中设置一</w:t>
      </w:r>
      <w:r>
        <w:rPr>
          <w:rStyle w:val="a6"/>
          <w:rFonts w:ascii="微软雅黑" w:eastAsia="微软雅黑" w:hAnsi="微软雅黑" w:hint="eastAsia"/>
          <w:color w:val="6600CC"/>
        </w:rPr>
        <w:t>存取控制字段</w:t>
      </w:r>
      <w:r>
        <w:rPr>
          <w:rFonts w:ascii="微软雅黑" w:eastAsia="微软雅黑" w:hAnsi="微软雅黑" w:hint="eastAsia"/>
          <w:color w:val="4F4F4F"/>
        </w:rPr>
        <w:t>，用于对该存储块中的内容加以</w:t>
      </w:r>
      <w:r>
        <w:rPr>
          <w:rStyle w:val="a6"/>
          <w:rFonts w:ascii="微软雅黑" w:eastAsia="微软雅黑" w:hAnsi="微软雅黑" w:hint="eastAsia"/>
          <w:color w:val="4F4F4F"/>
        </w:rPr>
        <w:t>保护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t>当存取控制字段仅有一位时，可用来规定该存储块中的内容是允许读/写，还是只读。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t>当存取控制字段为二位，则可规定为读/写、只读和只执行等存取方式。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如果有一进程试图</w:t>
      </w:r>
      <w:r>
        <w:rPr>
          <w:rStyle w:val="a6"/>
          <w:rFonts w:ascii="微软雅黑" w:eastAsia="微软雅黑" w:hAnsi="微软雅黑" w:hint="eastAsia"/>
          <w:color w:val="4F4F4F"/>
        </w:rPr>
        <w:t>去写一个只允许读</w:t>
      </w:r>
      <w:r>
        <w:rPr>
          <w:rFonts w:ascii="微软雅黑" w:eastAsia="微软雅黑" w:hAnsi="微软雅黑" w:hint="eastAsia"/>
          <w:color w:val="4F4F4F"/>
        </w:rPr>
        <w:t>的存储块时，将引起操作系统的</w:t>
      </w:r>
      <w:r>
        <w:rPr>
          <w:rStyle w:val="a6"/>
          <w:rFonts w:ascii="微软雅黑" w:eastAsia="微软雅黑" w:hAnsi="微软雅黑" w:hint="eastAsia"/>
          <w:color w:val="4F4F4F"/>
        </w:rPr>
        <w:t>一次中断</w:t>
      </w:r>
      <w:r>
        <w:rPr>
          <w:rFonts w:ascii="微软雅黑" w:eastAsia="微软雅黑" w:hAnsi="微软雅黑" w:hint="eastAsia"/>
          <w:color w:val="4F4F4F"/>
        </w:rPr>
        <w:t>。如果要利用分</w:t>
      </w:r>
      <w:proofErr w:type="gramStart"/>
      <w:r>
        <w:rPr>
          <w:rFonts w:ascii="微软雅黑" w:eastAsia="微软雅黑" w:hAnsi="微软雅黑" w:hint="eastAsia"/>
          <w:color w:val="4F4F4F"/>
        </w:rPr>
        <w:t>页系统</w:t>
      </w:r>
      <w:proofErr w:type="gramEnd"/>
      <w:r>
        <w:rPr>
          <w:rFonts w:ascii="微软雅黑" w:eastAsia="微软雅黑" w:hAnsi="微软雅黑" w:hint="eastAsia"/>
          <w:color w:val="4F4F4F"/>
        </w:rPr>
        <w:t>去实现虚拟存储器，还需在页表中增设状态位/修改位等</w:t>
      </w:r>
      <w:r>
        <w:rPr>
          <w:rStyle w:val="a6"/>
          <w:rFonts w:ascii="微软雅黑" w:eastAsia="微软雅黑" w:hAnsi="微软雅黑" w:hint="eastAsia"/>
          <w:color w:val="6600CC"/>
        </w:rPr>
        <w:t>数据项</w:t>
      </w:r>
      <w:r>
        <w:rPr>
          <w:rFonts w:ascii="微软雅黑" w:eastAsia="微软雅黑" w:hAnsi="微软雅黑" w:hint="eastAsia"/>
          <w:color w:val="4F4F4F"/>
        </w:rPr>
        <w:t>来供页面换进换出参考，具体可看</w:t>
      </w:r>
      <w:r>
        <w:rPr>
          <w:rStyle w:val="a6"/>
          <w:rFonts w:ascii="微软雅黑" w:eastAsia="微软雅黑" w:hAnsi="微软雅黑" w:hint="eastAsia"/>
          <w:color w:val="6600CC"/>
        </w:rPr>
        <w:t>请求分页存储管理方式</w:t>
      </w:r>
      <w:r>
        <w:rPr>
          <w:rFonts w:ascii="微软雅黑" w:eastAsia="微软雅黑" w:hAnsi="微软雅黑" w:hint="eastAsia"/>
          <w:color w:val="4F4F4F"/>
        </w:rPr>
        <w:t>。</w:t>
      </w:r>
      <w:r>
        <w:rPr>
          <w:rFonts w:ascii="微软雅黑" w:eastAsia="微软雅黑" w:hAnsi="微软雅黑" w:hint="eastAsia"/>
          <w:color w:val="3333FF"/>
          <w:shd w:val="clear" w:color="auto" w:fill="FFFFFF"/>
        </w:rPr>
        <w:t>http://blog.csdn.net/dongyanxia1000/article/details/51727339 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为了实现上面的方便，系统中设置了一个</w:t>
      </w:r>
      <w:r>
        <w:rPr>
          <w:rStyle w:val="a6"/>
          <w:rFonts w:ascii="微软雅黑" w:eastAsia="微软雅黑" w:hAnsi="微软雅黑" w:hint="eastAsia"/>
          <w:color w:val="4F4F4F"/>
        </w:rPr>
        <w:t>页表寄存器</w:t>
      </w:r>
      <w:r>
        <w:rPr>
          <w:rFonts w:ascii="微软雅黑" w:eastAsia="微软雅黑" w:hAnsi="微软雅黑" w:hint="eastAsia"/>
          <w:color w:val="4F4F4F"/>
        </w:rPr>
        <w:t>（</w:t>
      </w:r>
      <w:r>
        <w:rPr>
          <w:rStyle w:val="a6"/>
          <w:rFonts w:ascii="微软雅黑" w:eastAsia="微软雅黑" w:hAnsi="微软雅黑" w:hint="eastAsia"/>
          <w:color w:val="4F4F4F"/>
        </w:rPr>
        <w:t>PTR，Page Table Register</w:t>
      </w:r>
      <w:r>
        <w:rPr>
          <w:rFonts w:ascii="微软雅黑" w:eastAsia="微软雅黑" w:hAnsi="微软雅黑" w:hint="eastAsia"/>
          <w:color w:val="4F4F4F"/>
        </w:rPr>
        <w:t>），其中存放页表在内存的</w:t>
      </w:r>
      <w:r>
        <w:rPr>
          <w:rStyle w:val="a6"/>
          <w:rFonts w:ascii="微软雅黑" w:eastAsia="微软雅黑" w:hAnsi="微软雅黑" w:hint="eastAsia"/>
          <w:color w:val="3333FF"/>
        </w:rPr>
        <w:t>起始地址F</w:t>
      </w:r>
      <w:r>
        <w:rPr>
          <w:rFonts w:ascii="微软雅黑" w:eastAsia="微软雅黑" w:hAnsi="微软雅黑" w:hint="eastAsia"/>
          <w:color w:val="4F4F4F"/>
        </w:rPr>
        <w:t>和</w:t>
      </w:r>
      <w:r>
        <w:rPr>
          <w:rStyle w:val="a6"/>
          <w:rFonts w:ascii="微软雅黑" w:eastAsia="微软雅黑" w:hAnsi="微软雅黑" w:hint="eastAsia"/>
          <w:color w:val="3333FF"/>
        </w:rPr>
        <w:t>页表的长度M</w:t>
      </w:r>
      <w:r>
        <w:rPr>
          <w:rFonts w:ascii="微软雅黑" w:eastAsia="微软雅黑" w:hAnsi="微软雅黑" w:hint="eastAsia"/>
          <w:color w:val="4F4F4F"/>
        </w:rPr>
        <w:t>。</w:t>
      </w:r>
      <w:r>
        <w:rPr>
          <w:rStyle w:val="a6"/>
          <w:rFonts w:ascii="微软雅黑" w:eastAsia="微软雅黑" w:hAnsi="微软雅黑" w:hint="eastAsia"/>
          <w:color w:val="3333FF"/>
        </w:rPr>
        <w:t>进程未执行时</w:t>
      </w:r>
      <w:r>
        <w:rPr>
          <w:rFonts w:ascii="微软雅黑" w:eastAsia="微软雅黑" w:hAnsi="微软雅黑" w:hint="eastAsia"/>
          <w:color w:val="4F4F4F"/>
        </w:rPr>
        <w:t>，页表的起始地址和长度存放在</w:t>
      </w:r>
      <w:r>
        <w:rPr>
          <w:rStyle w:val="a6"/>
          <w:rFonts w:ascii="微软雅黑" w:eastAsia="微软雅黑" w:hAnsi="微软雅黑" w:hint="eastAsia"/>
          <w:color w:val="6633FF"/>
        </w:rPr>
        <w:t>进程控制块（PCB）</w:t>
      </w:r>
      <w:r>
        <w:rPr>
          <w:rFonts w:ascii="微软雅黑" w:eastAsia="微软雅黑" w:hAnsi="微软雅黑" w:hint="eastAsia"/>
          <w:color w:val="4F4F4F"/>
        </w:rPr>
        <w:t>中。当进程执行时，才将页表起始地址和长度存入页表寄存器中。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假设页面大小为L，页表长度（页表项的个数）为M，逻辑地址A通过地址变换得到物理地址E的过程如下：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--1）</w:t>
      </w:r>
      <w:r>
        <w:rPr>
          <w:rFonts w:ascii="微软雅黑" w:eastAsia="微软雅黑" w:hAnsi="微软雅黑" w:hint="eastAsia"/>
          <w:color w:val="4F4F4F"/>
        </w:rPr>
        <w:t>计算页号</w:t>
      </w:r>
      <w:r>
        <w:rPr>
          <w:rStyle w:val="a6"/>
          <w:rFonts w:ascii="微软雅黑" w:eastAsia="微软雅黑" w:hAnsi="微软雅黑" w:hint="eastAsia"/>
          <w:color w:val="4F4F4F"/>
        </w:rPr>
        <w:t>P=(</w:t>
      </w:r>
      <w:proofErr w:type="spellStart"/>
      <w:r>
        <w:rPr>
          <w:rStyle w:val="a6"/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Style w:val="a6"/>
          <w:rFonts w:ascii="微软雅黑" w:eastAsia="微软雅黑" w:hAnsi="微软雅黑" w:hint="eastAsia"/>
          <w:color w:val="4F4F4F"/>
        </w:rPr>
        <w:t>)(A/L)</w:t>
      </w:r>
      <w:r>
        <w:rPr>
          <w:rFonts w:ascii="微软雅黑" w:eastAsia="微软雅黑" w:hAnsi="微软雅黑" w:hint="eastAsia"/>
          <w:color w:val="4F4F4F"/>
        </w:rPr>
        <w:t>；页内偏移量</w:t>
      </w:r>
      <w:r>
        <w:rPr>
          <w:rStyle w:val="a6"/>
          <w:rFonts w:ascii="微软雅黑" w:eastAsia="微软雅黑" w:hAnsi="微软雅黑" w:hint="eastAsia"/>
          <w:color w:val="4F4F4F"/>
        </w:rPr>
        <w:t>W=A%L</w:t>
      </w:r>
      <w:r>
        <w:rPr>
          <w:rFonts w:ascii="微软雅黑" w:eastAsia="微软雅黑" w:hAnsi="微软雅黑" w:hint="eastAsia"/>
          <w:color w:val="4F4F4F"/>
        </w:rPr>
        <w:t>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--2）</w:t>
      </w:r>
      <w:r>
        <w:rPr>
          <w:rFonts w:ascii="微软雅黑" w:eastAsia="微软雅黑" w:hAnsi="微软雅黑" w:hint="eastAsia"/>
          <w:color w:val="4F4F4F"/>
        </w:rPr>
        <w:t>比较页号P(理论值0~M-1)和页表长度M，若</w:t>
      </w:r>
      <w:r>
        <w:rPr>
          <w:rStyle w:val="a6"/>
          <w:rFonts w:ascii="微软雅黑" w:eastAsia="微软雅黑" w:hAnsi="微软雅黑" w:hint="eastAsia"/>
          <w:color w:val="4F4F4F"/>
        </w:rPr>
        <w:t>P&gt;= M</w:t>
      </w:r>
      <w:r>
        <w:rPr>
          <w:rFonts w:ascii="微软雅黑" w:eastAsia="微软雅黑" w:hAnsi="微软雅黑" w:hint="eastAsia"/>
          <w:color w:val="4F4F4F"/>
        </w:rPr>
        <w:t>，则产生越界中断，否则转到下一步执行。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--3）</w:t>
      </w:r>
      <w:r>
        <w:rPr>
          <w:rFonts w:ascii="微软雅黑" w:eastAsia="微软雅黑" w:hAnsi="微软雅黑" w:hint="eastAsia"/>
          <w:color w:val="4F4F4F"/>
        </w:rPr>
        <w:t>页表中</w:t>
      </w:r>
      <w:r>
        <w:rPr>
          <w:rStyle w:val="a6"/>
          <w:rFonts w:ascii="微软雅黑" w:eastAsia="微软雅黑" w:hAnsi="微软雅黑" w:hint="eastAsia"/>
          <w:color w:val="6633FF"/>
        </w:rPr>
        <w:t>页号P对应的页表项的地址</w:t>
      </w:r>
      <w:r>
        <w:rPr>
          <w:rFonts w:ascii="微软雅黑" w:eastAsia="微软雅黑" w:hAnsi="微软雅黑" w:hint="eastAsia"/>
          <w:color w:val="4F4F4F"/>
        </w:rPr>
        <w:t>=页表起始地址F + 页号P x 页表项大小，取出该页表项中的</w:t>
      </w:r>
      <w:proofErr w:type="gramStart"/>
      <w:r>
        <w:rPr>
          <w:rStyle w:val="a6"/>
          <w:rFonts w:ascii="微软雅黑" w:eastAsia="微软雅黑" w:hAnsi="微软雅黑" w:hint="eastAsia"/>
          <w:color w:val="4F4F4F"/>
        </w:rPr>
        <w:t>物理块号</w:t>
      </w:r>
      <w:proofErr w:type="gramEnd"/>
      <w:r>
        <w:rPr>
          <w:rStyle w:val="a6"/>
          <w:rFonts w:ascii="微软雅黑" w:eastAsia="微软雅黑" w:hAnsi="微软雅黑" w:hint="eastAsia"/>
          <w:color w:val="4F4F4F"/>
        </w:rPr>
        <w:t>b</w:t>
      </w:r>
      <w:r>
        <w:rPr>
          <w:rFonts w:ascii="微软雅黑" w:eastAsia="微软雅黑" w:hAnsi="微软雅黑" w:hint="eastAsia"/>
          <w:color w:val="4F4F4F"/>
        </w:rPr>
        <w:t>的内容。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--4）</w:t>
      </w:r>
      <w:r>
        <w:rPr>
          <w:rFonts w:ascii="微软雅黑" w:eastAsia="微软雅黑" w:hAnsi="微软雅黑" w:hint="eastAsia"/>
          <w:color w:val="4F4F4F"/>
        </w:rPr>
        <w:t>计算</w:t>
      </w:r>
      <w:r>
        <w:rPr>
          <w:rStyle w:val="a6"/>
          <w:rFonts w:ascii="微软雅黑" w:eastAsia="微软雅黑" w:hAnsi="微软雅黑" w:hint="eastAsia"/>
          <w:color w:val="4F4F4F"/>
        </w:rPr>
        <w:t>E=</w:t>
      </w:r>
      <w:proofErr w:type="spellStart"/>
      <w:r>
        <w:rPr>
          <w:rStyle w:val="a6"/>
          <w:rFonts w:ascii="微软雅黑" w:eastAsia="微软雅黑" w:hAnsi="微软雅黑" w:hint="eastAsia"/>
          <w:color w:val="4F4F4F"/>
        </w:rPr>
        <w:t>bxL+W</w:t>
      </w:r>
      <w:proofErr w:type="spellEnd"/>
      <w:r>
        <w:rPr>
          <w:rStyle w:val="a6"/>
          <w:rFonts w:ascii="微软雅黑" w:eastAsia="微软雅黑" w:hAnsi="微软雅黑" w:hint="eastAsia"/>
          <w:color w:val="4F4F4F"/>
        </w:rPr>
        <w:t>  </w:t>
      </w:r>
      <w:r>
        <w:rPr>
          <w:rStyle w:val="apple-converted-space"/>
          <w:rFonts w:ascii="微软雅黑" w:eastAsia="微软雅黑" w:hAnsi="微软雅黑" w:hint="eastAsia"/>
          <w:b/>
          <w:bCs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t>（页面的大小就是物理块的大小，页内地址就是物理块内的地址）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color w:val="4F4F4F"/>
        </w:rPr>
        <w:t>--5）</w:t>
      </w:r>
      <w:r>
        <w:rPr>
          <w:rFonts w:ascii="微软雅黑" w:eastAsia="微软雅黑" w:hAnsi="微软雅黑" w:hint="eastAsia"/>
          <w:color w:val="4F4F4F"/>
        </w:rPr>
        <w:t>用得到的物理地址E去访问内存。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以上整个地址变换过程都是由</w:t>
      </w:r>
      <w:r>
        <w:rPr>
          <w:rStyle w:val="a6"/>
          <w:rFonts w:ascii="微软雅黑" w:eastAsia="微软雅黑" w:hAnsi="微软雅黑" w:hint="eastAsia"/>
          <w:color w:val="3333FF"/>
        </w:rPr>
        <w:t>硬件自动完成</w:t>
      </w:r>
      <w:r>
        <w:rPr>
          <w:rFonts w:ascii="微软雅黑" w:eastAsia="微软雅黑" w:hAnsi="微软雅黑" w:hint="eastAsia"/>
          <w:color w:val="4F4F4F"/>
        </w:rPr>
        <w:t>的。地址变换过程如下图所示：</w:t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020435" cy="3431540"/>
            <wp:effectExtent l="0" t="0" r="0" b="0"/>
            <wp:docPr id="1" name="图片 1" descr="https://img-blog.csdn.net/20160623152257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6231522575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63F" w:rsidRDefault="0019663F" w:rsidP="0019663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CF58A8" w:rsidRDefault="00CF58A8"/>
    <w:sectPr w:rsidR="00CF5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29C" w:rsidRDefault="0013429C" w:rsidP="0019663F">
      <w:r>
        <w:separator/>
      </w:r>
    </w:p>
  </w:endnote>
  <w:endnote w:type="continuationSeparator" w:id="0">
    <w:p w:rsidR="0013429C" w:rsidRDefault="0013429C" w:rsidP="0019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29C" w:rsidRDefault="0013429C" w:rsidP="0019663F">
      <w:r>
        <w:separator/>
      </w:r>
    </w:p>
  </w:footnote>
  <w:footnote w:type="continuationSeparator" w:id="0">
    <w:p w:rsidR="0013429C" w:rsidRDefault="0013429C" w:rsidP="00196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271"/>
    <w:rsid w:val="0013429C"/>
    <w:rsid w:val="0019663F"/>
    <w:rsid w:val="00425271"/>
    <w:rsid w:val="00646491"/>
    <w:rsid w:val="00664979"/>
    <w:rsid w:val="00986DFE"/>
    <w:rsid w:val="00B12202"/>
    <w:rsid w:val="00CF58A8"/>
    <w:rsid w:val="00FC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6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63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6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9663F"/>
    <w:rPr>
      <w:b/>
      <w:bCs/>
    </w:rPr>
  </w:style>
  <w:style w:type="character" w:customStyle="1" w:styleId="apple-converted-space">
    <w:name w:val="apple-converted-space"/>
    <w:basedOn w:val="a0"/>
    <w:rsid w:val="0019663F"/>
  </w:style>
  <w:style w:type="paragraph" w:styleId="a7">
    <w:name w:val="Balloon Text"/>
    <w:basedOn w:val="a"/>
    <w:link w:val="Char1"/>
    <w:uiPriority w:val="99"/>
    <w:semiHidden/>
    <w:unhideWhenUsed/>
    <w:rsid w:val="001966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6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6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63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6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9663F"/>
    <w:rPr>
      <w:b/>
      <w:bCs/>
    </w:rPr>
  </w:style>
  <w:style w:type="character" w:customStyle="1" w:styleId="apple-converted-space">
    <w:name w:val="apple-converted-space"/>
    <w:basedOn w:val="a0"/>
    <w:rsid w:val="0019663F"/>
  </w:style>
  <w:style w:type="paragraph" w:styleId="a7">
    <w:name w:val="Balloon Text"/>
    <w:basedOn w:val="a"/>
    <w:link w:val="Char1"/>
    <w:uiPriority w:val="99"/>
    <w:semiHidden/>
    <w:unhideWhenUsed/>
    <w:rsid w:val="001966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6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313</Words>
  <Characters>1787</Characters>
  <Application>Microsoft Office Word</Application>
  <DocSecurity>0</DocSecurity>
  <Lines>14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2018-05-25T01:50:00Z</dcterms:created>
  <dcterms:modified xsi:type="dcterms:W3CDTF">2018-05-25T02:25:00Z</dcterms:modified>
</cp:coreProperties>
</file>