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FF0000"/>
          <w:kern w:val="0"/>
          <w:sz w:val="24"/>
          <w:szCs w:val="24"/>
        </w:rPr>
      </w:pPr>
      <w:r w:rsidRPr="00B32C1A">
        <w:rPr>
          <w:rFonts w:ascii="MS Shell Dlg" w:eastAsia="宋体" w:hAnsi="MS Shell Dlg" w:cs="MS Shell Dlg"/>
          <w:color w:val="FF0000"/>
          <w:kern w:val="0"/>
          <w:sz w:val="24"/>
          <w:szCs w:val="24"/>
        </w:rPr>
        <w:t xml:space="preserve">　</w:t>
      </w:r>
      <w:r w:rsidRPr="001362B5">
        <w:rPr>
          <w:rFonts w:ascii="MS Shell Dlg" w:eastAsia="宋体" w:hAnsi="MS Shell Dlg" w:cs="MS Shell Dlg"/>
          <w:b/>
          <w:bCs/>
          <w:color w:val="FF0000"/>
          <w:kern w:val="0"/>
          <w:sz w:val="24"/>
          <w:szCs w:val="24"/>
        </w:rPr>
        <w:t>策略模式属于对象的行为模式。其用意是针对一组算法，将每一个算法封装到具有共同接口的独立的类中，从而使得它们可以相互替换。策略模式使得算法可以在不影响到客户端的情况下发生变化。</w:t>
      </w:r>
    </w:p>
    <w:p w:rsidR="00B32C1A" w:rsidRPr="00B32C1A" w:rsidRDefault="00AF7788" w:rsidP="00B32C1A">
      <w:pPr>
        <w:widowControl/>
        <w:spacing w:before="360" w:after="360"/>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454545" stroked="f"/>
        </w:pict>
      </w:r>
    </w:p>
    <w:p w:rsidR="00B32C1A" w:rsidRPr="00B32C1A" w:rsidRDefault="00B32C1A" w:rsidP="00B32C1A">
      <w:pPr>
        <w:widowControl/>
        <w:spacing w:line="540" w:lineRule="atLeast"/>
        <w:jc w:val="left"/>
        <w:outlineLvl w:val="0"/>
        <w:rPr>
          <w:rFonts w:ascii="Verdana" w:eastAsia="宋体" w:hAnsi="Verdana" w:cs="宋体"/>
          <w:b/>
          <w:bCs/>
          <w:color w:val="4F4F4F"/>
          <w:kern w:val="36"/>
          <w:sz w:val="24"/>
          <w:szCs w:val="24"/>
        </w:rPr>
      </w:pPr>
      <w:bookmarkStart w:id="0" w:name="t1"/>
      <w:bookmarkEnd w:id="0"/>
      <w:r w:rsidRPr="00B32C1A">
        <w:rPr>
          <w:rFonts w:ascii="Verdana" w:eastAsia="宋体" w:hAnsi="Verdana" w:cs="宋体"/>
          <w:color w:val="4F4F4F"/>
          <w:kern w:val="36"/>
          <w:sz w:val="36"/>
          <w:szCs w:val="36"/>
        </w:rPr>
        <w:t>策略模式的结构</w:t>
      </w:r>
      <w:r w:rsidRPr="00B32C1A">
        <w:rPr>
          <w:rFonts w:ascii="Verdana" w:eastAsia="宋体" w:hAnsi="Verdana" w:cs="宋体"/>
          <w:b/>
          <w:bCs/>
          <w:color w:val="4F4F4F"/>
          <w:kern w:val="36"/>
          <w:sz w:val="24"/>
          <w:szCs w:val="24"/>
        </w:rPr>
        <w:br w:type="textWrapping" w:clear="all"/>
      </w:r>
    </w:p>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4F4F4F"/>
          <w:kern w:val="0"/>
          <w:sz w:val="24"/>
          <w:szCs w:val="24"/>
        </w:rPr>
      </w:pPr>
      <w:r w:rsidRPr="00B32C1A">
        <w:rPr>
          <w:rFonts w:ascii="MS Shell Dlg" w:eastAsia="宋体" w:hAnsi="MS Shell Dlg" w:cs="MS Shell Dlg"/>
          <w:color w:val="4F4F4F"/>
          <w:kern w:val="0"/>
          <w:sz w:val="24"/>
          <w:szCs w:val="24"/>
        </w:rPr>
        <w:t xml:space="preserve">　　策略模式是</w:t>
      </w:r>
      <w:r w:rsidRPr="00B32C1A">
        <w:rPr>
          <w:rFonts w:ascii="MS Shell Dlg" w:eastAsia="宋体" w:hAnsi="MS Shell Dlg" w:cs="MS Shell Dlg"/>
          <w:b/>
          <w:color w:val="FF0000"/>
          <w:kern w:val="0"/>
          <w:sz w:val="24"/>
          <w:szCs w:val="24"/>
        </w:rPr>
        <w:t>对算法的包装</w:t>
      </w:r>
      <w:r w:rsidRPr="00B32C1A">
        <w:rPr>
          <w:rFonts w:ascii="MS Shell Dlg" w:eastAsia="宋体" w:hAnsi="MS Shell Dlg" w:cs="MS Shell Dlg"/>
          <w:color w:val="4F4F4F"/>
          <w:kern w:val="0"/>
          <w:sz w:val="24"/>
          <w:szCs w:val="24"/>
        </w:rPr>
        <w:t>，是把</w:t>
      </w:r>
      <w:r w:rsidRPr="00B32C1A">
        <w:rPr>
          <w:rFonts w:ascii="MS Shell Dlg" w:eastAsia="宋体" w:hAnsi="MS Shell Dlg" w:cs="MS Shell Dlg"/>
          <w:b/>
          <w:color w:val="FF0000"/>
          <w:kern w:val="0"/>
          <w:sz w:val="24"/>
          <w:szCs w:val="24"/>
        </w:rPr>
        <w:t>使用算法的责任和算法本身分割开来，委派给不同的对象管理</w:t>
      </w:r>
      <w:r w:rsidR="001362B5">
        <w:rPr>
          <w:rFonts w:ascii="MS Shell Dlg" w:eastAsia="宋体" w:hAnsi="MS Shell Dlg" w:cs="MS Shell Dlg"/>
          <w:color w:val="4F4F4F"/>
          <w:kern w:val="0"/>
          <w:sz w:val="24"/>
          <w:szCs w:val="24"/>
        </w:rPr>
        <w:t>（各算法自成一类</w:t>
      </w:r>
      <w:r w:rsidR="001362B5" w:rsidRPr="001362B5">
        <w:rPr>
          <w:rFonts w:ascii="MS Shell Dlg" w:eastAsia="宋体" w:hAnsi="MS Shell Dlg" w:cs="MS Shell Dlg"/>
          <w:color w:val="FF0000"/>
          <w:kern w:val="0"/>
          <w:sz w:val="24"/>
          <w:szCs w:val="24"/>
        </w:rPr>
        <w:t>（</w:t>
      </w:r>
      <w:r w:rsidR="001362B5" w:rsidRPr="001362B5">
        <w:rPr>
          <w:rFonts w:ascii="MS Shell Dlg" w:eastAsia="宋体" w:hAnsi="MS Shell Dlg" w:cs="MS Shell Dlg"/>
          <w:b/>
          <w:bCs/>
          <w:color w:val="FF0000"/>
          <w:kern w:val="0"/>
          <w:sz w:val="24"/>
          <w:szCs w:val="24"/>
        </w:rPr>
        <w:t>具体策略</w:t>
      </w:r>
      <w:r w:rsidR="001362B5" w:rsidRPr="001362B5">
        <w:rPr>
          <w:rFonts w:ascii="MS Shell Dlg" w:eastAsia="宋体" w:hAnsi="MS Shell Dlg" w:cs="MS Shell Dlg"/>
          <w:b/>
          <w:bCs/>
          <w:color w:val="FF0000"/>
          <w:kern w:val="0"/>
          <w:sz w:val="24"/>
          <w:szCs w:val="24"/>
        </w:rPr>
        <w:t>(</w:t>
      </w:r>
      <w:proofErr w:type="spellStart"/>
      <w:r w:rsidR="001362B5" w:rsidRPr="001362B5">
        <w:rPr>
          <w:rFonts w:ascii="MS Shell Dlg" w:eastAsia="宋体" w:hAnsi="MS Shell Dlg" w:cs="MS Shell Dlg"/>
          <w:b/>
          <w:bCs/>
          <w:color w:val="FF0000"/>
          <w:kern w:val="0"/>
          <w:sz w:val="24"/>
          <w:szCs w:val="24"/>
        </w:rPr>
        <w:t>ConcreteStrategy</w:t>
      </w:r>
      <w:proofErr w:type="spellEnd"/>
      <w:r w:rsidR="001362B5" w:rsidRPr="001362B5">
        <w:rPr>
          <w:rFonts w:ascii="MS Shell Dlg" w:eastAsia="宋体" w:hAnsi="MS Shell Dlg" w:cs="MS Shell Dlg"/>
          <w:b/>
          <w:bCs/>
          <w:color w:val="FF0000"/>
          <w:kern w:val="0"/>
          <w:sz w:val="24"/>
          <w:szCs w:val="24"/>
        </w:rPr>
        <w:t>)</w:t>
      </w:r>
      <w:r w:rsidR="001362B5" w:rsidRPr="001362B5">
        <w:rPr>
          <w:rFonts w:ascii="MS Shell Dlg" w:eastAsia="宋体" w:hAnsi="MS Shell Dlg" w:cs="MS Shell Dlg"/>
          <w:b/>
          <w:bCs/>
          <w:color w:val="FF0000"/>
          <w:kern w:val="0"/>
          <w:sz w:val="24"/>
          <w:szCs w:val="24"/>
        </w:rPr>
        <w:t>角色</w:t>
      </w:r>
      <w:r w:rsidR="001362B5" w:rsidRPr="001362B5">
        <w:rPr>
          <w:rFonts w:ascii="MS Shell Dlg" w:eastAsia="宋体" w:hAnsi="MS Shell Dlg" w:cs="MS Shell Dlg"/>
          <w:color w:val="FF0000"/>
          <w:kern w:val="0"/>
          <w:sz w:val="24"/>
          <w:szCs w:val="24"/>
        </w:rPr>
        <w:t>）</w:t>
      </w:r>
      <w:r w:rsidR="001362B5">
        <w:rPr>
          <w:rFonts w:ascii="MS Shell Dlg" w:eastAsia="宋体" w:hAnsi="MS Shell Dlg" w:cs="MS Shell Dlg"/>
          <w:color w:val="4F4F4F"/>
          <w:kern w:val="0"/>
          <w:sz w:val="24"/>
          <w:szCs w:val="24"/>
        </w:rPr>
        <w:t>，实现抽象算法接口</w:t>
      </w:r>
      <w:r w:rsidR="001362B5" w:rsidRPr="001362B5">
        <w:rPr>
          <w:rFonts w:ascii="MS Shell Dlg" w:eastAsia="宋体" w:hAnsi="MS Shell Dlg" w:cs="MS Shell Dlg"/>
          <w:color w:val="FF0000"/>
          <w:kern w:val="0"/>
          <w:sz w:val="24"/>
          <w:szCs w:val="24"/>
        </w:rPr>
        <w:t>（</w:t>
      </w:r>
      <w:r w:rsidR="001362B5" w:rsidRPr="001362B5">
        <w:rPr>
          <w:rFonts w:ascii="MS Shell Dlg" w:eastAsia="宋体" w:hAnsi="MS Shell Dlg" w:cs="MS Shell Dlg"/>
          <w:b/>
          <w:bCs/>
          <w:color w:val="FF0000"/>
          <w:kern w:val="0"/>
          <w:sz w:val="24"/>
          <w:szCs w:val="24"/>
        </w:rPr>
        <w:t>抽象策略</w:t>
      </w:r>
      <w:r w:rsidR="001362B5" w:rsidRPr="001362B5">
        <w:rPr>
          <w:rFonts w:ascii="MS Shell Dlg" w:eastAsia="宋体" w:hAnsi="MS Shell Dlg" w:cs="MS Shell Dlg"/>
          <w:b/>
          <w:bCs/>
          <w:color w:val="FF0000"/>
          <w:kern w:val="0"/>
          <w:sz w:val="24"/>
          <w:szCs w:val="24"/>
        </w:rPr>
        <w:t>(Strategy)</w:t>
      </w:r>
      <w:r w:rsidR="001362B5" w:rsidRPr="001362B5">
        <w:rPr>
          <w:rFonts w:ascii="MS Shell Dlg" w:eastAsia="宋体" w:hAnsi="MS Shell Dlg" w:cs="MS Shell Dlg"/>
          <w:b/>
          <w:bCs/>
          <w:color w:val="FF0000"/>
          <w:kern w:val="0"/>
          <w:sz w:val="24"/>
          <w:szCs w:val="24"/>
        </w:rPr>
        <w:t>角色</w:t>
      </w:r>
      <w:r w:rsidR="001362B5" w:rsidRPr="001362B5">
        <w:rPr>
          <w:rFonts w:ascii="MS Shell Dlg" w:eastAsia="宋体" w:hAnsi="MS Shell Dlg" w:cs="MS Shell Dlg"/>
          <w:color w:val="FF0000"/>
          <w:kern w:val="0"/>
          <w:sz w:val="24"/>
          <w:szCs w:val="24"/>
        </w:rPr>
        <w:t>）</w:t>
      </w:r>
      <w:r w:rsidR="001362B5">
        <w:rPr>
          <w:rFonts w:ascii="MS Shell Dlg" w:eastAsia="宋体" w:hAnsi="MS Shell Dlg" w:cs="MS Shell Dlg"/>
          <w:color w:val="4F4F4F"/>
          <w:kern w:val="0"/>
          <w:sz w:val="24"/>
          <w:szCs w:val="24"/>
        </w:rPr>
        <w:t>，再提供一个构造器</w:t>
      </w:r>
      <w:r w:rsidR="001362B5" w:rsidRPr="001362B5">
        <w:rPr>
          <w:rFonts w:ascii="MS Shell Dlg" w:eastAsia="宋体" w:hAnsi="MS Shell Dlg" w:cs="MS Shell Dlg"/>
          <w:color w:val="FF0000"/>
          <w:kern w:val="0"/>
          <w:sz w:val="24"/>
          <w:szCs w:val="24"/>
        </w:rPr>
        <w:t>（</w:t>
      </w:r>
      <w:r w:rsidR="001362B5" w:rsidRPr="001362B5">
        <w:rPr>
          <w:rFonts w:ascii="MS Shell Dlg" w:eastAsia="宋体" w:hAnsi="MS Shell Dlg" w:cs="MS Shell Dlg"/>
          <w:b/>
          <w:bCs/>
          <w:color w:val="FF0000"/>
          <w:kern w:val="0"/>
          <w:sz w:val="24"/>
          <w:szCs w:val="24"/>
        </w:rPr>
        <w:t>环境</w:t>
      </w:r>
      <w:r w:rsidR="001362B5" w:rsidRPr="001362B5">
        <w:rPr>
          <w:rFonts w:ascii="MS Shell Dlg" w:eastAsia="宋体" w:hAnsi="MS Shell Dlg" w:cs="MS Shell Dlg"/>
          <w:b/>
          <w:bCs/>
          <w:color w:val="FF0000"/>
          <w:kern w:val="0"/>
          <w:sz w:val="24"/>
          <w:szCs w:val="24"/>
        </w:rPr>
        <w:t>(Context)</w:t>
      </w:r>
      <w:r w:rsidR="001362B5" w:rsidRPr="001362B5">
        <w:rPr>
          <w:rFonts w:ascii="MS Shell Dlg" w:eastAsia="宋体" w:hAnsi="MS Shell Dlg" w:cs="MS Shell Dlg"/>
          <w:b/>
          <w:bCs/>
          <w:color w:val="FF0000"/>
          <w:kern w:val="0"/>
          <w:sz w:val="24"/>
          <w:szCs w:val="24"/>
        </w:rPr>
        <w:t>角色</w:t>
      </w:r>
      <w:r w:rsidR="001362B5" w:rsidRPr="001362B5">
        <w:rPr>
          <w:rFonts w:ascii="MS Shell Dlg" w:eastAsia="宋体" w:hAnsi="MS Shell Dlg" w:cs="MS Shell Dlg"/>
          <w:color w:val="FF0000"/>
          <w:kern w:val="0"/>
          <w:sz w:val="24"/>
          <w:szCs w:val="24"/>
        </w:rPr>
        <w:t>）</w:t>
      </w:r>
      <w:r w:rsidR="001362B5">
        <w:rPr>
          <w:rFonts w:ascii="MS Shell Dlg" w:eastAsia="宋体" w:hAnsi="MS Shell Dlg" w:cs="MS Shell Dlg"/>
          <w:color w:val="4F4F4F"/>
          <w:kern w:val="0"/>
          <w:sz w:val="24"/>
          <w:szCs w:val="24"/>
        </w:rPr>
        <w:t>，供外部调用）</w:t>
      </w:r>
      <w:r w:rsidRPr="00B32C1A">
        <w:rPr>
          <w:rFonts w:ascii="MS Shell Dlg" w:eastAsia="宋体" w:hAnsi="MS Shell Dlg" w:cs="MS Shell Dlg"/>
          <w:color w:val="4F4F4F"/>
          <w:kern w:val="0"/>
          <w:sz w:val="24"/>
          <w:szCs w:val="24"/>
        </w:rPr>
        <w:t>。策略模式通常把一个系列的算法包装到一系列的策略类里面，作为一个抽象策略类的子类。用一句话来说，就是：</w:t>
      </w:r>
      <w:r w:rsidRPr="00B32C1A">
        <w:rPr>
          <w:rFonts w:ascii="MS Shell Dlg" w:eastAsia="宋体" w:hAnsi="MS Shell Dlg" w:cs="MS Shell Dlg"/>
          <w:color w:val="4F4F4F"/>
          <w:kern w:val="0"/>
          <w:sz w:val="24"/>
          <w:szCs w:val="24"/>
        </w:rPr>
        <w:t>“</w:t>
      </w:r>
      <w:r w:rsidRPr="00AF7788">
        <w:rPr>
          <w:rFonts w:ascii="MS Shell Dlg" w:eastAsia="宋体" w:hAnsi="MS Shell Dlg" w:cs="MS Shell Dlg"/>
          <w:b/>
          <w:bCs/>
          <w:color w:val="FF0000"/>
          <w:kern w:val="0"/>
          <w:sz w:val="24"/>
          <w:szCs w:val="24"/>
        </w:rPr>
        <w:t>准备一组算法，并将每一个算法封装起来，使得它们可以互换</w:t>
      </w:r>
      <w:r w:rsidRPr="00B32C1A">
        <w:rPr>
          <w:rFonts w:ascii="MS Shell Dlg" w:eastAsia="宋体" w:hAnsi="MS Shell Dlg" w:cs="MS Shell Dlg"/>
          <w:color w:val="4F4F4F"/>
          <w:kern w:val="0"/>
          <w:sz w:val="24"/>
          <w:szCs w:val="24"/>
        </w:rPr>
        <w:t>”</w:t>
      </w:r>
      <w:r w:rsidRPr="00B32C1A">
        <w:rPr>
          <w:rFonts w:ascii="MS Shell Dlg" w:eastAsia="宋体" w:hAnsi="MS Shell Dlg" w:cs="MS Shell Dlg"/>
          <w:color w:val="4F4F4F"/>
          <w:kern w:val="0"/>
          <w:sz w:val="24"/>
          <w:szCs w:val="24"/>
        </w:rPr>
        <w:t>。下面就以一个示意性的实现讲解策略模式实例的结构。</w:t>
      </w:r>
    </w:p>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4F4F4F"/>
          <w:kern w:val="0"/>
          <w:sz w:val="24"/>
          <w:szCs w:val="24"/>
        </w:rPr>
      </w:pPr>
      <w:r w:rsidRPr="00B32C1A">
        <w:rPr>
          <w:rFonts w:ascii="MS Shell Dlg" w:eastAsia="宋体" w:hAnsi="MS Shell Dlg" w:cs="MS Shell Dlg"/>
          <w:color w:val="4F4F4F"/>
          <w:kern w:val="0"/>
          <w:sz w:val="24"/>
          <w:szCs w:val="24"/>
        </w:rPr>
        <w:t xml:space="preserve">　　这个模式涉及到三个角色：</w:t>
      </w:r>
    </w:p>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4F4F4F"/>
          <w:kern w:val="0"/>
          <w:sz w:val="24"/>
          <w:szCs w:val="24"/>
        </w:rPr>
      </w:pP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color w:val="4F4F4F"/>
          <w:kern w:val="0"/>
          <w:sz w:val="24"/>
          <w:szCs w:val="24"/>
        </w:rPr>
        <w:t>●</w:t>
      </w: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b/>
          <w:bCs/>
          <w:color w:val="4F4F4F"/>
          <w:kern w:val="0"/>
          <w:sz w:val="24"/>
          <w:szCs w:val="24"/>
        </w:rPr>
        <w:t>环境</w:t>
      </w:r>
      <w:r w:rsidRPr="00B32C1A">
        <w:rPr>
          <w:rFonts w:ascii="MS Shell Dlg" w:eastAsia="宋体" w:hAnsi="MS Shell Dlg" w:cs="MS Shell Dlg"/>
          <w:b/>
          <w:bCs/>
          <w:color w:val="4F4F4F"/>
          <w:kern w:val="0"/>
          <w:sz w:val="24"/>
          <w:szCs w:val="24"/>
        </w:rPr>
        <w:t>(Context)</w:t>
      </w:r>
      <w:r w:rsidRPr="00B32C1A">
        <w:rPr>
          <w:rFonts w:ascii="MS Shell Dlg" w:eastAsia="宋体" w:hAnsi="MS Shell Dlg" w:cs="MS Shell Dlg"/>
          <w:b/>
          <w:bCs/>
          <w:color w:val="4F4F4F"/>
          <w:kern w:val="0"/>
          <w:sz w:val="24"/>
          <w:szCs w:val="24"/>
        </w:rPr>
        <w:t>角色：</w:t>
      </w:r>
      <w:r w:rsidRPr="00B32C1A">
        <w:rPr>
          <w:rFonts w:ascii="MS Shell Dlg" w:eastAsia="宋体" w:hAnsi="MS Shell Dlg" w:cs="MS Shell Dlg"/>
          <w:color w:val="4F4F4F"/>
          <w:kern w:val="0"/>
          <w:sz w:val="24"/>
          <w:szCs w:val="24"/>
        </w:rPr>
        <w:t>持有一个</w:t>
      </w:r>
      <w:r w:rsidRPr="00B32C1A">
        <w:rPr>
          <w:rFonts w:ascii="MS Shell Dlg" w:eastAsia="宋体" w:hAnsi="MS Shell Dlg" w:cs="MS Shell Dlg"/>
          <w:color w:val="4F4F4F"/>
          <w:kern w:val="0"/>
          <w:sz w:val="24"/>
          <w:szCs w:val="24"/>
        </w:rPr>
        <w:t>Strategy</w:t>
      </w:r>
      <w:r w:rsidRPr="00B32C1A">
        <w:rPr>
          <w:rFonts w:ascii="MS Shell Dlg" w:eastAsia="宋体" w:hAnsi="MS Shell Dlg" w:cs="MS Shell Dlg"/>
          <w:color w:val="4F4F4F"/>
          <w:kern w:val="0"/>
          <w:sz w:val="24"/>
          <w:szCs w:val="24"/>
        </w:rPr>
        <w:t>的引用。</w:t>
      </w:r>
    </w:p>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4F4F4F"/>
          <w:kern w:val="0"/>
          <w:sz w:val="24"/>
          <w:szCs w:val="24"/>
        </w:rPr>
      </w:pP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color w:val="4F4F4F"/>
          <w:kern w:val="0"/>
          <w:sz w:val="24"/>
          <w:szCs w:val="24"/>
        </w:rPr>
        <w:t>●</w:t>
      </w: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b/>
          <w:bCs/>
          <w:color w:val="4F4F4F"/>
          <w:kern w:val="0"/>
          <w:sz w:val="24"/>
          <w:szCs w:val="24"/>
        </w:rPr>
        <w:t>抽象策略</w:t>
      </w:r>
      <w:r w:rsidRPr="00B32C1A">
        <w:rPr>
          <w:rFonts w:ascii="MS Shell Dlg" w:eastAsia="宋体" w:hAnsi="MS Shell Dlg" w:cs="MS Shell Dlg"/>
          <w:b/>
          <w:bCs/>
          <w:color w:val="4F4F4F"/>
          <w:kern w:val="0"/>
          <w:sz w:val="24"/>
          <w:szCs w:val="24"/>
        </w:rPr>
        <w:t>(Strategy)</w:t>
      </w:r>
      <w:r w:rsidRPr="00B32C1A">
        <w:rPr>
          <w:rFonts w:ascii="MS Shell Dlg" w:eastAsia="宋体" w:hAnsi="MS Shell Dlg" w:cs="MS Shell Dlg"/>
          <w:b/>
          <w:bCs/>
          <w:color w:val="4F4F4F"/>
          <w:kern w:val="0"/>
          <w:sz w:val="24"/>
          <w:szCs w:val="24"/>
        </w:rPr>
        <w:t>角色：</w:t>
      </w:r>
      <w:r w:rsidRPr="00B32C1A">
        <w:rPr>
          <w:rFonts w:ascii="MS Shell Dlg" w:eastAsia="宋体" w:hAnsi="MS Shell Dlg" w:cs="MS Shell Dlg"/>
          <w:color w:val="4F4F4F"/>
          <w:kern w:val="0"/>
          <w:sz w:val="24"/>
          <w:szCs w:val="24"/>
        </w:rPr>
        <w:t>这是一个抽象角色，通常由一个接口或抽象类实现。此角色给出所有的具体策略类所需的接口。</w:t>
      </w:r>
    </w:p>
    <w:p w:rsidR="00B32C1A" w:rsidRPr="00B32C1A" w:rsidRDefault="00B32C1A" w:rsidP="00B32C1A">
      <w:pPr>
        <w:widowControl/>
        <w:shd w:val="clear" w:color="auto" w:fill="FFFFFF"/>
        <w:spacing w:before="150" w:after="150" w:line="390" w:lineRule="atLeast"/>
        <w:rPr>
          <w:rFonts w:ascii="MS Shell Dlg" w:eastAsia="宋体" w:hAnsi="MS Shell Dlg" w:cs="MS Shell Dlg"/>
          <w:color w:val="4F4F4F"/>
          <w:kern w:val="0"/>
          <w:sz w:val="24"/>
          <w:szCs w:val="24"/>
        </w:rPr>
      </w:pP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color w:val="4F4F4F"/>
          <w:kern w:val="0"/>
          <w:sz w:val="24"/>
          <w:szCs w:val="24"/>
        </w:rPr>
        <w:t>●</w:t>
      </w:r>
      <w:r w:rsidRPr="00B32C1A">
        <w:rPr>
          <w:rFonts w:ascii="MS Shell Dlg" w:eastAsia="宋体" w:hAnsi="MS Shell Dlg" w:cs="MS Shell Dlg"/>
          <w:color w:val="4F4F4F"/>
          <w:kern w:val="0"/>
          <w:sz w:val="24"/>
          <w:szCs w:val="24"/>
        </w:rPr>
        <w:t xml:space="preserve">　　</w:t>
      </w:r>
      <w:r w:rsidRPr="00B32C1A">
        <w:rPr>
          <w:rFonts w:ascii="MS Shell Dlg" w:eastAsia="宋体" w:hAnsi="MS Shell Dlg" w:cs="MS Shell Dlg"/>
          <w:b/>
          <w:bCs/>
          <w:color w:val="4F4F4F"/>
          <w:kern w:val="0"/>
          <w:sz w:val="24"/>
          <w:szCs w:val="24"/>
        </w:rPr>
        <w:t>具体策略</w:t>
      </w:r>
      <w:r w:rsidRPr="00B32C1A">
        <w:rPr>
          <w:rFonts w:ascii="MS Shell Dlg" w:eastAsia="宋体" w:hAnsi="MS Shell Dlg" w:cs="MS Shell Dlg"/>
          <w:b/>
          <w:bCs/>
          <w:color w:val="4F4F4F"/>
          <w:kern w:val="0"/>
          <w:sz w:val="24"/>
          <w:szCs w:val="24"/>
        </w:rPr>
        <w:t>(</w:t>
      </w:r>
      <w:proofErr w:type="spellStart"/>
      <w:r w:rsidRPr="00B32C1A">
        <w:rPr>
          <w:rFonts w:ascii="MS Shell Dlg" w:eastAsia="宋体" w:hAnsi="MS Shell Dlg" w:cs="MS Shell Dlg"/>
          <w:b/>
          <w:bCs/>
          <w:color w:val="4F4F4F"/>
          <w:kern w:val="0"/>
          <w:sz w:val="24"/>
          <w:szCs w:val="24"/>
        </w:rPr>
        <w:t>ConcreteStrategy</w:t>
      </w:r>
      <w:proofErr w:type="spellEnd"/>
      <w:r w:rsidRPr="00B32C1A">
        <w:rPr>
          <w:rFonts w:ascii="MS Shell Dlg" w:eastAsia="宋体" w:hAnsi="MS Shell Dlg" w:cs="MS Shell Dlg"/>
          <w:b/>
          <w:bCs/>
          <w:color w:val="4F4F4F"/>
          <w:kern w:val="0"/>
          <w:sz w:val="24"/>
          <w:szCs w:val="24"/>
        </w:rPr>
        <w:t>)</w:t>
      </w:r>
      <w:r w:rsidRPr="00B32C1A">
        <w:rPr>
          <w:rFonts w:ascii="MS Shell Dlg" w:eastAsia="宋体" w:hAnsi="MS Shell Dlg" w:cs="MS Shell Dlg"/>
          <w:b/>
          <w:bCs/>
          <w:color w:val="4F4F4F"/>
          <w:kern w:val="0"/>
          <w:sz w:val="24"/>
          <w:szCs w:val="24"/>
        </w:rPr>
        <w:t>角色：</w:t>
      </w:r>
      <w:r w:rsidRPr="00B32C1A">
        <w:rPr>
          <w:rFonts w:ascii="MS Shell Dlg" w:eastAsia="宋体" w:hAnsi="MS Shell Dlg" w:cs="MS Shell Dlg"/>
          <w:color w:val="4F4F4F"/>
          <w:kern w:val="0"/>
          <w:sz w:val="24"/>
          <w:szCs w:val="24"/>
        </w:rPr>
        <w:t>包装了相关的算法或行为。</w:t>
      </w:r>
    </w:p>
    <w:p w:rsidR="00B32C1A" w:rsidRDefault="00B32C1A" w:rsidP="00B32C1A">
      <w:pPr>
        <w:pStyle w:val="1"/>
        <w:spacing w:before="0" w:beforeAutospacing="0" w:after="0" w:afterAutospacing="0" w:line="540" w:lineRule="atLeast"/>
        <w:rPr>
          <w:rFonts w:ascii="Verdana" w:hAnsi="Verdana"/>
          <w:color w:val="4F4F4F"/>
          <w:sz w:val="24"/>
          <w:szCs w:val="24"/>
        </w:rPr>
      </w:pPr>
      <w:r>
        <w:rPr>
          <w:rFonts w:ascii="Verdana" w:hAnsi="Verdana"/>
          <w:b w:val="0"/>
          <w:bCs w:val="0"/>
          <w:color w:val="4F4F4F"/>
          <w:sz w:val="36"/>
          <w:szCs w:val="36"/>
        </w:rPr>
        <w:t>认识策略模式</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Style w:val="a5"/>
          <w:rFonts w:ascii="MS Shell Dlg" w:hAnsi="MS Shell Dlg" w:cs="MS Shell Dlg"/>
          <w:color w:val="4F4F4F"/>
        </w:rPr>
        <w:t>策略模式的重心</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策略模式的重心不是如何实现算法，而是如何组织、调用这些算法，从而让程序结构更灵活，具有更好的维护性和扩展性。</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Style w:val="a5"/>
          <w:rFonts w:ascii="MS Shell Dlg" w:hAnsi="MS Shell Dlg" w:cs="MS Shell Dlg"/>
          <w:color w:val="4F4F4F"/>
        </w:rPr>
        <w:t>算法的平等性</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策略模式一个很大的特点就是各个策略算法的平等性。对于一系列具体的策略算法，大家的地位是完全一样的，正因为这个平等性，才能实现算法之间可以相互替换。所有的策略算法在实现上也是相互独立的，相互之间是没有依赖的。</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所以可以这样描述这一系列策略算法：策略算法是相同行为的不同实现。</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lastRenderedPageBreak/>
        <w:t xml:space="preserve">　　</w:t>
      </w:r>
      <w:r>
        <w:rPr>
          <w:rStyle w:val="a5"/>
          <w:rFonts w:ascii="MS Shell Dlg" w:hAnsi="MS Shell Dlg" w:cs="MS Shell Dlg"/>
          <w:color w:val="4F4F4F"/>
        </w:rPr>
        <w:t>运行时策略的唯一性</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Style w:val="a5"/>
          <w:rFonts w:ascii="MS Shell Dlg" w:hAnsi="MS Shell Dlg" w:cs="MS Shell Dlg"/>
          <w:color w:val="4F4F4F"/>
        </w:rPr>
        <w:t xml:space="preserve">　　</w:t>
      </w:r>
      <w:r>
        <w:rPr>
          <w:rFonts w:ascii="MS Shell Dlg" w:hAnsi="MS Shell Dlg" w:cs="MS Shell Dlg"/>
          <w:color w:val="4F4F4F"/>
        </w:rPr>
        <w:t>运行期间，</w:t>
      </w:r>
      <w:r w:rsidRPr="009A1D8B">
        <w:rPr>
          <w:rFonts w:ascii="MS Shell Dlg" w:hAnsi="MS Shell Dlg" w:cs="MS Shell Dlg"/>
          <w:b/>
          <w:color w:val="FF0000"/>
        </w:rPr>
        <w:t>策略模式在每一个时刻只能使用一个具体的策略实现对象</w:t>
      </w:r>
      <w:r>
        <w:rPr>
          <w:rFonts w:ascii="MS Shell Dlg" w:hAnsi="MS Shell Dlg" w:cs="MS Shell Dlg"/>
          <w:color w:val="4F4F4F"/>
        </w:rPr>
        <w:t>，虽然可以动态地在不同的策略实现中切换，但是同时只能使用一个。</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Style w:val="a5"/>
          <w:rFonts w:ascii="MS Shell Dlg" w:hAnsi="MS Shell Dlg" w:cs="MS Shell Dlg"/>
          <w:color w:val="4F4F4F"/>
        </w:rPr>
        <w:t>公有的行为</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Style w:val="a5"/>
          <w:rFonts w:ascii="MS Shell Dlg" w:hAnsi="MS Shell Dlg" w:cs="MS Shell Dlg"/>
          <w:color w:val="4F4F4F"/>
        </w:rPr>
        <w:t xml:space="preserve">　　</w:t>
      </w:r>
      <w:r>
        <w:rPr>
          <w:rFonts w:ascii="MS Shell Dlg" w:hAnsi="MS Shell Dlg" w:cs="MS Shell Dlg"/>
          <w:color w:val="4F4F4F"/>
        </w:rPr>
        <w:t>经常见到的是，所有的具体</w:t>
      </w:r>
      <w:proofErr w:type="gramStart"/>
      <w:r>
        <w:rPr>
          <w:rFonts w:ascii="MS Shell Dlg" w:hAnsi="MS Shell Dlg" w:cs="MS Shell Dlg"/>
          <w:color w:val="4F4F4F"/>
        </w:rPr>
        <w:t>策略类都有一些</w:t>
      </w:r>
      <w:proofErr w:type="gramEnd"/>
      <w:r>
        <w:rPr>
          <w:rFonts w:ascii="MS Shell Dlg" w:hAnsi="MS Shell Dlg" w:cs="MS Shell Dlg"/>
          <w:color w:val="4F4F4F"/>
        </w:rPr>
        <w:t>公有的行为。这时候，就应当把这些</w:t>
      </w:r>
      <w:r w:rsidRPr="009A1D8B">
        <w:rPr>
          <w:rFonts w:ascii="MS Shell Dlg" w:hAnsi="MS Shell Dlg" w:cs="MS Shell Dlg"/>
          <w:b/>
          <w:color w:val="FF0000"/>
        </w:rPr>
        <w:t>公有的行为放到共同的抽象策略角色</w:t>
      </w:r>
      <w:r w:rsidRPr="009A1D8B">
        <w:rPr>
          <w:rFonts w:ascii="MS Shell Dlg" w:hAnsi="MS Shell Dlg" w:cs="MS Shell Dlg"/>
          <w:b/>
          <w:color w:val="FF0000"/>
        </w:rPr>
        <w:t>Strategy</w:t>
      </w:r>
      <w:r w:rsidRPr="009A1D8B">
        <w:rPr>
          <w:rFonts w:ascii="MS Shell Dlg" w:hAnsi="MS Shell Dlg" w:cs="MS Shell Dlg"/>
          <w:b/>
          <w:color w:val="FF0000"/>
        </w:rPr>
        <w:t>类里面</w:t>
      </w:r>
      <w:r w:rsidR="009A1D8B">
        <w:rPr>
          <w:rFonts w:ascii="MS Shell Dlg" w:hAnsi="MS Shell Dlg" w:cs="MS Shell Dlg"/>
          <w:color w:val="4F4F4F"/>
        </w:rPr>
        <w:t>（比如算法都是</w:t>
      </w:r>
      <w:proofErr w:type="gramStart"/>
      <w:r w:rsidR="009A1D8B">
        <w:rPr>
          <w:rFonts w:ascii="MS Shell Dlg" w:hAnsi="MS Shell Dlg" w:cs="MS Shell Dlg"/>
          <w:color w:val="4F4F4F"/>
        </w:rPr>
        <w:t>要先降</w:t>
      </w:r>
      <w:proofErr w:type="gramEnd"/>
      <w:r w:rsidR="009A1D8B">
        <w:rPr>
          <w:rFonts w:ascii="MS Shell Dlg" w:hAnsi="MS Shell Dlg" w:cs="MS Shell Dlg" w:hint="eastAsia"/>
          <w:color w:val="4F4F4F"/>
        </w:rPr>
        <w:t>9</w:t>
      </w:r>
      <w:r w:rsidR="009A1D8B">
        <w:rPr>
          <w:rFonts w:ascii="MS Shell Dlg" w:hAnsi="MS Shell Dlg" w:cs="MS Shell Dlg" w:hint="eastAsia"/>
          <w:color w:val="4F4F4F"/>
        </w:rPr>
        <w:t>折的情况下，再各自减去他们的算法。那么可以打</w:t>
      </w:r>
      <w:r w:rsidR="009A1D8B">
        <w:rPr>
          <w:rFonts w:ascii="MS Shell Dlg" w:hAnsi="MS Shell Dlg" w:cs="MS Shell Dlg" w:hint="eastAsia"/>
          <w:color w:val="4F4F4F"/>
        </w:rPr>
        <w:t>9</w:t>
      </w:r>
      <w:r w:rsidR="009A1D8B">
        <w:rPr>
          <w:rFonts w:ascii="MS Shell Dlg" w:hAnsi="MS Shell Dlg" w:cs="MS Shell Dlg" w:hint="eastAsia"/>
          <w:color w:val="4F4F4F"/>
        </w:rPr>
        <w:t>折在</w:t>
      </w:r>
      <w:r w:rsidR="009A1D8B">
        <w:rPr>
          <w:rFonts w:ascii="MS Shell Dlg" w:hAnsi="MS Shell Dlg" w:cs="MS Shell Dlg" w:hint="eastAsia"/>
          <w:color w:val="4F4F4F"/>
        </w:rPr>
        <w:t>Strategy</w:t>
      </w:r>
      <w:r w:rsidR="009A1D8B">
        <w:rPr>
          <w:rFonts w:ascii="MS Shell Dlg" w:hAnsi="MS Shell Dlg" w:cs="MS Shell Dlg" w:hint="eastAsia"/>
          <w:color w:val="4F4F4F"/>
        </w:rPr>
        <w:t>抽象类实现</w:t>
      </w:r>
      <w:r w:rsidR="009A1D8B">
        <w:rPr>
          <w:rFonts w:ascii="MS Shell Dlg" w:hAnsi="MS Shell Dlg" w:cs="MS Shell Dlg"/>
          <w:color w:val="4F4F4F"/>
        </w:rPr>
        <w:t>）</w:t>
      </w:r>
      <w:r>
        <w:rPr>
          <w:rFonts w:ascii="MS Shell Dlg" w:hAnsi="MS Shell Dlg" w:cs="MS Shell Dlg"/>
          <w:color w:val="4F4F4F"/>
        </w:rPr>
        <w:t>。当然这时候抽象策略角色必须要用</w:t>
      </w:r>
      <w:r>
        <w:rPr>
          <w:rFonts w:ascii="MS Shell Dlg" w:hAnsi="MS Shell Dlg" w:cs="MS Shell Dlg"/>
          <w:color w:val="4F4F4F"/>
        </w:rPr>
        <w:t>Java</w:t>
      </w:r>
      <w:r>
        <w:rPr>
          <w:rFonts w:ascii="MS Shell Dlg" w:hAnsi="MS Shell Dlg" w:cs="MS Shell Dlg"/>
          <w:color w:val="4F4F4F"/>
        </w:rPr>
        <w:t>抽象类实现，而不能使用接口。</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这其实也是典型的将代码向继承等级结构的上方集中的标准做法。</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w:t>
      </w:r>
    </w:p>
    <w:p w:rsidR="00B32C1A" w:rsidRDefault="00B32C1A" w:rsidP="00B32C1A">
      <w:pPr>
        <w:pStyle w:val="1"/>
        <w:spacing w:before="0" w:beforeAutospacing="0" w:after="0" w:afterAutospacing="0" w:line="540" w:lineRule="atLeast"/>
        <w:rPr>
          <w:rFonts w:ascii="Verdana" w:hAnsi="Verdana"/>
          <w:color w:val="4F4F4F"/>
          <w:sz w:val="24"/>
          <w:szCs w:val="24"/>
        </w:rPr>
      </w:pPr>
      <w:bookmarkStart w:id="1" w:name="t6"/>
      <w:bookmarkEnd w:id="1"/>
      <w:r>
        <w:rPr>
          <w:rFonts w:ascii="Verdana" w:hAnsi="Verdana"/>
          <w:b w:val="0"/>
          <w:bCs w:val="0"/>
          <w:color w:val="4F4F4F"/>
          <w:sz w:val="36"/>
          <w:szCs w:val="36"/>
        </w:rPr>
        <w:t>策略模式的优点</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Fonts w:ascii="MS Shell Dlg" w:hAnsi="MS Shell Dlg" w:cs="MS Shell Dlg"/>
          <w:color w:val="4F4F4F"/>
        </w:rPr>
        <w:t>1</w:t>
      </w:r>
      <w:r>
        <w:rPr>
          <w:rFonts w:ascii="MS Shell Dlg" w:hAnsi="MS Shell Dlg" w:cs="MS Shell Dlg"/>
          <w:color w:val="4F4F4F"/>
        </w:rPr>
        <w:t>）策略模式提供了管理相关的算法族的办法。策略类的等级结构定义了一个算法或行为族。恰当使用继承可以把公共的代码移</w:t>
      </w:r>
      <w:proofErr w:type="gramStart"/>
      <w:r>
        <w:rPr>
          <w:rFonts w:ascii="MS Shell Dlg" w:hAnsi="MS Shell Dlg" w:cs="MS Shell Dlg"/>
          <w:color w:val="4F4F4F"/>
        </w:rPr>
        <w:t>到父类里面</w:t>
      </w:r>
      <w:proofErr w:type="gramEnd"/>
      <w:r>
        <w:rPr>
          <w:rFonts w:ascii="MS Shell Dlg" w:hAnsi="MS Shell Dlg" w:cs="MS Shell Dlg"/>
          <w:color w:val="4F4F4F"/>
        </w:rPr>
        <w:t>，从而避免代码重复。</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Fonts w:ascii="MS Shell Dlg" w:hAnsi="MS Shell Dlg" w:cs="MS Shell Dlg"/>
          <w:color w:val="4F4F4F"/>
        </w:rPr>
        <w:t>2</w:t>
      </w:r>
      <w:r>
        <w:rPr>
          <w:rFonts w:ascii="MS Shell Dlg" w:hAnsi="MS Shell Dlg" w:cs="MS Shell Dlg"/>
          <w:color w:val="4F4F4F"/>
        </w:rPr>
        <w:t>）使用策略模式可以避免使用多重条件</w:t>
      </w:r>
      <w:r>
        <w:rPr>
          <w:rFonts w:ascii="MS Shell Dlg" w:hAnsi="MS Shell Dlg" w:cs="MS Shell Dlg"/>
          <w:color w:val="4F4F4F"/>
        </w:rPr>
        <w:t>(if-else)</w:t>
      </w:r>
      <w:r>
        <w:rPr>
          <w:rFonts w:ascii="MS Shell Dlg" w:hAnsi="MS Shell Dlg" w:cs="MS Shell Dlg"/>
          <w:color w:val="4F4F4F"/>
        </w:rPr>
        <w:t>语句。多重条件语句不易维护，它把采取哪一种算法或采取哪一种行为的逻辑与算法或行为的逻辑混合在一起，统统列在一个多重条件语句里面，比使用继承的办法还要原始和落后。</w:t>
      </w:r>
    </w:p>
    <w:p w:rsidR="00B32C1A" w:rsidRDefault="00B32C1A" w:rsidP="00B32C1A">
      <w:pPr>
        <w:pStyle w:val="1"/>
        <w:spacing w:before="0" w:beforeAutospacing="0" w:after="0" w:afterAutospacing="0" w:line="540" w:lineRule="atLeast"/>
        <w:rPr>
          <w:rFonts w:ascii="Verdana" w:hAnsi="Verdana"/>
          <w:color w:val="4F4F4F"/>
          <w:sz w:val="24"/>
          <w:szCs w:val="24"/>
        </w:rPr>
      </w:pPr>
      <w:bookmarkStart w:id="2" w:name="t7"/>
      <w:bookmarkEnd w:id="2"/>
      <w:r>
        <w:rPr>
          <w:rFonts w:ascii="Verdana" w:hAnsi="Verdana"/>
          <w:b w:val="0"/>
          <w:bCs w:val="0"/>
          <w:color w:val="4F4F4F"/>
          <w:sz w:val="36"/>
          <w:szCs w:val="36"/>
        </w:rPr>
        <w:t>策略模式的缺点</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Fonts w:ascii="MS Shell Dlg" w:hAnsi="MS Shell Dlg" w:cs="MS Shell Dlg"/>
          <w:color w:val="4F4F4F"/>
        </w:rPr>
        <w:t>1</w:t>
      </w:r>
      <w:r>
        <w:rPr>
          <w:rFonts w:ascii="MS Shell Dlg" w:hAnsi="MS Shell Dlg" w:cs="MS Shell Dlg"/>
          <w:color w:val="4F4F4F"/>
        </w:rPr>
        <w:t>）客户端必须知道所有的策略类，并自行决定使用哪一个策略类。这就意味着客户端必须理解这些算法的区别，以便适时选择恰当的算法类。换言之，</w:t>
      </w:r>
      <w:r w:rsidRPr="009A1D8B">
        <w:rPr>
          <w:rFonts w:ascii="MS Shell Dlg" w:hAnsi="MS Shell Dlg" w:cs="MS Shell Dlg"/>
          <w:b/>
          <w:color w:val="FF0000"/>
        </w:rPr>
        <w:t>策略模式只适用于客户端知道算法或行为的情况。</w:t>
      </w:r>
    </w:p>
    <w:p w:rsidR="00B32C1A" w:rsidRDefault="00B32C1A" w:rsidP="00B32C1A">
      <w:pPr>
        <w:pStyle w:val="a4"/>
        <w:shd w:val="clear" w:color="auto" w:fill="FFFFFF"/>
        <w:spacing w:before="150" w:beforeAutospacing="0" w:after="150" w:afterAutospacing="0" w:line="390" w:lineRule="atLeast"/>
        <w:jc w:val="both"/>
        <w:rPr>
          <w:rFonts w:ascii="MS Shell Dlg" w:hAnsi="MS Shell Dlg" w:cs="MS Shell Dlg"/>
          <w:color w:val="4F4F4F"/>
        </w:rPr>
      </w:pPr>
      <w:r>
        <w:rPr>
          <w:rFonts w:ascii="MS Shell Dlg" w:hAnsi="MS Shell Dlg" w:cs="MS Shell Dlg"/>
          <w:color w:val="4F4F4F"/>
        </w:rPr>
        <w:t xml:space="preserve">　　（</w:t>
      </w:r>
      <w:r>
        <w:rPr>
          <w:rFonts w:ascii="MS Shell Dlg" w:hAnsi="MS Shell Dlg" w:cs="MS Shell Dlg"/>
          <w:color w:val="4F4F4F"/>
        </w:rPr>
        <w:t>2</w:t>
      </w:r>
      <w:r>
        <w:rPr>
          <w:rFonts w:ascii="MS Shell Dlg" w:hAnsi="MS Shell Dlg" w:cs="MS Shell Dlg"/>
          <w:color w:val="4F4F4F"/>
        </w:rPr>
        <w:t>）由于策略模式把每个具体的策略实现都单独封装成为类，如果备选的策略很多的话，那么对象的数目就会很可观。</w:t>
      </w:r>
    </w:p>
    <w:p w:rsidR="00B32C1A" w:rsidRPr="00B32C1A" w:rsidRDefault="00B32C1A">
      <w:pPr>
        <w:rPr>
          <w:noProof/>
        </w:rPr>
      </w:pPr>
    </w:p>
    <w:p w:rsidR="007E1319" w:rsidRDefault="00193DC3">
      <w:r>
        <w:rPr>
          <w:noProof/>
        </w:rPr>
        <w:lastRenderedPageBreak/>
        <w:drawing>
          <wp:inline distT="0" distB="0" distL="0" distR="0" wp14:anchorId="5DDCAB8E" wp14:editId="3A5776D9">
            <wp:extent cx="5274310" cy="3462487"/>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462487"/>
                    </a:xfrm>
                    <a:prstGeom prst="rect">
                      <a:avLst/>
                    </a:prstGeom>
                  </pic:spPr>
                </pic:pic>
              </a:graphicData>
            </a:graphic>
          </wp:inline>
        </w:drawing>
      </w:r>
    </w:p>
    <w:p w:rsidR="00BC1347" w:rsidRDefault="00BC1347"/>
    <w:p w:rsidR="00BC1347" w:rsidRDefault="00BC1347">
      <w:r>
        <w:rPr>
          <w:rFonts w:hint="eastAsia"/>
        </w:rPr>
        <w:t>实现代码如下：</w:t>
      </w:r>
    </w:p>
    <w:p w:rsidR="00FB4A66" w:rsidRPr="00FB4A66" w:rsidRDefault="00FB4A66" w:rsidP="00FB4A66">
      <w:pPr>
        <w:widowControl/>
        <w:jc w:val="left"/>
        <w:rPr>
          <w:rFonts w:ascii="宋体" w:eastAsia="宋体" w:hAnsi="宋体" w:cs="宋体"/>
          <w:kern w:val="0"/>
          <w:sz w:val="24"/>
          <w:szCs w:val="24"/>
        </w:rPr>
      </w:pPr>
      <w:r w:rsidRPr="00FB4A66">
        <w:rPr>
          <w:rFonts w:ascii="宋体" w:eastAsia="宋体" w:hAnsi="宋体" w:cs="宋体"/>
          <w:kern w:val="0"/>
          <w:sz w:val="24"/>
          <w:szCs w:val="24"/>
        </w:rPr>
        <w:t>package </w:t>
      </w:r>
      <w:proofErr w:type="spellStart"/>
      <w:r w:rsidRPr="00FB4A66">
        <w:rPr>
          <w:rFonts w:ascii="宋体" w:eastAsia="宋体" w:hAnsi="宋体" w:cs="宋体"/>
          <w:kern w:val="0"/>
          <w:sz w:val="24"/>
          <w:szCs w:val="24"/>
        </w:rPr>
        <w:t>design.strategy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public interface Strategy {</w:t>
      </w:r>
      <w:r w:rsidRPr="00FB4A66">
        <w:rPr>
          <w:rFonts w:ascii="宋体" w:eastAsia="宋体" w:hAnsi="宋体" w:cs="宋体"/>
          <w:kern w:val="0"/>
          <w:sz w:val="24"/>
          <w:szCs w:val="24"/>
        </w:rPr>
        <w:br/>
        <w:t>    double </w:t>
      </w:r>
      <w:proofErr w:type="spellStart"/>
      <w:r w:rsidRPr="00FB4A66">
        <w:rPr>
          <w:rFonts w:ascii="宋体" w:eastAsia="宋体" w:hAnsi="宋体" w:cs="宋体"/>
          <w:kern w:val="0"/>
          <w:sz w:val="24"/>
          <w:szCs w:val="24"/>
        </w:rPr>
        <w:t>getPrice</w:t>
      </w:r>
      <w:proofErr w:type="spellEnd"/>
      <w:r w:rsidRPr="00FB4A66">
        <w:rPr>
          <w:rFonts w:ascii="宋体" w:eastAsia="宋体" w:hAnsi="宋体" w:cs="宋体"/>
          <w:kern w:val="0"/>
          <w:sz w:val="24"/>
          <w:szCs w:val="24"/>
        </w:rPr>
        <w:t>(double price);</w:t>
      </w:r>
      <w:r w:rsidRPr="00FB4A66">
        <w:rPr>
          <w:rFonts w:ascii="宋体" w:eastAsia="宋体" w:hAnsi="宋体" w:cs="宋体"/>
          <w:kern w:val="0"/>
          <w:sz w:val="24"/>
          <w:szCs w:val="24"/>
        </w:rPr>
        <w:br/>
        <w:t>}</w:t>
      </w:r>
      <w:r w:rsidRPr="00FB4A66">
        <w:rPr>
          <w:rFonts w:ascii="宋体" w:eastAsia="宋体" w:hAnsi="宋体" w:cs="宋体"/>
          <w:kern w:val="0"/>
          <w:sz w:val="24"/>
          <w:szCs w:val="24"/>
        </w:rPr>
        <w:br/>
        <w:t>package </w:t>
      </w:r>
      <w:proofErr w:type="spellStart"/>
      <w:r w:rsidRPr="00FB4A66">
        <w:rPr>
          <w:rFonts w:ascii="宋体" w:eastAsia="宋体" w:hAnsi="宋体" w:cs="宋体"/>
          <w:kern w:val="0"/>
          <w:sz w:val="24"/>
          <w:szCs w:val="24"/>
        </w:rPr>
        <w:t>design.strategy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public class </w:t>
      </w:r>
      <w:proofErr w:type="spellStart"/>
      <w:r w:rsidRPr="00FB4A66">
        <w:rPr>
          <w:rFonts w:ascii="宋体" w:eastAsia="宋体" w:hAnsi="宋体" w:cs="宋体"/>
          <w:kern w:val="0"/>
          <w:sz w:val="24"/>
          <w:szCs w:val="24"/>
        </w:rPr>
        <w:t>OldUser</w:t>
      </w:r>
      <w:proofErr w:type="spellEnd"/>
      <w:r w:rsidRPr="00FB4A66">
        <w:rPr>
          <w:rFonts w:ascii="宋体" w:eastAsia="宋体" w:hAnsi="宋体" w:cs="宋体"/>
          <w:kern w:val="0"/>
          <w:sz w:val="24"/>
          <w:szCs w:val="24"/>
        </w:rPr>
        <w:t> implements Strategy {</w:t>
      </w:r>
      <w:r w:rsidRPr="00FB4A66">
        <w:rPr>
          <w:rFonts w:ascii="宋体" w:eastAsia="宋体" w:hAnsi="宋体" w:cs="宋体"/>
          <w:kern w:val="0"/>
          <w:sz w:val="24"/>
          <w:szCs w:val="24"/>
        </w:rPr>
        <w:br/>
      </w:r>
      <w:r w:rsidRPr="00FB4A66">
        <w:rPr>
          <w:rFonts w:ascii="宋体" w:eastAsia="宋体" w:hAnsi="宋体" w:cs="宋体"/>
          <w:kern w:val="0"/>
          <w:sz w:val="24"/>
          <w:szCs w:val="24"/>
        </w:rPr>
        <w:br/>
        <w:t>    @Override</w:t>
      </w:r>
      <w:r w:rsidRPr="00FB4A66">
        <w:rPr>
          <w:rFonts w:ascii="宋体" w:eastAsia="宋体" w:hAnsi="宋体" w:cs="宋体"/>
          <w:kern w:val="0"/>
          <w:sz w:val="24"/>
          <w:szCs w:val="24"/>
        </w:rPr>
        <w:br/>
        <w:t>    public double </w:t>
      </w:r>
      <w:proofErr w:type="spellStart"/>
      <w:r w:rsidRPr="00FB4A66">
        <w:rPr>
          <w:rFonts w:ascii="宋体" w:eastAsia="宋体" w:hAnsi="宋体" w:cs="宋体"/>
          <w:kern w:val="0"/>
          <w:sz w:val="24"/>
          <w:szCs w:val="24"/>
        </w:rPr>
        <w:t>getPrice</w:t>
      </w:r>
      <w:proofErr w:type="spellEnd"/>
      <w:r w:rsidRPr="00FB4A66">
        <w:rPr>
          <w:rFonts w:ascii="宋体" w:eastAsia="宋体" w:hAnsi="宋体" w:cs="宋体"/>
          <w:kern w:val="0"/>
          <w:sz w:val="24"/>
          <w:szCs w:val="24"/>
        </w:rPr>
        <w:t>(double price)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System.out.println</w:t>
      </w:r>
      <w:proofErr w:type="spellEnd"/>
      <w:r w:rsidRPr="00FB4A66">
        <w:rPr>
          <w:rFonts w:ascii="宋体" w:eastAsia="宋体" w:hAnsi="宋体" w:cs="宋体"/>
          <w:kern w:val="0"/>
          <w:sz w:val="24"/>
          <w:szCs w:val="24"/>
        </w:rPr>
        <w:t>("老用户打8折");</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System.out.println</w:t>
      </w:r>
      <w:proofErr w:type="spellEnd"/>
      <w:r w:rsidRPr="00FB4A66">
        <w:rPr>
          <w:rFonts w:ascii="宋体" w:eastAsia="宋体" w:hAnsi="宋体" w:cs="宋体"/>
          <w:kern w:val="0"/>
          <w:sz w:val="24"/>
          <w:szCs w:val="24"/>
        </w:rPr>
        <w:t>(price * 0.8 + "元");</w:t>
      </w:r>
      <w:r w:rsidRPr="00FB4A66">
        <w:rPr>
          <w:rFonts w:ascii="宋体" w:eastAsia="宋体" w:hAnsi="宋体" w:cs="宋体"/>
          <w:kern w:val="0"/>
          <w:sz w:val="24"/>
          <w:szCs w:val="24"/>
        </w:rPr>
        <w:br/>
        <w:t>        return price*0.8;</w:t>
      </w:r>
      <w:r w:rsidRPr="00FB4A66">
        <w:rPr>
          <w:rFonts w:ascii="宋体" w:eastAsia="宋体" w:hAnsi="宋体" w:cs="宋体"/>
          <w:kern w:val="0"/>
          <w:sz w:val="24"/>
          <w:szCs w:val="24"/>
        </w:rPr>
        <w:br/>
        <w:t>    }</w:t>
      </w:r>
      <w:r w:rsidRPr="00FB4A66">
        <w:rPr>
          <w:rFonts w:ascii="宋体" w:eastAsia="宋体" w:hAnsi="宋体" w:cs="宋体"/>
          <w:kern w:val="0"/>
          <w:sz w:val="24"/>
          <w:szCs w:val="24"/>
        </w:rPr>
        <w:br/>
        <w:t>}</w:t>
      </w:r>
      <w:r w:rsidRPr="00FB4A66">
        <w:rPr>
          <w:rFonts w:ascii="宋体" w:eastAsia="宋体" w:hAnsi="宋体" w:cs="宋体"/>
          <w:kern w:val="0"/>
          <w:sz w:val="24"/>
          <w:szCs w:val="24"/>
        </w:rPr>
        <w:br/>
        <w:t>package </w:t>
      </w:r>
      <w:proofErr w:type="spellStart"/>
      <w:r w:rsidRPr="00FB4A66">
        <w:rPr>
          <w:rFonts w:ascii="宋体" w:eastAsia="宋体" w:hAnsi="宋体" w:cs="宋体"/>
          <w:kern w:val="0"/>
          <w:sz w:val="24"/>
          <w:szCs w:val="24"/>
        </w:rPr>
        <w:t>design.strategy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public class </w:t>
      </w:r>
      <w:proofErr w:type="spellStart"/>
      <w:r w:rsidRPr="00FB4A66">
        <w:rPr>
          <w:rFonts w:ascii="宋体" w:eastAsia="宋体" w:hAnsi="宋体" w:cs="宋体"/>
          <w:kern w:val="0"/>
          <w:sz w:val="24"/>
          <w:szCs w:val="24"/>
        </w:rPr>
        <w:t>NewUser</w:t>
      </w:r>
      <w:proofErr w:type="spellEnd"/>
      <w:r w:rsidRPr="00FB4A66">
        <w:rPr>
          <w:rFonts w:ascii="宋体" w:eastAsia="宋体" w:hAnsi="宋体" w:cs="宋体"/>
          <w:kern w:val="0"/>
          <w:sz w:val="24"/>
          <w:szCs w:val="24"/>
        </w:rPr>
        <w:t> implements Strategy {</w:t>
      </w:r>
      <w:r w:rsidRPr="00FB4A66">
        <w:rPr>
          <w:rFonts w:ascii="宋体" w:eastAsia="宋体" w:hAnsi="宋体" w:cs="宋体"/>
          <w:kern w:val="0"/>
          <w:sz w:val="24"/>
          <w:szCs w:val="24"/>
        </w:rPr>
        <w:br/>
      </w:r>
      <w:r w:rsidRPr="00FB4A66">
        <w:rPr>
          <w:rFonts w:ascii="宋体" w:eastAsia="宋体" w:hAnsi="宋体" w:cs="宋体"/>
          <w:kern w:val="0"/>
          <w:sz w:val="24"/>
          <w:szCs w:val="24"/>
        </w:rPr>
        <w:br/>
        <w:t>    @Override</w:t>
      </w:r>
      <w:r w:rsidRPr="00FB4A66">
        <w:rPr>
          <w:rFonts w:ascii="宋体" w:eastAsia="宋体" w:hAnsi="宋体" w:cs="宋体"/>
          <w:kern w:val="0"/>
          <w:sz w:val="24"/>
          <w:szCs w:val="24"/>
        </w:rPr>
        <w:br/>
        <w:t>    public double </w:t>
      </w:r>
      <w:proofErr w:type="spellStart"/>
      <w:r w:rsidRPr="00FB4A66">
        <w:rPr>
          <w:rFonts w:ascii="宋体" w:eastAsia="宋体" w:hAnsi="宋体" w:cs="宋体"/>
          <w:kern w:val="0"/>
          <w:sz w:val="24"/>
          <w:szCs w:val="24"/>
        </w:rPr>
        <w:t>getPrice</w:t>
      </w:r>
      <w:proofErr w:type="spellEnd"/>
      <w:r w:rsidRPr="00FB4A66">
        <w:rPr>
          <w:rFonts w:ascii="宋体" w:eastAsia="宋体" w:hAnsi="宋体" w:cs="宋体"/>
          <w:kern w:val="0"/>
          <w:sz w:val="24"/>
          <w:szCs w:val="24"/>
        </w:rPr>
        <w:t>(double price)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System.out.println</w:t>
      </w:r>
      <w:proofErr w:type="spellEnd"/>
      <w:r w:rsidRPr="00FB4A66">
        <w:rPr>
          <w:rFonts w:ascii="宋体" w:eastAsia="宋体" w:hAnsi="宋体" w:cs="宋体"/>
          <w:kern w:val="0"/>
          <w:sz w:val="24"/>
          <w:szCs w:val="24"/>
        </w:rPr>
        <w:t>("新用户不打折");</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System.out.println</w:t>
      </w:r>
      <w:proofErr w:type="spellEnd"/>
      <w:r w:rsidRPr="00FB4A66">
        <w:rPr>
          <w:rFonts w:ascii="宋体" w:eastAsia="宋体" w:hAnsi="宋体" w:cs="宋体"/>
          <w:kern w:val="0"/>
          <w:sz w:val="24"/>
          <w:szCs w:val="24"/>
        </w:rPr>
        <w:t>(price + "元");</w:t>
      </w:r>
      <w:r w:rsidRPr="00FB4A66">
        <w:rPr>
          <w:rFonts w:ascii="宋体" w:eastAsia="宋体" w:hAnsi="宋体" w:cs="宋体"/>
          <w:kern w:val="0"/>
          <w:sz w:val="24"/>
          <w:szCs w:val="24"/>
        </w:rPr>
        <w:br/>
      </w:r>
      <w:r w:rsidRPr="00FB4A66">
        <w:rPr>
          <w:rFonts w:ascii="宋体" w:eastAsia="宋体" w:hAnsi="宋体" w:cs="宋体"/>
          <w:kern w:val="0"/>
          <w:sz w:val="24"/>
          <w:szCs w:val="24"/>
        </w:rPr>
        <w:lastRenderedPageBreak/>
        <w:t>        return price;</w:t>
      </w:r>
      <w:r w:rsidRPr="00FB4A66">
        <w:rPr>
          <w:rFonts w:ascii="宋体" w:eastAsia="宋体" w:hAnsi="宋体" w:cs="宋体"/>
          <w:kern w:val="0"/>
          <w:sz w:val="24"/>
          <w:szCs w:val="24"/>
        </w:rPr>
        <w:br/>
        <w:t>    }</w:t>
      </w:r>
      <w:r w:rsidRPr="00FB4A66">
        <w:rPr>
          <w:rFonts w:ascii="宋体" w:eastAsia="宋体" w:hAnsi="宋体" w:cs="宋体"/>
          <w:kern w:val="0"/>
          <w:sz w:val="24"/>
          <w:szCs w:val="24"/>
        </w:rPr>
        <w:br/>
        <w:t>}</w:t>
      </w:r>
      <w:r w:rsidRPr="00FB4A66">
        <w:rPr>
          <w:rFonts w:ascii="宋体" w:eastAsia="宋体" w:hAnsi="宋体" w:cs="宋体"/>
          <w:kern w:val="0"/>
          <w:sz w:val="24"/>
          <w:szCs w:val="24"/>
        </w:rPr>
        <w:br/>
        <w:t>package </w:t>
      </w:r>
      <w:proofErr w:type="spellStart"/>
      <w:r w:rsidRPr="00FB4A66">
        <w:rPr>
          <w:rFonts w:ascii="宋体" w:eastAsia="宋体" w:hAnsi="宋体" w:cs="宋体"/>
          <w:kern w:val="0"/>
          <w:sz w:val="24"/>
          <w:szCs w:val="24"/>
        </w:rPr>
        <w:t>design.strategy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public class Context {</w:t>
      </w:r>
      <w:r w:rsidRPr="00FB4A66">
        <w:rPr>
          <w:rFonts w:ascii="宋体" w:eastAsia="宋体" w:hAnsi="宋体" w:cs="宋体"/>
          <w:kern w:val="0"/>
          <w:sz w:val="24"/>
          <w:szCs w:val="24"/>
        </w:rPr>
        <w:br/>
        <w:t>    private Strategy </w:t>
      </w:r>
      <w:proofErr w:type="spellStart"/>
      <w:r w:rsidRPr="00FB4A66">
        <w:rPr>
          <w:rFonts w:ascii="宋体" w:eastAsia="宋体" w:hAnsi="宋体" w:cs="宋体"/>
          <w:kern w:val="0"/>
          <w:sz w:val="24"/>
          <w:szCs w:val="24"/>
        </w:rPr>
        <w:t>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    public Context() {</w:t>
      </w:r>
      <w:r w:rsidRPr="00FB4A66">
        <w:rPr>
          <w:rFonts w:ascii="宋体" w:eastAsia="宋体" w:hAnsi="宋体" w:cs="宋体"/>
          <w:kern w:val="0"/>
          <w:sz w:val="24"/>
          <w:szCs w:val="24"/>
        </w:rPr>
        <w:br/>
        <w:t>    }</w:t>
      </w:r>
      <w:r w:rsidRPr="00FB4A66">
        <w:rPr>
          <w:rFonts w:ascii="宋体" w:eastAsia="宋体" w:hAnsi="宋体" w:cs="宋体"/>
          <w:kern w:val="0"/>
          <w:sz w:val="24"/>
          <w:szCs w:val="24"/>
        </w:rPr>
        <w:br/>
      </w:r>
      <w:r w:rsidRPr="00FB4A66">
        <w:rPr>
          <w:rFonts w:ascii="宋体" w:eastAsia="宋体" w:hAnsi="宋体" w:cs="宋体"/>
          <w:kern w:val="0"/>
          <w:sz w:val="24"/>
          <w:szCs w:val="24"/>
        </w:rPr>
        <w:br/>
        <w:t>    public Context(Strategy strategy)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this.strategy</w:t>
      </w:r>
      <w:proofErr w:type="spellEnd"/>
      <w:r w:rsidRPr="00FB4A66">
        <w:rPr>
          <w:rFonts w:ascii="宋体" w:eastAsia="宋体" w:hAnsi="宋体" w:cs="宋体"/>
          <w:kern w:val="0"/>
          <w:sz w:val="24"/>
          <w:szCs w:val="24"/>
        </w:rPr>
        <w:t> = strategy;</w:t>
      </w:r>
      <w:r w:rsidRPr="00FB4A66">
        <w:rPr>
          <w:rFonts w:ascii="宋体" w:eastAsia="宋体" w:hAnsi="宋体" w:cs="宋体"/>
          <w:kern w:val="0"/>
          <w:sz w:val="24"/>
          <w:szCs w:val="24"/>
        </w:rPr>
        <w:br/>
        <w:t>    }</w:t>
      </w:r>
      <w:r w:rsidRPr="00FB4A66">
        <w:rPr>
          <w:rFonts w:ascii="宋体" w:eastAsia="宋体" w:hAnsi="宋体" w:cs="宋体"/>
          <w:kern w:val="0"/>
          <w:sz w:val="24"/>
          <w:szCs w:val="24"/>
        </w:rPr>
        <w:br/>
      </w:r>
      <w:r w:rsidRPr="00FB4A66">
        <w:rPr>
          <w:rFonts w:ascii="宋体" w:eastAsia="宋体" w:hAnsi="宋体" w:cs="宋体"/>
          <w:kern w:val="0"/>
          <w:sz w:val="24"/>
          <w:szCs w:val="24"/>
        </w:rPr>
        <w:br/>
        <w:t>    public void </w:t>
      </w:r>
      <w:proofErr w:type="spellStart"/>
      <w:r w:rsidRPr="00FB4A66">
        <w:rPr>
          <w:rFonts w:ascii="宋体" w:eastAsia="宋体" w:hAnsi="宋体" w:cs="宋体"/>
          <w:kern w:val="0"/>
          <w:sz w:val="24"/>
          <w:szCs w:val="24"/>
        </w:rPr>
        <w:t>setStrategy</w:t>
      </w:r>
      <w:proofErr w:type="spellEnd"/>
      <w:r w:rsidRPr="00FB4A66">
        <w:rPr>
          <w:rFonts w:ascii="宋体" w:eastAsia="宋体" w:hAnsi="宋体" w:cs="宋体"/>
          <w:kern w:val="0"/>
          <w:sz w:val="24"/>
          <w:szCs w:val="24"/>
        </w:rPr>
        <w:t>(Strategy strategy)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this.strategy</w:t>
      </w:r>
      <w:proofErr w:type="spellEnd"/>
      <w:r w:rsidRPr="00FB4A66">
        <w:rPr>
          <w:rFonts w:ascii="宋体" w:eastAsia="宋体" w:hAnsi="宋体" w:cs="宋体"/>
          <w:kern w:val="0"/>
          <w:sz w:val="24"/>
          <w:szCs w:val="24"/>
        </w:rPr>
        <w:t> = strategy;</w:t>
      </w:r>
      <w:r w:rsidRPr="00FB4A66">
        <w:rPr>
          <w:rFonts w:ascii="宋体" w:eastAsia="宋体" w:hAnsi="宋体" w:cs="宋体"/>
          <w:kern w:val="0"/>
          <w:sz w:val="24"/>
          <w:szCs w:val="24"/>
        </w:rPr>
        <w:br/>
        <w:t>    }</w:t>
      </w:r>
      <w:r w:rsidRPr="00FB4A66">
        <w:rPr>
          <w:rFonts w:ascii="宋体" w:eastAsia="宋体" w:hAnsi="宋体" w:cs="宋体"/>
          <w:kern w:val="0"/>
          <w:sz w:val="24"/>
          <w:szCs w:val="24"/>
        </w:rPr>
        <w:br/>
      </w:r>
      <w:r w:rsidRPr="00FB4A66">
        <w:rPr>
          <w:rFonts w:ascii="宋体" w:eastAsia="宋体" w:hAnsi="宋体" w:cs="宋体"/>
          <w:kern w:val="0"/>
          <w:sz w:val="24"/>
          <w:szCs w:val="24"/>
        </w:rPr>
        <w:br/>
        <w:t>    public void </w:t>
      </w:r>
      <w:proofErr w:type="spellStart"/>
      <w:r w:rsidRPr="00FB4A66">
        <w:rPr>
          <w:rFonts w:ascii="宋体" w:eastAsia="宋体" w:hAnsi="宋体" w:cs="宋体"/>
          <w:kern w:val="0"/>
          <w:sz w:val="24"/>
          <w:szCs w:val="24"/>
        </w:rPr>
        <w:t>getPrice</w:t>
      </w:r>
      <w:proofErr w:type="spellEnd"/>
      <w:r w:rsidRPr="00FB4A66">
        <w:rPr>
          <w:rFonts w:ascii="宋体" w:eastAsia="宋体" w:hAnsi="宋体" w:cs="宋体"/>
          <w:kern w:val="0"/>
          <w:sz w:val="24"/>
          <w:szCs w:val="24"/>
        </w:rPr>
        <w:t>(double price)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System.out.println</w:t>
      </w:r>
      <w:proofErr w:type="spellEnd"/>
      <w:r w:rsidRPr="00FB4A66">
        <w:rPr>
          <w:rFonts w:ascii="宋体" w:eastAsia="宋体" w:hAnsi="宋体" w:cs="宋体"/>
          <w:kern w:val="0"/>
          <w:sz w:val="24"/>
          <w:szCs w:val="24"/>
        </w:rPr>
        <w:t>(</w:t>
      </w:r>
      <w:proofErr w:type="spellStart"/>
      <w:r w:rsidRPr="00FB4A66">
        <w:rPr>
          <w:rFonts w:ascii="宋体" w:eastAsia="宋体" w:hAnsi="宋体" w:cs="宋体"/>
          <w:kern w:val="0"/>
          <w:sz w:val="24"/>
          <w:szCs w:val="24"/>
        </w:rPr>
        <w:t>strategy.getPrice</w:t>
      </w:r>
      <w:proofErr w:type="spellEnd"/>
      <w:r w:rsidRPr="00FB4A66">
        <w:rPr>
          <w:rFonts w:ascii="宋体" w:eastAsia="宋体" w:hAnsi="宋体" w:cs="宋体"/>
          <w:kern w:val="0"/>
          <w:sz w:val="24"/>
          <w:szCs w:val="24"/>
        </w:rPr>
        <w:t>(price));</w:t>
      </w:r>
      <w:r w:rsidRPr="00FB4A66">
        <w:rPr>
          <w:rFonts w:ascii="宋体" w:eastAsia="宋体" w:hAnsi="宋体" w:cs="宋体"/>
          <w:kern w:val="0"/>
          <w:sz w:val="24"/>
          <w:szCs w:val="24"/>
        </w:rPr>
        <w:br/>
        <w:t>    }</w:t>
      </w:r>
      <w:r w:rsidRPr="00FB4A66">
        <w:rPr>
          <w:rFonts w:ascii="宋体" w:eastAsia="宋体" w:hAnsi="宋体" w:cs="宋体"/>
          <w:kern w:val="0"/>
          <w:sz w:val="24"/>
          <w:szCs w:val="24"/>
        </w:rPr>
        <w:br/>
        <w:t>}</w:t>
      </w:r>
      <w:r w:rsidRPr="00FB4A66">
        <w:rPr>
          <w:rFonts w:ascii="宋体" w:eastAsia="宋体" w:hAnsi="宋体" w:cs="宋体"/>
          <w:kern w:val="0"/>
          <w:sz w:val="24"/>
          <w:szCs w:val="24"/>
        </w:rPr>
        <w:br/>
        <w:t>package </w:t>
      </w:r>
      <w:proofErr w:type="spellStart"/>
      <w:r w:rsidRPr="00FB4A66">
        <w:rPr>
          <w:rFonts w:ascii="宋体" w:eastAsia="宋体" w:hAnsi="宋体" w:cs="宋体"/>
          <w:kern w:val="0"/>
          <w:sz w:val="24"/>
          <w:szCs w:val="24"/>
        </w:rPr>
        <w:t>design.strategy</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import </w:t>
      </w:r>
      <w:proofErr w:type="spellStart"/>
      <w:r w:rsidRPr="00FB4A66">
        <w:rPr>
          <w:rFonts w:ascii="宋体" w:eastAsia="宋体" w:hAnsi="宋体" w:cs="宋体"/>
          <w:kern w:val="0"/>
          <w:sz w:val="24"/>
          <w:szCs w:val="24"/>
        </w:rPr>
        <w:t>javax.print.DocFlavor</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r w:rsidRPr="00FB4A66">
        <w:rPr>
          <w:rFonts w:ascii="宋体" w:eastAsia="宋体" w:hAnsi="宋体" w:cs="宋体"/>
          <w:kern w:val="0"/>
          <w:sz w:val="24"/>
          <w:szCs w:val="24"/>
        </w:rPr>
        <w:br/>
        <w:t>public class text {</w:t>
      </w:r>
      <w:r w:rsidRPr="00FB4A66">
        <w:rPr>
          <w:rFonts w:ascii="宋体" w:eastAsia="宋体" w:hAnsi="宋体" w:cs="宋体"/>
          <w:kern w:val="0"/>
          <w:sz w:val="24"/>
          <w:szCs w:val="24"/>
        </w:rPr>
        <w:br/>
      </w:r>
      <w:r w:rsidRPr="00FB4A66">
        <w:rPr>
          <w:rFonts w:ascii="宋体" w:eastAsia="宋体" w:hAnsi="宋体" w:cs="宋体"/>
          <w:kern w:val="0"/>
          <w:sz w:val="24"/>
          <w:szCs w:val="24"/>
        </w:rPr>
        <w:br/>
        <w:t>    public static void main(String[] </w:t>
      </w:r>
      <w:proofErr w:type="spellStart"/>
      <w:r w:rsidRPr="00FB4A66">
        <w:rPr>
          <w:rFonts w:ascii="宋体" w:eastAsia="宋体" w:hAnsi="宋体" w:cs="宋体"/>
          <w:kern w:val="0"/>
          <w:sz w:val="24"/>
          <w:szCs w:val="24"/>
        </w:rPr>
        <w:t>args</w:t>
      </w:r>
      <w:proofErr w:type="spellEnd"/>
      <w:r w:rsidRPr="00FB4A66">
        <w:rPr>
          <w:rFonts w:ascii="宋体" w:eastAsia="宋体" w:hAnsi="宋体" w:cs="宋体"/>
          <w:kern w:val="0"/>
          <w:sz w:val="24"/>
          <w:szCs w:val="24"/>
        </w:rPr>
        <w:t>) {</w:t>
      </w:r>
      <w:r w:rsidRPr="00FB4A66">
        <w:rPr>
          <w:rFonts w:ascii="宋体" w:eastAsia="宋体" w:hAnsi="宋体" w:cs="宋体"/>
          <w:kern w:val="0"/>
          <w:sz w:val="24"/>
          <w:szCs w:val="24"/>
        </w:rPr>
        <w:br/>
      </w:r>
      <w:r w:rsidRPr="00FB4A66">
        <w:rPr>
          <w:rFonts w:ascii="宋体" w:eastAsia="宋体" w:hAnsi="宋体" w:cs="宋体"/>
          <w:kern w:val="0"/>
          <w:sz w:val="24"/>
          <w:szCs w:val="24"/>
        </w:rPr>
        <w:br/>
        <w:t>        Context </w:t>
      </w:r>
      <w:proofErr w:type="spellStart"/>
      <w:r w:rsidRPr="00FB4A66">
        <w:rPr>
          <w:rFonts w:ascii="宋体" w:eastAsia="宋体" w:hAnsi="宋体" w:cs="宋体"/>
          <w:kern w:val="0"/>
          <w:sz w:val="24"/>
          <w:szCs w:val="24"/>
        </w:rPr>
        <w:t>context</w:t>
      </w:r>
      <w:proofErr w:type="spellEnd"/>
      <w:r w:rsidRPr="00FB4A66">
        <w:rPr>
          <w:rFonts w:ascii="宋体" w:eastAsia="宋体" w:hAnsi="宋体" w:cs="宋体"/>
          <w:kern w:val="0"/>
          <w:sz w:val="24"/>
          <w:szCs w:val="24"/>
        </w:rPr>
        <w:t> = new Context( );</w:t>
      </w:r>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context.setStrategy</w:t>
      </w:r>
      <w:proofErr w:type="spellEnd"/>
      <w:r w:rsidRPr="00FB4A66">
        <w:rPr>
          <w:rFonts w:ascii="宋体" w:eastAsia="宋体" w:hAnsi="宋体" w:cs="宋体"/>
          <w:kern w:val="0"/>
          <w:sz w:val="24"/>
          <w:szCs w:val="24"/>
        </w:rPr>
        <w:t>(new </w:t>
      </w:r>
      <w:proofErr w:type="spellStart"/>
      <w:r w:rsidRPr="00FB4A66">
        <w:rPr>
          <w:rFonts w:ascii="宋体" w:eastAsia="宋体" w:hAnsi="宋体" w:cs="宋体"/>
          <w:kern w:val="0"/>
          <w:sz w:val="24"/>
          <w:szCs w:val="24"/>
        </w:rPr>
        <w:t>OldUser</w:t>
      </w:r>
      <w:proofErr w:type="spellEnd"/>
      <w:r w:rsidRPr="00FB4A66">
        <w:rPr>
          <w:rFonts w:ascii="宋体" w:eastAsia="宋体" w:hAnsi="宋体" w:cs="宋体"/>
          <w:kern w:val="0"/>
          <w:sz w:val="24"/>
          <w:szCs w:val="24"/>
        </w:rPr>
        <w:t>());</w:t>
      </w:r>
      <w:r w:rsidRPr="00FB4A66">
        <w:rPr>
          <w:rFonts w:ascii="宋体" w:eastAsia="宋体" w:hAnsi="宋体" w:cs="宋体"/>
          <w:kern w:val="0"/>
          <w:sz w:val="24"/>
          <w:szCs w:val="24"/>
        </w:rPr>
        <w:br/>
      </w:r>
      <w:bookmarkStart w:id="3" w:name="_GoBack"/>
      <w:bookmarkEnd w:id="3"/>
      <w:r w:rsidRPr="00FB4A66">
        <w:rPr>
          <w:rFonts w:ascii="宋体" w:eastAsia="宋体" w:hAnsi="宋体" w:cs="宋体"/>
          <w:kern w:val="0"/>
          <w:sz w:val="24"/>
          <w:szCs w:val="24"/>
        </w:rPr>
        <w:br/>
        <w:t>        </w:t>
      </w:r>
      <w:proofErr w:type="spellStart"/>
      <w:r w:rsidRPr="00FB4A66">
        <w:rPr>
          <w:rFonts w:ascii="宋体" w:eastAsia="宋体" w:hAnsi="宋体" w:cs="宋体"/>
          <w:kern w:val="0"/>
          <w:sz w:val="24"/>
          <w:szCs w:val="24"/>
        </w:rPr>
        <w:t>context.getPrice</w:t>
      </w:r>
      <w:proofErr w:type="spellEnd"/>
      <w:r w:rsidRPr="00FB4A66">
        <w:rPr>
          <w:rFonts w:ascii="宋体" w:eastAsia="宋体" w:hAnsi="宋体" w:cs="宋体"/>
          <w:kern w:val="0"/>
          <w:sz w:val="24"/>
          <w:szCs w:val="24"/>
        </w:rPr>
        <w:t>(100);</w:t>
      </w:r>
      <w:r w:rsidRPr="00FB4A66">
        <w:rPr>
          <w:rFonts w:ascii="宋体" w:eastAsia="宋体" w:hAnsi="宋体" w:cs="宋体"/>
          <w:kern w:val="0"/>
          <w:sz w:val="24"/>
          <w:szCs w:val="24"/>
        </w:rPr>
        <w:br/>
        <w:t>    }</w:t>
      </w:r>
      <w:r w:rsidRPr="00FB4A66">
        <w:rPr>
          <w:rFonts w:ascii="宋体" w:eastAsia="宋体" w:hAnsi="宋体" w:cs="宋体"/>
          <w:kern w:val="0"/>
          <w:sz w:val="24"/>
          <w:szCs w:val="24"/>
        </w:rPr>
        <w:br/>
      </w:r>
      <w:r w:rsidRPr="00FB4A66">
        <w:rPr>
          <w:rFonts w:ascii="宋体" w:eastAsia="宋体" w:hAnsi="宋体" w:cs="宋体"/>
          <w:kern w:val="0"/>
          <w:sz w:val="24"/>
          <w:szCs w:val="24"/>
        </w:rPr>
        <w:br/>
      </w:r>
      <w:r w:rsidRPr="00FB4A66">
        <w:rPr>
          <w:rFonts w:ascii="宋体" w:eastAsia="宋体" w:hAnsi="宋体" w:cs="宋体"/>
          <w:kern w:val="0"/>
          <w:sz w:val="24"/>
          <w:szCs w:val="24"/>
        </w:rPr>
        <w:br/>
        <w:t>}</w:t>
      </w:r>
    </w:p>
    <w:p w:rsidR="00FB4A66" w:rsidRPr="00FB4A66" w:rsidRDefault="00FB4A66"/>
    <w:sectPr w:rsidR="00FB4A66" w:rsidRPr="00FB4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8B"/>
    <w:rsid w:val="001362B5"/>
    <w:rsid w:val="00193DC3"/>
    <w:rsid w:val="004348B3"/>
    <w:rsid w:val="007E1319"/>
    <w:rsid w:val="009A1D8B"/>
    <w:rsid w:val="00AF7788"/>
    <w:rsid w:val="00B1628B"/>
    <w:rsid w:val="00B32C1A"/>
    <w:rsid w:val="00BC1347"/>
    <w:rsid w:val="00FB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2C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3DC3"/>
    <w:rPr>
      <w:sz w:val="18"/>
      <w:szCs w:val="18"/>
    </w:rPr>
  </w:style>
  <w:style w:type="character" w:customStyle="1" w:styleId="Char">
    <w:name w:val="批注框文本 Char"/>
    <w:basedOn w:val="a0"/>
    <w:link w:val="a3"/>
    <w:uiPriority w:val="99"/>
    <w:semiHidden/>
    <w:rsid w:val="00193DC3"/>
    <w:rPr>
      <w:sz w:val="18"/>
      <w:szCs w:val="18"/>
    </w:rPr>
  </w:style>
  <w:style w:type="character" w:customStyle="1" w:styleId="1Char">
    <w:name w:val="标题 1 Char"/>
    <w:basedOn w:val="a0"/>
    <w:link w:val="1"/>
    <w:uiPriority w:val="9"/>
    <w:rsid w:val="00B32C1A"/>
    <w:rPr>
      <w:rFonts w:ascii="宋体" w:eastAsia="宋体" w:hAnsi="宋体" w:cs="宋体"/>
      <w:b/>
      <w:bCs/>
      <w:kern w:val="36"/>
      <w:sz w:val="48"/>
      <w:szCs w:val="48"/>
    </w:rPr>
  </w:style>
  <w:style w:type="paragraph" w:styleId="a4">
    <w:name w:val="Normal (Web)"/>
    <w:basedOn w:val="a"/>
    <w:uiPriority w:val="99"/>
    <w:semiHidden/>
    <w:unhideWhenUsed/>
    <w:rsid w:val="00B32C1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32C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2C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3DC3"/>
    <w:rPr>
      <w:sz w:val="18"/>
      <w:szCs w:val="18"/>
    </w:rPr>
  </w:style>
  <w:style w:type="character" w:customStyle="1" w:styleId="Char">
    <w:name w:val="批注框文本 Char"/>
    <w:basedOn w:val="a0"/>
    <w:link w:val="a3"/>
    <w:uiPriority w:val="99"/>
    <w:semiHidden/>
    <w:rsid w:val="00193DC3"/>
    <w:rPr>
      <w:sz w:val="18"/>
      <w:szCs w:val="18"/>
    </w:rPr>
  </w:style>
  <w:style w:type="character" w:customStyle="1" w:styleId="1Char">
    <w:name w:val="标题 1 Char"/>
    <w:basedOn w:val="a0"/>
    <w:link w:val="1"/>
    <w:uiPriority w:val="9"/>
    <w:rsid w:val="00B32C1A"/>
    <w:rPr>
      <w:rFonts w:ascii="宋体" w:eastAsia="宋体" w:hAnsi="宋体" w:cs="宋体"/>
      <w:b/>
      <w:bCs/>
      <w:kern w:val="36"/>
      <w:sz w:val="48"/>
      <w:szCs w:val="48"/>
    </w:rPr>
  </w:style>
  <w:style w:type="paragraph" w:styleId="a4">
    <w:name w:val="Normal (Web)"/>
    <w:basedOn w:val="a"/>
    <w:uiPriority w:val="99"/>
    <w:semiHidden/>
    <w:unhideWhenUsed/>
    <w:rsid w:val="00B32C1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32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42690">
      <w:bodyDiv w:val="1"/>
      <w:marLeft w:val="0"/>
      <w:marRight w:val="0"/>
      <w:marTop w:val="0"/>
      <w:marBottom w:val="0"/>
      <w:divBdr>
        <w:top w:val="none" w:sz="0" w:space="0" w:color="auto"/>
        <w:left w:val="none" w:sz="0" w:space="0" w:color="auto"/>
        <w:bottom w:val="none" w:sz="0" w:space="0" w:color="auto"/>
        <w:right w:val="none" w:sz="0" w:space="0" w:color="auto"/>
      </w:divBdr>
    </w:div>
    <w:div w:id="1231231965">
      <w:bodyDiv w:val="1"/>
      <w:marLeft w:val="0"/>
      <w:marRight w:val="0"/>
      <w:marTop w:val="0"/>
      <w:marBottom w:val="0"/>
      <w:divBdr>
        <w:top w:val="none" w:sz="0" w:space="0" w:color="auto"/>
        <w:left w:val="none" w:sz="0" w:space="0" w:color="auto"/>
        <w:bottom w:val="none" w:sz="0" w:space="0" w:color="auto"/>
        <w:right w:val="none" w:sz="0" w:space="0" w:color="auto"/>
      </w:divBdr>
      <w:divsChild>
        <w:div w:id="36204103">
          <w:marLeft w:val="0"/>
          <w:marRight w:val="0"/>
          <w:marTop w:val="0"/>
          <w:marBottom w:val="0"/>
          <w:divBdr>
            <w:top w:val="none" w:sz="0" w:space="0" w:color="auto"/>
            <w:left w:val="none" w:sz="0" w:space="0" w:color="auto"/>
            <w:bottom w:val="none" w:sz="0" w:space="0" w:color="auto"/>
            <w:right w:val="none" w:sz="0" w:space="0" w:color="auto"/>
          </w:divBdr>
        </w:div>
      </w:divsChild>
    </w:div>
    <w:div w:id="20059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383</Words>
  <Characters>2186</Characters>
  <Application>Microsoft Office Word</Application>
  <DocSecurity>0</DocSecurity>
  <Lines>18</Lines>
  <Paragraphs>5</Paragraphs>
  <ScaleCrop>false</ScaleCrop>
  <Company>Microsoft</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9</cp:revision>
  <dcterms:created xsi:type="dcterms:W3CDTF">2018-04-04T12:45:00Z</dcterms:created>
  <dcterms:modified xsi:type="dcterms:W3CDTF">2018-04-28T03:01:00Z</dcterms:modified>
</cp:coreProperties>
</file>