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Spring Boot 是什么？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对于传统的 Spring 开发者来说，即使开发一个简单的功能，也需要进行大量的配置声明，以及大量繁琐的注解。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为了化繁为简，Spring Boot 主要解决了以下问题：</w:t>
      </w:r>
    </w:p>
    <w:p w:rsidR="00327EC9" w:rsidRPr="00327EC9" w:rsidRDefault="00327EC9" w:rsidP="00327EC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Spring Boot 提供</w:t>
      </w:r>
      <w:proofErr w:type="gram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极其</w:t>
      </w:r>
      <w:proofErr w:type="gram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快速和简化的操作，让 Spring 开发</w:t>
      </w:r>
      <w:proofErr w:type="gram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者快速</w:t>
      </w:r>
      <w:proofErr w:type="gram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上手。</w:t>
      </w:r>
    </w:p>
    <w:p w:rsidR="00327EC9" w:rsidRPr="00327EC9" w:rsidRDefault="00327EC9" w:rsidP="00327EC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提供了 Spring 运行的默认配置。（约定优于配置）。</w:t>
      </w:r>
    </w:p>
    <w:p w:rsidR="00327EC9" w:rsidRPr="00327EC9" w:rsidRDefault="00327EC9" w:rsidP="00327EC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为通用 Spring 项目提供了很多非功能性特性，例如：嵌入式 Server，Security，统计，健康检查，外部配置等等。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Spring Boot 包含几个部分，Auto-configuration、Starters、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、Actuator 等等。本文主要介绍 Spring Boot 的常用注解，加载原理，环境变量配置以及 Actuator。</w:t>
      </w:r>
    </w:p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Spring Boot 注解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@</w:t>
      </w:r>
      <w:proofErr w:type="spellStart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SpringBootApplication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注解是 Spring Boot 开发者遇到的第一个注解。由于很多 Spring 的开发者经常在 </w:t>
      </w:r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Main 方法</w:t>
      </w: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里声明 @Configuration, @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EnableAutoConfiguration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and @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ComponentScan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. 所以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Sping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Boot 提供了这个便捷的注解: @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SpringBootApplication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，它的作用等同于前面三个注解，它会加载</w:t>
      </w:r>
      <w:proofErr w:type="gram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一些列</w:t>
      </w:r>
      <w:proofErr w:type="gram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默认的类，也会默认打开 Spring MVC 的注解（@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EnableWebMvc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）。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@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ConditionOnClass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A.class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) 表示在某种调节下，这个@Configuration 才会被加载，这里的条件是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A.class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在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ClassPath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之上。</w:t>
      </w:r>
    </w:p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Spring Boot 启动流程</w:t>
      </w:r>
    </w:p>
    <w:p w:rsidR="00327EC9" w:rsidRPr="00327EC9" w:rsidRDefault="00327EC9" w:rsidP="00327EC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ApplicationStartedEvent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被触发。</w:t>
      </w:r>
    </w:p>
    <w:p w:rsidR="00327EC9" w:rsidRPr="00327EC9" w:rsidRDefault="00327EC9" w:rsidP="00327EC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日志服务被初始化。</w:t>
      </w:r>
    </w:p>
    <w:p w:rsidR="00327EC9" w:rsidRPr="00327EC9" w:rsidRDefault="00327EC9" w:rsidP="00327EC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ApplicationEnvironmentPreparedEvent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被触发。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4095" cy="1189355"/>
            <wp:effectExtent l="0" t="0" r="1905" b="0"/>
            <wp:docPr id="3" name="图片 3" descr="Spring Boot 与 Spring 到底有什么不同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与 Spring 到底有什么不同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读取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Config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文件。你可以为 Spring 项目配置多个 Profile，例如为开发环境配置 Application-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dev.properties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，此时Spring 会读取你指定的 Profile 进行加载。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调用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EnvironmentPostProcessor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里的内容。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日志初始化完成。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ApplicationPreparedEvent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被触发。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ApplicationContext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被刷新。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ContextRefreshedEvent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被触发。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嵌入式 Server 连接池开启，接受 HTTP 请求。在启动 Server 之前必须保证 Application Context 的内容处于最新的状态。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EmbeddedServletContainerInitializedEvent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事件被触发。</w:t>
      </w:r>
    </w:p>
    <w:p w:rsidR="00327EC9" w:rsidRPr="00327EC9" w:rsidRDefault="00327EC9" w:rsidP="00327EC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ApplicationReadyEvent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事件被触发。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如果你想捕获这些事情，可以通过实现这些事件的监听器（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EventListener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），来捕获这些事件进行处理，所以这一整套 Spring Boot 的启动流程是可以扩展定制化的。</w:t>
      </w:r>
    </w:p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 xml:space="preserve">Spring Boot </w:t>
      </w:r>
      <w:r w:rsidRPr="00327EC9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  <w:t>配置环境变量适应不同运行环境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应用需要被部署到不同的环境进行测试和发布，环境的配置不同，怎么办？一个 Cloud Native 的应用需要具备适应不同环境的能力，也就是说，</w:t>
      </w:r>
      <w:r w:rsidRPr="00327EC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代码和配置必须分离</w:t>
      </w: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</w:t>
      </w:r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所有与环境相关的变量应该在程序运行时被注入</w:t>
      </w: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，而不是打包在 war/jar 包里。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Spring boot 提供了 </w:t>
      </w:r>
      <w:proofErr w:type="spellStart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EnvironmentPostProcessor</w:t>
      </w:r>
      <w:proofErr w:type="spellEnd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接口来支持你为 Spring 应用注入不同的环境变量。你可以通过实现这个接口，来指定环境变量注入的来源，例如文件，或者</w:t>
      </w:r>
      <w:proofErr w:type="gramStart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云环境</w:t>
      </w:r>
      <w:proofErr w:type="gramEnd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里的变量，例如获取 Cloud Foundry 应用运行时环境变量里的数据库连接池信息，</w:t>
      </w:r>
      <w:proofErr w:type="spellStart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ZooKeeper</w:t>
      </w:r>
      <w:proofErr w:type="spellEnd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地址等等。</w:t>
      </w:r>
    </w:p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Spring Boot Actuator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在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Pom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文件中添加 spring-boot-starter-actuator 依赖即可使用 Actuator：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946140" cy="1035685"/>
            <wp:effectExtent l="0" t="0" r="0" b="0"/>
            <wp:docPr id="2" name="图片 2" descr="Spring Boot 与 Spring 到底有什么不同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与 Spring 到底有什么不同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Actuator 为我们提供了非常丰富的 Endpoint，包括：/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env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、/info、/metrics、/health 等。通过这些 </w:t>
      </w:r>
      <w:proofErr w:type="spell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EndPoint</w:t>
      </w:r>
      <w:proofErr w:type="spell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，我们可以快速浏览应用的环境变量，健康状态，等等。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39435" cy="4667250"/>
            <wp:effectExtent l="0" t="0" r="0" b="0"/>
            <wp:docPr id="1" name="图片 1" descr="Spring Boot 与 Spring 到底有什么不同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与 Spring 到底有什么不同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不仅如此，Actuator 查看运行时使用的环境变量时</w:t>
      </w:r>
      <w:proofErr w:type="gramStart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还会它会</w:t>
      </w:r>
      <w:proofErr w:type="gramEnd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将环境变量的敏感值做脱敏处理，默认任何包含 TOKEN 和 Password 的变量都会显示为*号，</w:t>
      </w: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你可以自行声明一些敏感字段。这些功能对于生产环境的问题排除，故障预警都非常有帮助。</w:t>
      </w:r>
    </w:p>
    <w:p w:rsidR="00327EC9" w:rsidRPr="00327EC9" w:rsidRDefault="00327EC9" w:rsidP="00327EC9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327EC9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总结</w:t>
      </w:r>
    </w:p>
    <w:p w:rsidR="00327EC9" w:rsidRPr="00327EC9" w:rsidRDefault="00327EC9" w:rsidP="00327E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Spring Boot 并不是要成为 Spring IO 平台里面众多基础项目的替代者，而是</w:t>
      </w:r>
      <w:bookmarkStart w:id="0" w:name="_GoBack"/>
      <w:r w:rsidRPr="00327EC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为平台带来另一种开发体验</w:t>
      </w:r>
      <w:bookmarkEnd w:id="0"/>
      <w:r w:rsidRPr="00327E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，从而简化对这些已有技术的使用。对于已经熟悉 Spring 生态系统的开发人员来说，Spring Boot 是一个很理想的选择，对于采用 Spring 技术的新人来说，Spring Boot 提供一种更简洁的方式来使用这些技术。</w:t>
      </w:r>
    </w:p>
    <w:p w:rsidR="00E12827" w:rsidRPr="00327EC9" w:rsidRDefault="00E12827"/>
    <w:sectPr w:rsidR="00E12827" w:rsidRPr="0032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DEE" w:rsidRDefault="00F83DEE" w:rsidP="00327EC9">
      <w:r>
        <w:separator/>
      </w:r>
    </w:p>
  </w:endnote>
  <w:endnote w:type="continuationSeparator" w:id="0">
    <w:p w:rsidR="00F83DEE" w:rsidRDefault="00F83DEE" w:rsidP="0032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DEE" w:rsidRDefault="00F83DEE" w:rsidP="00327EC9">
      <w:r>
        <w:separator/>
      </w:r>
    </w:p>
  </w:footnote>
  <w:footnote w:type="continuationSeparator" w:id="0">
    <w:p w:rsidR="00F83DEE" w:rsidRDefault="00F83DEE" w:rsidP="0032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52BEB"/>
    <w:multiLevelType w:val="multilevel"/>
    <w:tmpl w:val="32987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052D9"/>
    <w:multiLevelType w:val="multilevel"/>
    <w:tmpl w:val="093A6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766C8"/>
    <w:multiLevelType w:val="multilevel"/>
    <w:tmpl w:val="BD5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07"/>
    <w:rsid w:val="00327EC9"/>
    <w:rsid w:val="00701207"/>
    <w:rsid w:val="00E12827"/>
    <w:rsid w:val="00F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7E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E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EC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27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27E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7E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7E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E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EC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27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27E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7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2018-03-21T02:49:00Z</dcterms:created>
  <dcterms:modified xsi:type="dcterms:W3CDTF">2018-03-21T02:54:00Z</dcterms:modified>
</cp:coreProperties>
</file>