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4G公网通信调研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车牌读写设备采用4G模块进行无线通信，4G模块分配的IP为基站下的局域网IP，外网无法ping通。为实现电子车牌读写设备与PC机进行公网通信，使用公司的固定IP在路由中做端口映射，映射到指定的PC机上，电子车牌读写设备作为客户端（socket client），PC机作为服务端（socket server）。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端口映射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"https://baike.baidu.com/item/%E5%86%85%E7%BD%91" \t "https://baike.baidu.com/item/%E7%AB%AF%E5%8F%A3%E6%98%A0%E5%B0%84/_blank" </w:instrText>
      </w:r>
      <w:r>
        <w:rPr>
          <w:rFonts w:hint="eastAsia"/>
          <w:color w:val="auto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Cs w:val="14"/>
          <w:u w:val="none"/>
          <w:shd w:val="clear" w:fill="FFFFFF"/>
        </w:rPr>
        <w:t>内网</w:t>
      </w:r>
      <w:r>
        <w:rPr>
          <w:rFonts w:hint="default"/>
          <w:color w:val="auto"/>
        </w:rPr>
        <w:fldChar w:fldCharType="end"/>
      </w:r>
      <w:r>
        <w:rPr>
          <w:rFonts w:hint="default"/>
        </w:rPr>
        <w:t>的一台电脑要上因特网对外开放服务或接收数据，都需要端口映射</w:t>
      </w:r>
      <w:r>
        <w:rPr>
          <w:rFonts w:hint="eastAsia"/>
          <w:lang w:eastAsia="zh-CN"/>
        </w:rPr>
        <w:t>。</w:t>
      </w:r>
      <w:r>
        <w:rPr>
          <w:rFonts w:hint="eastAsia"/>
        </w:rPr>
        <w:t>端口映射分为动态和静态</w:t>
      </w:r>
      <w:r>
        <w:rPr>
          <w:rFonts w:hint="eastAsia"/>
          <w:lang w:eastAsia="zh-CN"/>
        </w:rPr>
        <w:t>。</w:t>
      </w:r>
    </w:p>
    <w:p>
      <w:pPr>
        <w:pStyle w:val="8"/>
        <w:bidi w:val="0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</w:rPr>
        <w:t>动态端口映射：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"https://baike.baidu.com/item/%E5%86%85%E7%BD%91" \t "https://baike.baidu.com/item/%E7%AB%AF%E5%8F%A3%E6%98%A0%E5%B0%84/_blank" </w:instrText>
      </w:r>
      <w:r>
        <w:rPr>
          <w:rFonts w:hint="default"/>
          <w:color w:val="auto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Cs w:val="14"/>
          <w:u w:val="none"/>
          <w:shd w:val="clear" w:fill="FFFFFF"/>
        </w:rPr>
        <w:t>内网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中的一台电脑要访问网站，会向NAT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"https://baike.baidu.com/item/%E7%BD%91%E5%85%B3" \t "https://baike.baidu.com/item/%E7%AB%AF%E5%8F%A3%E6%98%A0%E5%B0%84/_blank" </w:instrText>
      </w:r>
      <w:r>
        <w:rPr>
          <w:rFonts w:hint="default"/>
          <w:color w:val="auto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Cs w:val="14"/>
          <w:u w:val="none"/>
          <w:shd w:val="clear" w:fill="FFFFFF"/>
        </w:rPr>
        <w:t>网关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发送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"https://baike.baidu.com/item/%E6%95%B0%E6%8D%AE%E5%8C%85" \t "https://baike.baidu.com/item/%E7%AB%AF%E5%8F%A3%E6%98%A0%E5%B0%84/_blank" </w:instrText>
      </w:r>
      <w:r>
        <w:rPr>
          <w:rFonts w:hint="default"/>
          <w:color w:val="auto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Cs w:val="14"/>
          <w:u w:val="none"/>
          <w:shd w:val="clear" w:fill="FFFFFF"/>
        </w:rPr>
        <w:t>数据包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，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"https://baike.baidu.com/item/%E5%8C%85%E5%A4%B4" \t "https://baike.baidu.com/item/%E7%AB%AF%E5%8F%A3%E6%98%A0%E5%B0%84/_blank" </w:instrText>
      </w:r>
      <w:r>
        <w:rPr>
          <w:rFonts w:hint="default"/>
          <w:color w:val="auto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Cs w:val="14"/>
          <w:u w:val="none"/>
          <w:shd w:val="clear" w:fill="FFFFFF"/>
        </w:rPr>
        <w:t>包头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中包括对方网站IP、端口和本机IP、端口，NAT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"https://baike.baidu.com/item/%E7%BD%91%E5%85%B3" \t "https://baike.baidu.com/item/%E7%AB%AF%E5%8F%A3%E6%98%A0%E5%B0%84/_blank" </w:instrText>
      </w:r>
      <w:r>
        <w:rPr>
          <w:rFonts w:hint="default"/>
          <w:color w:val="auto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Cs w:val="14"/>
          <w:u w:val="none"/>
          <w:shd w:val="clear" w:fill="FFFFFF"/>
        </w:rPr>
        <w:t>网关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会把本机IP、端口替换成自己的公网IP、一个未使用的端口，并且会记下这个映射关系，为以后转发数据包使用。然后再把数据发给网站，网站收到数据后做出反应，发送数据到NAT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"https://baike.baidu.com/item/%E7%BD%91%E5%85%B3" \t "https://baike.baidu.com/item/%E7%AB%AF%E5%8F%A3%E6%98%A0%E5%B0%84/_blank" </w:instrText>
      </w:r>
      <w:r>
        <w:rPr>
          <w:rFonts w:hint="default"/>
          <w:color w:val="auto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Cs w:val="14"/>
          <w:u w:val="none"/>
          <w:shd w:val="clear" w:fill="FFFFFF"/>
        </w:rPr>
        <w:t>网关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的那个未使用的端口，然后NAT网关将数据转发给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"https://baike.baidu.com/item/%E5%86%85%E7%BD%91" \t "https://baike.baidu.com/item/%E7%AB%AF%E5%8F%A3%E6%98%A0%E5%B0%84/_blank" </w:instrText>
      </w:r>
      <w:r>
        <w:rPr>
          <w:rFonts w:hint="default"/>
          <w:color w:val="auto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Cs w:val="14"/>
          <w:u w:val="none"/>
          <w:shd w:val="clear" w:fill="FFFFFF"/>
        </w:rPr>
        <w:t>内网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中的那台电脑，实现内网和公网的通讯</w:t>
      </w:r>
      <w:r>
        <w:rPr>
          <w:rFonts w:hint="eastAsia"/>
          <w:color w:val="auto"/>
          <w:lang w:eastAsia="zh-CN"/>
        </w:rPr>
        <w:t>。</w:t>
      </w:r>
      <w:r>
        <w:rPr>
          <w:rFonts w:hint="default"/>
          <w:color w:val="auto"/>
        </w:rPr>
        <w:t>当连接关闭时，NAT网关会释放分配给这条连接的端口，以便以后的连接可以继续使用</w:t>
      </w:r>
      <w:r>
        <w:rPr>
          <w:rFonts w:hint="eastAsia"/>
          <w:color w:val="auto"/>
          <w:lang w:eastAsia="zh-CN"/>
        </w:rPr>
        <w:t>。</w:t>
      </w:r>
      <w:r>
        <w:rPr>
          <w:rStyle w:val="9"/>
          <w:rFonts w:hint="eastAsia"/>
        </w:rPr>
        <w:t>动态端口映射其实也就是NAT</w:t>
      </w:r>
      <w:r>
        <w:rPr>
          <w:rStyle w:val="9"/>
          <w:rFonts w:hint="default"/>
        </w:rPr>
        <w:fldChar w:fldCharType="begin"/>
      </w:r>
      <w:r>
        <w:rPr>
          <w:rStyle w:val="9"/>
          <w:rFonts w:hint="default"/>
        </w:rPr>
        <w:instrText xml:space="preserve"> HYPERLINK "https://baike.baidu.com/item/%E7%BD%91%E5%85%B3" \t "https://baike.baidu.com/item/%E7%AB%AF%E5%8F%A3%E6%98%A0%E5%B0%84/_blank" </w:instrText>
      </w:r>
      <w:r>
        <w:rPr>
          <w:rStyle w:val="9"/>
          <w:rFonts w:hint="default"/>
        </w:rPr>
        <w:fldChar w:fldCharType="separate"/>
      </w:r>
      <w:r>
        <w:rPr>
          <w:rStyle w:val="9"/>
          <w:rFonts w:hint="default"/>
        </w:rPr>
        <w:t>网关</w:t>
      </w:r>
      <w:r>
        <w:rPr>
          <w:rStyle w:val="9"/>
          <w:rFonts w:hint="default"/>
        </w:rPr>
        <w:fldChar w:fldCharType="end"/>
      </w:r>
      <w:r>
        <w:rPr>
          <w:rStyle w:val="9"/>
          <w:rFonts w:hint="default"/>
        </w:rPr>
        <w:t>的工作方式</w:t>
      </w:r>
      <w:r>
        <w:rPr>
          <w:rStyle w:val="9"/>
          <w:rFonts w:hint="eastAsia"/>
          <w:lang w:eastAsia="zh-CN"/>
        </w:rPr>
        <w:t>。</w:t>
      </w:r>
    </w:p>
    <w:p>
      <w:pPr>
        <w:pStyle w:val="8"/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</w:rPr>
        <w:t>静态端口映射：就是在NAT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"https://baike.baidu.com/item/%E7%BD%91%E5%85%B3" \t "https://baike.baidu.com/item/%E7%AB%AF%E5%8F%A3%E6%98%A0%E5%B0%84/_blank" </w:instrText>
      </w:r>
      <w:r>
        <w:rPr>
          <w:rFonts w:hint="default"/>
          <w:color w:val="auto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Cs w:val="14"/>
          <w:u w:val="none"/>
          <w:shd w:val="clear" w:fill="FFFFFF"/>
        </w:rPr>
        <w:t>网关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上开放一个固定的端口，然后设定此端口收到的数据要转发给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"https://baike.baidu.com/item/%E5%86%85%E7%BD%91" \t "https://baike.baidu.com/item/%E7%AB%AF%E5%8F%A3%E6%98%A0%E5%B0%84/_blank" </w:instrText>
      </w:r>
      <w:r>
        <w:rPr>
          <w:rFonts w:hint="default"/>
          <w:color w:val="auto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Cs w:val="14"/>
          <w:u w:val="none"/>
          <w:shd w:val="clear" w:fill="FFFFFF"/>
        </w:rPr>
        <w:t>内网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哪个IP和端口，不管有没有连接，这个映射关系都会一直存在。就可以让公网主动访问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"https://baike.baidu.com/item/%E5%86%85%E7%BD%91" \t "https://baike.baidu.com/item/%E7%AB%AF%E5%8F%A3%E6%98%A0%E5%B0%84/_blank" </w:instrText>
      </w:r>
      <w:r>
        <w:rPr>
          <w:rFonts w:hint="default"/>
          <w:color w:val="auto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Cs w:val="14"/>
          <w:u w:val="none"/>
          <w:shd w:val="clear" w:fill="FFFFFF"/>
        </w:rPr>
        <w:t>内网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的一台电脑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我们采用的就是这种映射方式实现4G和PC机通信，如图1所示。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8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28" o:spid="_x0000_s1028" o:spt="75" type="#_x0000_t75" style="position:absolute;left:0pt;margin-left:27.55pt;margin-top:-12.2pt;height:147.15pt;width:357.15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square"/>
          </v:shape>
          <o:OLEObject Type="Embed" ProgID="Visio.Drawing.15" ShapeID="_x0000_s1028" DrawAspect="Content" ObjectID="_1468075725" r:id="rId4">
            <o:LockedField>false</o:LockedField>
          </o:OLEObject>
        </w:pict>
      </w:r>
      <w:r>
        <w:rPr>
          <w:rFonts w:hint="eastAsia"/>
          <w:lang w:val="en-US" w:eastAsia="zh-CN"/>
        </w:rPr>
        <w:t>图1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内网穿透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网络地址转换（Network Address Translation，NAT）机制的问题在于，NAT设备自动屏蔽了非内网主机主动发起的连接，也就是说，从外网发往内网的数据包将被NAT设备丢弃，这使得位于不同NAT设备之后的主机之间无法直接交换信息。这一方面保护了内网主机免于来自外部网络的攻击，另一方面也为P2P通信带来了一定困难。Internet上的NAT设备大多是地址限制圆锥形NAT或端口限制圆锥形 NAT，外部主机要与内网主机相互通信，必须由内网主机主动发起连接，使 NAT设备产生一个映射条目，这就有必要研究一下内网穿透技术。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内网穿透，也即 NAT 穿透，进行 NAT 穿透是为了使具有某一个特定源 IP 地址和源端口号的数据包不被 NAT 设备屏蔽而正确路由到内网主机。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花生壳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</w:rPr>
        <w:t>花生壳是款具备内网穿透</w:t>
      </w:r>
      <w:r>
        <w:rPr>
          <w:rFonts w:hint="eastAsia"/>
          <w:lang w:val="en-US" w:eastAsia="zh-CN"/>
        </w:rPr>
        <w:t>和端口映射功能</w:t>
      </w:r>
      <w:r>
        <w:rPr>
          <w:rFonts w:hint="default"/>
        </w:rPr>
        <w:t>的软件</w:t>
      </w:r>
      <w:r>
        <w:rPr>
          <w:rFonts w:hint="eastAsia"/>
          <w:lang w:eastAsia="zh-CN"/>
        </w:rPr>
        <w:t>。</w:t>
      </w:r>
      <w:r>
        <w:rPr>
          <w:rFonts w:hint="eastAsia"/>
        </w:rPr>
        <w:t>花生壳内网穿透，是通过云服务器快速与内网服务器建立连接，同时把内网端口映射到云端，实现各类基于域名的互联网应用服务。</w:t>
      </w:r>
      <w:r>
        <w:rPr>
          <w:rFonts w:hint="eastAsia"/>
          <w:lang w:val="en-US" w:eastAsia="zh-CN"/>
        </w:rPr>
        <w:t>花生壳的内网穿透功能不需要公网IP即可实现。</w:t>
      </w:r>
      <w:bookmarkStart w:id="0" w:name="_GoBack"/>
      <w:bookmarkEnd w:id="0"/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同时，花生壳上可以申请免费的域名，将公网IP和域名进行绑定，从而可以通过域名访问该公网IP。</w:t>
      </w:r>
    </w:p>
    <w:p>
      <w:pPr>
        <w:pStyle w:val="8"/>
        <w:bidi w:val="0"/>
        <w:rPr>
          <w:rFonts w:hint="eastAsia"/>
        </w:rPr>
      </w:pPr>
    </w:p>
    <w:p>
      <w:pPr>
        <w:pStyle w:val="8"/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0ED6B"/>
    <w:multiLevelType w:val="multilevel"/>
    <w:tmpl w:val="B270ED6B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1.%2."/>
      <w:lvlJc w:val="left"/>
      <w:pPr>
        <w:tabs>
          <w:tab w:val="left" w:pos="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E1DB7"/>
    <w:rsid w:val="05B86CC3"/>
    <w:rsid w:val="0A892E33"/>
    <w:rsid w:val="18DE5D2A"/>
    <w:rsid w:val="193C6E30"/>
    <w:rsid w:val="1BFF5E79"/>
    <w:rsid w:val="264B54F0"/>
    <w:rsid w:val="28DE3393"/>
    <w:rsid w:val="295F3B67"/>
    <w:rsid w:val="2C8A2949"/>
    <w:rsid w:val="402857D9"/>
    <w:rsid w:val="42D365A9"/>
    <w:rsid w:val="42E04AFA"/>
    <w:rsid w:val="431161B1"/>
    <w:rsid w:val="45640B9E"/>
    <w:rsid w:val="477C0C9A"/>
    <w:rsid w:val="4C161790"/>
    <w:rsid w:val="50FF7EA4"/>
    <w:rsid w:val="52905D50"/>
    <w:rsid w:val="59B008E6"/>
    <w:rsid w:val="5BD53CE5"/>
    <w:rsid w:val="5FC21E1E"/>
    <w:rsid w:val="600C6640"/>
    <w:rsid w:val="657B013C"/>
    <w:rsid w:val="66EB2965"/>
    <w:rsid w:val="6B19187A"/>
    <w:rsid w:val="6D316716"/>
    <w:rsid w:val="6F724199"/>
    <w:rsid w:val="714F6B45"/>
    <w:rsid w:val="71D65CDA"/>
    <w:rsid w:val="7A982DF8"/>
    <w:rsid w:val="7B60209C"/>
    <w:rsid w:val="7CB90D6B"/>
    <w:rsid w:val="7CC74EDE"/>
    <w:rsid w:val="7D82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首行缩进1"/>
    <w:basedOn w:val="1"/>
    <w:link w:val="9"/>
    <w:uiPriority w:val="0"/>
    <w:pPr>
      <w:ind w:firstLine="883" w:firstLineChars="200"/>
    </w:pPr>
  </w:style>
  <w:style w:type="character" w:customStyle="1" w:styleId="9">
    <w:name w:val="首行缩进1 Char"/>
    <w:link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2020-04-26T06:41:27Z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