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2"/>
        </w:rPr>
        <w:t>SmartGate 智能网关产品介绍</w:t>
      </w:r>
    </w:p>
    <w:p>
      <w:r>
        <w:t>1. 产品概述</w:t>
      </w:r>
    </w:p>
    <w:p>
      <w:r>
        <w:t>SmartGate 是一款面向园区与楼宇的智能物联网网关，支持多协议接入、边缘计算与云端协同，可显著降低现场部署与运维成本。</w:t>
      </w:r>
    </w:p>
    <w:p>
      <w:r>
        <w:t>2. 核心特性</w:t>
      </w:r>
    </w:p>
    <w:p>
      <w:r>
        <w:t>• 支持 Modbus / BACnet / MQTT 等 12 种协议</w:t>
      </w:r>
    </w:p>
    <w:p>
      <w:r>
        <w:t>• 内置边缘规则引擎，毫秒级响应</w:t>
      </w:r>
    </w:p>
    <w:p>
      <w:r>
        <w:t>• 工业级宽温设计，-20℃ ~ 70℃ 稳定运行</w:t>
      </w:r>
    </w:p>
    <w:p>
      <w:r>
        <w:t>• 双电源冗余与断网续传</w:t>
      </w:r>
    </w:p>
    <w:p>
      <w:r>
        <w:t>3. 技术规格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处理器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四核 ARM Cortex-A55 1.8GHz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内存 / 存储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2GB DDR4 / 16GB eMMC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可扩展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以太网口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2 × 10/100/1000M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支持冗余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串口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RS485 × 4, RS232 × 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光电隔离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协议支持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Modbus, BACnet, OPC UA, MQTT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内置驱动</w:t>
            </w:r>
          </w:p>
        </w:tc>
      </w:tr>
    </w:tbl>
    <w:p>
      <w:r>
        <w:t>4. 应用场景</w:t>
      </w:r>
    </w:p>
    <w:p>
      <w:r>
        <w:t>广泛应用于智慧园区、智慧工厂、楼宇自控、能源管理等领域，支持按需定制。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