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网络设备巡检作业流程</w:t>
      </w:r>
    </w:p>
    <w:p>
      <w:r>
        <w:t>一、目的</w:t>
      </w:r>
    </w:p>
    <w:p>
      <w:r>
        <w:t>规范日常巡检操作，及时发现并处置设备隐患，保障网络稳定运行。</w:t>
      </w:r>
    </w:p>
    <w:p>
      <w:r>
        <w:t>二、适用范围</w:t>
      </w:r>
    </w:p>
    <w:p>
      <w:r>
        <w:t>适用于园区核心、汇聚及接入层网络设备的日常巡检工作。</w:t>
      </w:r>
    </w:p>
    <w:p>
      <w:r>
        <w:t>三、作业步骤</w:t>
      </w:r>
    </w:p>
    <w:p>
      <w:r>
        <w:t>1. 准备阶段</w:t>
      </w:r>
    </w:p>
    <w:p>
      <w:r>
        <w:t>携带笔记本电脑、千兆网线、串口线、标签打印机等工具。</w:t>
      </w:r>
    </w:p>
    <w:p>
      <w:r>
        <w:t>2. 现场检查</w:t>
      </w:r>
    </w:p>
    <w:p>
      <w:r>
        <w:t>检查设备指示灯状态、风扇噪声、机柜温湿度及线缆标签完整性。</w:t>
      </w:r>
    </w:p>
    <w:p>
      <w:r>
        <w:t>3. 登录核查</w:t>
      </w:r>
    </w:p>
    <w:p>
      <w:r>
        <w:t>通过 SSH 登录设备，查看 CPU、内存、温度、接口错误包计数。</w:t>
      </w:r>
    </w:p>
    <w:p>
      <w:r>
        <w:t>4. 记录归档</w:t>
      </w:r>
    </w:p>
    <w:p>
      <w:r>
        <w:t>填写巡检记录表，异常项 24 小时内上报并跟踪闭环。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