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园区网络系统技术说明</w:t>
      </w:r>
    </w:p>
    <w:p>
      <w:r>
        <w:t>1 概述</w:t>
      </w:r>
    </w:p>
    <w:p>
      <w:r>
        <w:t>本技术说明描述园区网络系统的总体架构、关键技术与性能指标要求。</w:t>
      </w:r>
    </w:p>
    <w:p>
      <w:r>
        <w:t>1.1 设计原则</w:t>
      </w:r>
    </w:p>
    <w:p>
      <w:r>
        <w:t>系统应具备高可用、可扩展、易维护等特性，满足未来 5 年业务增长需求。</w:t>
      </w:r>
    </w:p>
    <w:p>
      <w:r>
        <w:t>1.2 总体架构</w:t>
      </w:r>
    </w:p>
    <w:p>
      <w:r>
        <w:t>采用三层架构：核心层、汇聚层、接入层。核心层部署两台高可用交换机做 VRRP 冗余。</w:t>
      </w:r>
    </w:p>
    <w:p>
      <w:r>
        <w:t>2 技术指标</w:t>
      </w:r>
    </w:p>
    <w:p>
      <w:r>
        <w:t>2.1 性能要求</w:t>
      </w:r>
    </w:p>
    <w:p>
      <w:r>
        <w:t>核心单板吞吐量不低于 2Tbps，时延小于 10μs。</w:t>
      </w:r>
    </w:p>
    <w:p>
      <w:r>
        <w:t>2.2 可靠性要求</w:t>
      </w:r>
    </w:p>
    <w:p>
      <w:r>
        <w:t>关键链路可用性不低于 99.99%，故障切换时间小于 50ms。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