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  <Override PartName="/word/media/rId21.jpg" ContentType="image/jpeg"/>
  <Override PartName="/word/media/rId24.jpg" ContentType="image/jpeg"/>
  <Override PartName="/word/media/rId27.jpg" ContentType="image/jpeg"/>
  <Override PartName="/word/media/rId22.jpg" ContentType="image/jpeg"/>
  <Override PartName="/word/media/rId25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（万象特约作者：隔壁老孙）</w:t>
      </w:r>
    </w:p>
    <w:p>
      <w:pPr>
        <w:pStyle w:val="BodyText"/>
      </w:pPr>
      <w:r>
        <w:t xml:space="preserve">【1933年5月5日】85年前的今天，光棍会的压寨夫人、贺龙的亲姐姐贺英惨遭肢解示众</w:t>
      </w:r>
    </w:p>
    <w:p>
      <w:pPr>
        <w:pStyle w:val="FigureWithCaption"/>
      </w:pPr>
      <w:r>
        <w:drawing>
          <wp:inline>
            <wp:extent cx="5334000" cy="76784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5贺英丨隔壁老孙/贺英画像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8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【穷人家的大姐大】</w:t>
      </w:r>
    </w:p>
    <w:p>
      <w:pPr>
        <w:pStyle w:val="BodyText"/>
      </w:pPr>
      <w:r>
        <w:t xml:space="preserve">1886年，贺英出生于湖南省桑植县。贺英兄弟姐妹7人，她是大姐，下有4个妹妹，两个弟弟。贺龙是大弟弟，比她小10岁。</w:t>
      </w:r>
    </w:p>
    <w:p>
      <w:pPr>
        <w:pStyle w:val="BodyText"/>
      </w:pPr>
      <w:r>
        <w:t xml:space="preserve">穷人的孩子早当家！她从小没读过书，在家里帮忙干活，照顾弟弟妹妹。她在姊妹兄弟中威信很高。谁要是互相打闹，惹事生非，只要说一声“我向大姐告状去！”，大家立即停手，鸦雀无声。</w:t>
      </w:r>
    </w:p>
    <w:p>
      <w:pPr>
        <w:pStyle w:val="FigureWithCaption"/>
      </w:pPr>
      <w:r>
        <w:drawing>
          <wp:inline>
            <wp:extent cx="5334000" cy="32857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5贺英丨隔壁老孙/贺龙故居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【不包脚的压寨夫人】</w:t>
      </w:r>
    </w:p>
    <w:p>
      <w:pPr>
        <w:pStyle w:val="BodyText"/>
      </w:pPr>
      <w:r>
        <w:t xml:space="preserve">贺英长到十三四岁，按照旧时代的习俗应当包脚了。贺英坚决不同意，父母也拿她没办法。她还跟着当地农民组织的“光棍会”，一起耍刀习武，玩枪使棒。</w:t>
      </w:r>
    </w:p>
    <w:p>
      <w:pPr>
        <w:pStyle w:val="BodyText"/>
      </w:pPr>
      <w:r>
        <w:t xml:space="preserve">1906年，20岁的贺英与“光棍会”的龙头大哥、表兄谷绩庭结婚，成了“压寨夫人”。他们组建起一支专门劫富济贫的土著武装，队伍发展到300多人、200多枝枪，以鱼鳞寨为堡垒，在湘西很有影响。</w:t>
      </w:r>
    </w:p>
    <w:p>
      <w:pPr>
        <w:pStyle w:val="FigureWithCaption"/>
      </w:pPr>
      <w:r>
        <w:drawing>
          <wp:inline>
            <wp:extent cx="5334000" cy="39148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5贺英丨隔壁老孙/碧血千秋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【两把菜刀闹革命的弟弟】</w:t>
      </w:r>
    </w:p>
    <w:p>
      <w:pPr>
        <w:pStyle w:val="BodyText"/>
      </w:pPr>
      <w:r>
        <w:t xml:space="preserve">1914年，弟弟贺龙参加了孙中山的中华革命党。1916年，在贺英的支持下，贺龙组织了二十多人深夜攻打石门县，赶走知县，杀人抢枪，捣毁盐局，走上了革命道路。</w:t>
      </w:r>
    </w:p>
    <w:p>
      <w:pPr>
        <w:pStyle w:val="BodyText"/>
      </w:pPr>
      <w:r>
        <w:t xml:space="preserve">1917年，贺龙组织农民武装，参加援鄂战争，因受上级猜忌被解除武装。在返乡途中，他手持两把菜刀袭击慈利县长的卫兵，夺枪两支，重新拉起队伍。</w:t>
      </w:r>
    </w:p>
    <w:p>
      <w:pPr>
        <w:pStyle w:val="FigureWithCaption"/>
      </w:pPr>
      <w:r>
        <w:drawing>
          <wp:inline>
            <wp:extent cx="3822700" cy="469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5贺英丨隔壁老孙/贺龙任四川陆军暂编第9混成旅旅长时留影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【天天打仗的女司令】</w:t>
      </w:r>
    </w:p>
    <w:p>
      <w:pPr>
        <w:pStyle w:val="BodyText"/>
      </w:pPr>
      <w:r>
        <w:t xml:space="preserve">1922年，丈夫被害后，贺英从“压寨夫人”，改担当起“司令”的角色。她凡事亲力亲为，事事为别人着想。这些大老爷们，对这位“司令”心服口服，言听计从！</w:t>
      </w:r>
    </w:p>
    <w:p>
      <w:pPr>
        <w:pStyle w:val="BodyText"/>
      </w:pPr>
      <w:r>
        <w:t xml:space="preserve">1926年，贺龙率部加入国民革命军，任第九军第1师师长，通电参加北伐战争。1927年，蒋介石、汪精卫先后发动清党，贺龙参与领导了八一南昌起义。9月，贺龙在瑞金加入中国共产党。</w:t>
      </w:r>
    </w:p>
    <w:p>
      <w:pPr>
        <w:pStyle w:val="BodyText"/>
      </w:pPr>
      <w:r>
        <w:t xml:space="preserve">当地军阀派兵围捕贺英。贺英奋起反抗，她联络桑植县民军，攻克桑植县城，赶走县长。她带领队伍边打边走，29天打了32仗！</w:t>
      </w:r>
    </w:p>
    <w:p>
      <w:pPr>
        <w:pStyle w:val="FigureWithCaption"/>
      </w:pPr>
      <w:r>
        <w:drawing>
          <wp:inline>
            <wp:extent cx="5334000" cy="38255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5贺英丨隔壁老孙/连环画女英雄贺英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【全力支持的革命事业】</w:t>
      </w:r>
    </w:p>
    <w:p>
      <w:pPr>
        <w:pStyle w:val="BodyText"/>
      </w:pPr>
      <w:r>
        <w:t xml:space="preserve">1928年，贺龙回到家乡，他受中共中央指派，到湘鄂西开展斗争。贺英全力支持弟弟，她率领部属1000人参加“洪家关聚义”，把全部人马交给了贺龙。对于弟弟的革命事业，她几乎有求必应，给予了巨大的支持。</w:t>
      </w:r>
    </w:p>
    <w:p>
      <w:pPr>
        <w:pStyle w:val="BodyText"/>
      </w:pPr>
      <w:r>
        <w:t xml:space="preserve">1930年，贺龙率主力红军与红六军在湖北会师，成立红二军团，湘鄂西根据地成立了！</w:t>
      </w:r>
    </w:p>
    <w:p>
      <w:pPr>
        <w:pStyle w:val="FigureWithCaption"/>
      </w:pPr>
      <w:r>
        <w:drawing>
          <wp:inline>
            <wp:extent cx="4025900" cy="500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5贺英丨隔壁老孙/长征胜利结束后的贺龙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【壮烈牺牲的贺龙姐姐】</w:t>
      </w:r>
    </w:p>
    <w:p>
      <w:pPr>
        <w:pStyle w:val="BodyText"/>
      </w:pPr>
      <w:r>
        <w:t xml:space="preserve">1932年秋，国民党军队对苏区实行围剿，贺英率游击队在湘鄂边根据地坚持游击战。</w:t>
      </w:r>
    </w:p>
    <w:p>
      <w:pPr>
        <w:pStyle w:val="BodyText"/>
      </w:pPr>
      <w:r>
        <w:t xml:space="preserve">1933年5月5日，游击队被敌人包围，贺英在激战中壮烈牺牲。牺牲后，贺英和妹妹尸体被敌人残酷肢解，悬挂在四门示众。</w:t>
      </w:r>
    </w:p>
    <w:p>
      <w:pPr>
        <w:pStyle w:val="BodyText"/>
      </w:pPr>
      <w:r>
        <w:t xml:space="preserve">贺英牺牲了，她不是共产党员，而是贺龙的姐姐。向姐姐致敬！</w:t>
      </w:r>
    </w:p>
    <w:p>
      <w:pPr>
        <w:pStyle w:val="FigureWithCaption"/>
      </w:pPr>
      <w:r>
        <w:drawing>
          <wp:inline>
            <wp:extent cx="1761744" cy="20970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05贺英丨隔壁老孙/贺龙女儿贺晓明在贺英烈士墓前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744" cy="2097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（贺龙女儿贺晓明在贺英烈士墓前）</w:t>
      </w:r>
    </w:p>
    <w:p>
      <w:pPr>
        <w:pStyle w:val="BodyText"/>
      </w:pPr>
      <w:r>
        <w:t xml:space="preserve">（本文是万象历史·人物传记写作营的第18篇作品，是营员“隔壁老孙”的第4篇作品）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f7e8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2018-05-05T17:04:08Z</dcterms:created>
  <dcterms:modified xsi:type="dcterms:W3CDTF">2018-05-05T17:04:08Z</dcterms:modified>
</cp:coreProperties>
</file>