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jpg" ContentType="image/jpeg"/>
  <Override PartName="/word/media/rId22.jpg" ContentType="image/jpeg"/>
  <Override PartName="/word/media/rId26.jpg" ContentType="image/jpeg"/>
  <Override PartName="/word/media/rId23.jpg" ContentType="image/jpeg"/>
  <Override PartName="/word/media/rId25.jpg" ContentType="image/jpeg"/>
  <Override PartName="/word/media/rId21.jpg" ContentType="image/jpeg"/>
  <Override PartName="/word/media/rId27.jpg" ContentType="image/jpeg"/>
  <Override PartName="/word/media/rId28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（万象特约作者：隔壁老孙）</w:t>
      </w:r>
    </w:p>
    <w:p>
      <w:pPr>
        <w:pStyle w:val="BodyText"/>
      </w:pPr>
      <w:r>
        <w:t xml:space="preserve">【1923年5月10日】95年前的今天，朝鲜战争赚取第一桶金的爱国港商霍英东出生</w:t>
      </w:r>
    </w:p>
    <w:p>
      <w:pPr>
        <w:pStyle w:val="FigureWithCaption"/>
      </w:pPr>
      <w:r>
        <w:drawing>
          <wp:inline>
            <wp:extent cx="1737360" cy="2438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0霍英东丨隔壁老孙/霍英东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【贫民窟里长大的小孩】</w:t>
      </w:r>
    </w:p>
    <w:p>
      <w:pPr>
        <w:pStyle w:val="BodyText"/>
      </w:pPr>
      <w:r>
        <w:t xml:space="preserve">1923年5月10日，霍英东出生于香港。从小家里特别穷，一家人住在贫民窟里。7岁时，父亲去世，母亲一个人拉扯3个孩子，生活更加艰苦。但无论过得多苦，母亲都咬着牙把学费省出来，送霍英东去读书。霍英东也很争气，小学毕业时以优异的成绩考进香港著名学府——皇仁书院。</w:t>
      </w:r>
    </w:p>
    <w:p>
      <w:pPr>
        <w:pStyle w:val="BodyText"/>
      </w:pPr>
      <w:r>
        <w:t xml:space="preserve">然而，抗日战争爆发，霍英东不得不辍学。他先后当过船上的烧煤工、糖厂的学徒、修建机场的苦力，有点积蓄后开了一间小杂货店。</w:t>
      </w:r>
    </w:p>
    <w:p>
      <w:pPr>
        <w:pStyle w:val="FigureWithCaption"/>
      </w:pPr>
      <w:r>
        <w:drawing>
          <wp:inline>
            <wp:extent cx="5334000" cy="35488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0霍英东丨隔壁老孙/仲恺农业工程学院英东楼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（仲恺农业工程学院的英东楼）</w:t>
      </w:r>
    </w:p>
    <w:p>
      <w:pPr>
        <w:pStyle w:val="BodyText"/>
      </w:pPr>
      <w:r>
        <w:t xml:space="preserve">【朝鲜战争的第一桶金】</w:t>
      </w:r>
    </w:p>
    <w:p>
      <w:pPr>
        <w:pStyle w:val="BodyText"/>
      </w:pPr>
      <w:r>
        <w:t xml:space="preserve">1948年，敢想敢干的霍英东和朋友合作做打捞海草生意，不久做起了海上运输业务。</w:t>
      </w:r>
    </w:p>
    <w:p>
      <w:pPr>
        <w:pStyle w:val="BodyText"/>
      </w:pPr>
      <w:r>
        <w:t xml:space="preserve">1950年，朝鲜战争爆发，霍英东已经有了一家小型修船厂。当时，欧美国家联手对中国进行物资封锁，霍英东凭借胆识、不顾危险在香港组织了颇具规模的船队，多次将“违禁物资”偷偷运往中国内地。他赚到了人生的第一桶金，也有力地支援了抗美援朝。</w:t>
      </w:r>
    </w:p>
    <w:p>
      <w:pPr>
        <w:pStyle w:val="FigureWithCaption"/>
      </w:pPr>
      <w:r>
        <w:drawing>
          <wp:inline>
            <wp:extent cx="3599688" cy="27035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0霍英东丨隔壁老孙/和平县四联中学的英东楼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88" cy="2703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（和平县四联中学的英东楼）</w:t>
      </w:r>
    </w:p>
    <w:p>
      <w:pPr>
        <w:pStyle w:val="BodyText"/>
      </w:pPr>
      <w:r>
        <w:t xml:space="preserve">【香港澳门的经济推手】</w:t>
      </w:r>
    </w:p>
    <w:p>
      <w:pPr>
        <w:pStyle w:val="BodyText"/>
      </w:pPr>
      <w:r>
        <w:t xml:space="preserve">50年代后，香港人口巨增、工商业兴起。他眼光独到，创立了立信置业有限公司，开始经营房地产业。他首创分层预售“楼花”和分期付款的经营方式，对香港房地产业的蓬勃发展意义巨大。</w:t>
      </w:r>
    </w:p>
    <w:p>
      <w:pPr>
        <w:pStyle w:val="BodyText"/>
      </w:pPr>
      <w:r>
        <w:t xml:space="preserve">他又进军海底采沙业，投身填海造地事业，并收购了美国人的太平岛船厂，开创了中国人收购外国公司的先例。他组织香港地产建设商会，连任20年会长。创办澳门旅游娱乐有限公司，成为澳门经济主要支柱。</w:t>
      </w:r>
    </w:p>
    <w:p>
      <w:pPr>
        <w:pStyle w:val="FigureWithCaption"/>
      </w:pPr>
      <w:r>
        <w:drawing>
          <wp:inline>
            <wp:extent cx="5334000" cy="30006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0霍英东丨隔壁老孙/乳源鲜明八一希望学校英东楼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（乳源鲜明八一希望学校的英东楼）</w:t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>【改革开放的爱国港商】</w:t>
      </w:r>
    </w:p>
    <w:p>
      <w:pPr>
        <w:pStyle w:val="BodyText"/>
      </w:pPr>
      <w:r>
        <w:t xml:space="preserve">1979年，内地开始改革开放，他是最早到内地投资的“港商”之一。他在广州南沙建设“海滨新城”，呕心沥血十几年！他与广东省合作兴建的广州白天鹅宾馆，成为我国第一家由中国人自己设计、施工和管理的大型现代化酒店。</w:t>
      </w:r>
    </w:p>
    <w:p>
      <w:pPr>
        <w:pStyle w:val="FigureWithCaption"/>
      </w:pPr>
      <w:r>
        <w:drawing>
          <wp:inline>
            <wp:extent cx="5334000" cy="41498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0霍英东丨隔壁老孙/邓小平同志在北京人民大会堂会见霍英东先生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9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他倾力支持教育事业，捐出巨款建成了大批教学设施，捐赠累计达7.6亿港元。北京师范大学的英东教育楼，便是他捐赠五百万美元资助的。</w:t>
      </w:r>
    </w:p>
    <w:p>
      <w:pPr>
        <w:pStyle w:val="FigureWithCaption"/>
      </w:pPr>
      <w:r>
        <w:drawing>
          <wp:inline>
            <wp:extent cx="5334000" cy="40120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0霍英东丨隔壁老孙/北师大英东教育楼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（北京师范大学的英东教育楼）</w:t>
      </w:r>
    </w:p>
    <w:p>
      <w:pPr>
        <w:pStyle w:val="BodyText"/>
      </w:pPr>
      <w:r>
        <w:t xml:space="preserve">他不遗余力地支持国家的体育事业，捐款高达10多亿港元。在他的努力下，中国恢复了在亚洲足球联合会的席位。他为北京主办第十一届亚运会和2008年奥运会也作出了重大贡献。</w:t>
      </w:r>
    </w:p>
    <w:p>
      <w:pPr>
        <w:pStyle w:val="FigureWithCaption"/>
      </w:pPr>
      <w:r>
        <w:drawing>
          <wp:inline>
            <wp:extent cx="5334000" cy="36671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0霍英东丨隔壁老孙/霍英东与足球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【与内地沟通的桥梁】</w:t>
      </w:r>
    </w:p>
    <w:p>
      <w:pPr>
        <w:pStyle w:val="BodyText"/>
      </w:pPr>
      <w:r>
        <w:t xml:space="preserve">改革开放20多年来，他通过自己创立的霍英东基金会、霍英东体育基金会、霍英东番禺建设基金会等机构，在内地兴建了数百个项目，总支出90多亿港元。他说：“我们在内地多方投资、捐赠，目的只有一个，就是希望国家兴旺、民族富强。我始终没有忘记自己是一个中国人……”</w:t>
      </w:r>
    </w:p>
    <w:p>
      <w:pPr>
        <w:pStyle w:val="BodyText"/>
      </w:pPr>
      <w:r>
        <w:t xml:space="preserve"> </w:t>
      </w:r>
      <w:r>
        <w:t xml:space="preserve">2005年，他荣获民政部、中华慈善总会颁发的“中华慈善奖”。 2006年10月28日，霍英东在北京因病逝世，享年84岁。</w:t>
      </w:r>
    </w:p>
    <w:p>
      <w:pPr>
        <w:pStyle w:val="BodyText"/>
      </w:pPr>
      <w:r>
        <w:t xml:space="preserve">他被港人誉为“与内地沟通的桥梁”。著名的跳水皇后郭晶晶是他的孙媳妇！</w:t>
      </w:r>
    </w:p>
    <w:p>
      <w:pPr>
        <w:pStyle w:val="FigureWithCaption"/>
      </w:pPr>
      <w:r>
        <w:drawing>
          <wp:inline>
            <wp:extent cx="4826000" cy="4838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0霍英东丨隔壁老孙/霍英东去世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（本文是万象历史·人物传记写作营的第21篇作品，是营员“隔壁老孙”的第4篇作品）</w:t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7354f5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jpg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image" Id="rId27" Target="media/rId27.jpg" /><Relationship Type="http://schemas.openxmlformats.org/officeDocument/2006/relationships/image" Id="rId28" Target="media/rId28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2018-05-09T17:08:54Z</dcterms:created>
  <dcterms:modified xsi:type="dcterms:W3CDTF">2018-05-09T17:08:54Z</dcterms:modified>
</cp:coreProperties>
</file>