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At the beginning of the conversation,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present a strong or aggressive statement of their demands after greeting. Try to use strong words such as "must", "unacceptable", "cannot take it anymore", "very frustrated".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 the other party's concerns in your own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have heard and understood them.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Express your willingness to assist and work toward addressing their issues.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2: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satisfied with empty words and further escalates the situation, emphasizing that their demands are clear, urgent, and non-negotiable.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Reframe the dialogue to steer it away from confrontation.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Avoid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 language </w:t>
      </w:r>
      <w:r w:rsidDel="00000000" w:rsidR="00000000" w:rsidRPr="00000000">
        <w:rPr>
          <w:rtl w:val="0"/>
        </w:rPr>
        <w:t xml:space="preserve">that may exacerbate the conflict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Shift the conversation toward goals or outcomes that both parties value and agree upon.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Break down the adversarial party's demands into specific, manageable points that can be addressed.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3: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At this point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relating their own demands to the negotiator’s concerns. In this way,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either try to arouse empathy from the negotiator or to threaten the negotiator with the aftermath of not satisfying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demands.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Acknowledge and empathize with the adversarial party's emotions to show understanding and respect for their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hift the focus away from the emotional statement to maintain </w:t>
      </w:r>
      <w:r w:rsidDel="00000000" w:rsidR="00000000" w:rsidRPr="00000000">
        <w:rPr>
          <w:rtl w:val="0"/>
        </w:rPr>
        <w:t xml:space="preserve">an actionable,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solution-oriented dialogue.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4: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refuses to set aside emotions and emphasizes their strong demands. Express anger, blame, or frustration. 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 the dialogue from negative expressions like anger, blame, or frustration to a more constructive focus.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Highlight that both parties have a stake in finding a resolution.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Offer specific, actionable steps that address the adversarial party's concerns.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5: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starts to acknowledge that conditional cooperation is possible.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gradually calms down and shows a tendency to work together.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opinion on how to collaboratively solve the problem by asking open questions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Invite the adversarial party to share their thoughts on potential solutions.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Suggest a range of possible approaches to resolving the issue.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6: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tl w:val="0"/>
        </w:rPr>
        <w:t xml:space="preserve">adversarial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responds to the negotiator’s questions by either proposing their solutions or choosing from the options provided by the negotiator.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 Strategy: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practical options in more 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move forward.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Brainstorm detailed solutions to meet the adversarial party’s demand.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ina Mao" w:id="0" w:date="2024-11-26T20:59:2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make the counterparty less mad here?</w:t>
      </w:r>
    </w:p>
  </w:comment>
  <w:comment w:author="Nina Mao" w:id="1" w:date="2024-11-26T20:59:50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tend to be more frustrated when the counterparty stays in aggressive mode for very long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