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the beginning of the conversation, the </w:t>
      </w: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present a strong or aggressive statement of their demands after greeting. </w:t>
      </w:r>
      <w:r w:rsidDel="00000000" w:rsidR="00000000" w:rsidRPr="00000000">
        <w:rPr>
          <w:rtl w:val="0"/>
        </w:rPr>
        <w:t xml:space="preserve">The adversarial party may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strong </w:t>
      </w:r>
      <w:r w:rsidDel="00000000" w:rsidR="00000000" w:rsidRPr="00000000">
        <w:rPr>
          <w:rtl w:val="0"/>
        </w:rPr>
        <w:t xml:space="preserve">emotional expressions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w:t>
      </w:r>
      <w:r w:rsidDel="00000000" w:rsidR="00000000" w:rsidRPr="00000000">
        <w:rPr>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araphrase</w:t>
      </w:r>
      <w:r w:rsidDel="00000000" w:rsidR="00000000" w:rsidRPr="00000000">
        <w:rPr>
          <w:rtl w:val="0"/>
        </w:rPr>
        <w:t xml:space="preserve"> the adversarial party’s concern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own words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have heard and understood them</w:t>
      </w:r>
      <w:r w:rsidDel="00000000" w:rsidR="00000000" w:rsidRPr="00000000">
        <w:rPr>
          <w:rtl w:val="0"/>
        </w:rPr>
        <w:t xml:space="preserve">. Show empathy.</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not satisfied with empty words and further escalates the situation, emphasizing that their demands are clear, urgent, and non-negotiable.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w:t>
      </w:r>
      <w:r w:rsidDel="00000000" w:rsidR="00000000" w:rsidRPr="00000000">
        <w:rPr>
          <w:rtl w:val="0"/>
        </w:rPr>
        <w:t xml:space="preserve">Bring the conversation forward by responding to the adversarial party’s demands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Use a neutral tone but with empathy.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shared objectives. Identify actionable issues.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 this point, the </w:t>
      </w: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relating their own demands to the negotiator’s concerns. In this way, the counterparty may either try to arouse empathy from the negotiator or threaten the negotiator with the aftermath of not satisfying the </w:t>
      </w: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demands.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w:t>
      </w:r>
      <w:r w:rsidDel="00000000" w:rsidR="00000000" w:rsidRPr="00000000">
        <w:rPr>
          <w:rtl w:val="0"/>
        </w:rPr>
        <w:t xml:space="preserve">Recognize and validate the adversarial party’s emotions and try to calm them down.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hift the focus away from the emotional </w:t>
      </w:r>
      <w:r w:rsidDel="00000000" w:rsidR="00000000" w:rsidRPr="00000000">
        <w:rPr>
          <w:rtl w:val="0"/>
        </w:rPr>
        <w:t xml:space="preserve">statement to constructive solutions.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w:t>
      </w:r>
      <w:r w:rsidDel="00000000" w:rsidR="00000000" w:rsidRPr="00000000">
        <w:rPr>
          <w:rtl w:val="0"/>
        </w:rPr>
        <w:t xml:space="preserve"> 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refuses to set aside emotions and emphasizes their strong demands. The</w:t>
      </w:r>
      <w:r w:rsidDel="00000000" w:rsidR="00000000" w:rsidRPr="00000000">
        <w:rPr>
          <w:rtl w:val="0"/>
        </w:rPr>
        <w:t xml:space="preserve">y may 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xpress anger, blame, or frustration.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w:t>
      </w:r>
      <w:r w:rsidDel="00000000" w:rsidR="00000000" w:rsidRPr="00000000">
        <w:rPr>
          <w:rtl w:val="0"/>
        </w:rPr>
        <w:t xml:space="preserve">Respond to the adversarial party’s words and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ontinue to </w:t>
      </w:r>
      <w:r w:rsidDel="00000000" w:rsidR="00000000" w:rsidRPr="00000000">
        <w:rPr>
          <w:rtl w:val="0"/>
        </w:rPr>
        <w:t xml:space="preserve">calm the adversarial party down. Clearly state the will to collaborate with the adversarial party.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 concrete next steps.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The 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starts to acknowledge that conditional cooperation is possible.</w:t>
      </w:r>
      <w:r w:rsidDel="00000000" w:rsidR="00000000" w:rsidRPr="00000000">
        <w:rPr>
          <w:rtl w:val="0"/>
        </w:rPr>
        <w:t xml:space="preserve"> The 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gradually calms down and shows a tendency to work together. </w:t>
      </w:r>
      <w:r w:rsidDel="00000000" w:rsidR="00000000" w:rsidRPr="00000000">
        <w:rPr>
          <w:rtl w:val="0"/>
        </w:rPr>
        <w:t xml:space="preserve"> The 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 also propose their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Respond </w:t>
      </w:r>
      <w:r w:rsidDel="00000000" w:rsidR="00000000" w:rsidRPr="00000000">
        <w:rPr>
          <w:rtl w:val="0"/>
        </w:rPr>
        <w:t xml:space="preserve">and start to agree with the adversarial party’s demands if reasonable. Also propose more detailed, practical, and creative solutions to the issue. Ask for the adversarial party’s opinion on how to collaboratively solve the problem. Use diverse language by asking questions, providing options, or making suggestions.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adversarial party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responds to the negotiator’s questions by either proposing their solutions or choosing from the options provided by the negotiator.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Negotiator Strategy: Discuss practical </w:t>
      </w:r>
      <w:r w:rsidDel="00000000" w:rsidR="00000000" w:rsidRPr="00000000">
        <w:rPr>
          <w:rtl w:val="0"/>
        </w:rPr>
        <w:t xml:space="preserve">solutions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more </w:t>
      </w:r>
      <w:r w:rsidDel="00000000" w:rsidR="00000000" w:rsidRPr="00000000">
        <w:rPr>
          <w:rtl w:val="0"/>
        </w:rPr>
        <w:t xml:space="preserve">detail. Try to bring the dialogue to an agreement by agreeing to one or several of the discussed solutions.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