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40E6B9">
      <w:pPr>
        <w:rPr>
          <w:rFonts w:hint="eastAsia" w:ascii="等线" w:hAnsi="等线" w:eastAsia="等线" w:cs="等线"/>
        </w:rPr>
      </w:pPr>
    </w:p>
    <w:p w14:paraId="35E02D43">
      <w:pPr>
        <w:rPr>
          <w:rFonts w:hint="eastAsia" w:ascii="等线" w:hAnsi="等线" w:eastAsia="等线" w:cs="等线"/>
        </w:rPr>
      </w:pPr>
      <w:r>
        <w:rPr>
          <w:rFonts w:hint="eastAsia" w:ascii="等线" w:hAnsi="等线" w:eastAsia="等线" w:cs="等线"/>
        </w:rPr>
        <w:drawing>
          <wp:anchor distT="0" distB="0" distL="114300" distR="114300" simplePos="0" relativeHeight="251660288" behindDoc="0" locked="0" layoutInCell="1" allowOverlap="1">
            <wp:simplePos x="0" y="0"/>
            <wp:positionH relativeFrom="column">
              <wp:posOffset>2022475</wp:posOffset>
            </wp:positionH>
            <wp:positionV relativeFrom="paragraph">
              <wp:posOffset>141605</wp:posOffset>
            </wp:positionV>
            <wp:extent cx="1229360" cy="1296670"/>
            <wp:effectExtent l="0" t="0" r="5080" b="13970"/>
            <wp:wrapNone/>
            <wp:docPr id="9" name="图片 5" descr="C:\Users\14867\Desktop\安得-02.png安得-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C:\Users\14867\Desktop\安得-02.png安得-02"/>
                    <pic:cNvPicPr>
                      <a:picLocks noChangeAspect="1" noChangeArrowheads="1"/>
                    </pic:cNvPicPr>
                  </pic:nvPicPr>
                  <pic:blipFill>
                    <a:blip r:embed="rId8"/>
                    <a:srcRect/>
                    <a:stretch>
                      <a:fillRect/>
                    </a:stretch>
                  </pic:blipFill>
                  <pic:spPr>
                    <a:xfrm>
                      <a:off x="0" y="0"/>
                      <a:ext cx="1229360" cy="1296670"/>
                    </a:xfrm>
                    <a:prstGeom prst="rect">
                      <a:avLst/>
                    </a:prstGeom>
                    <a:noFill/>
                    <a:ln>
                      <a:noFill/>
                    </a:ln>
                  </pic:spPr>
                </pic:pic>
              </a:graphicData>
            </a:graphic>
          </wp:anchor>
        </w:drawing>
      </w:r>
    </w:p>
    <w:p w14:paraId="743525F3">
      <w:pPr>
        <w:rPr>
          <w:rFonts w:hint="eastAsia" w:ascii="等线" w:hAnsi="等线" w:eastAsia="等线" w:cs="等线"/>
        </w:rPr>
      </w:pPr>
    </w:p>
    <w:p w14:paraId="35FDC77A">
      <w:pPr>
        <w:rPr>
          <w:rFonts w:hint="eastAsia" w:ascii="等线" w:hAnsi="等线" w:eastAsia="等线" w:cs="等线"/>
        </w:rPr>
      </w:pPr>
    </w:p>
    <w:p w14:paraId="63DA51E2">
      <w:pPr>
        <w:rPr>
          <w:rFonts w:hint="eastAsia" w:ascii="等线" w:hAnsi="等线" w:eastAsia="等线" w:cs="等线"/>
        </w:rPr>
      </w:pPr>
    </w:p>
    <w:p w14:paraId="49843EA4">
      <w:pPr>
        <w:rPr>
          <w:rFonts w:hint="eastAsia" w:ascii="等线" w:hAnsi="等线" w:eastAsia="等线" w:cs="等线"/>
        </w:rPr>
      </w:pPr>
    </w:p>
    <w:p w14:paraId="7163F6DC">
      <w:pPr>
        <w:rPr>
          <w:rFonts w:hint="eastAsia" w:ascii="等线" w:hAnsi="等线" w:eastAsia="等线" w:cs="等线"/>
        </w:rPr>
      </w:pPr>
    </w:p>
    <w:p w14:paraId="23025B99">
      <w:pPr>
        <w:rPr>
          <w:rFonts w:hint="eastAsia" w:ascii="等线" w:hAnsi="等线" w:eastAsia="等线" w:cs="等线"/>
        </w:rPr>
      </w:pPr>
    </w:p>
    <w:p w14:paraId="6033FE04">
      <w:pPr>
        <w:jc w:val="center"/>
        <w:rPr>
          <w:rFonts w:hint="default" w:ascii="等线" w:hAnsi="等线" w:eastAsia="等线" w:cs="等线"/>
          <w:b/>
          <w:sz w:val="52"/>
          <w:szCs w:val="52"/>
          <w:lang w:val="en-US" w:eastAsia="zh-CN"/>
        </w:rPr>
      </w:pPr>
      <w:r>
        <w:rPr>
          <w:rFonts w:hint="eastAsia" w:ascii="等线" w:hAnsi="等线" w:eastAsia="等线" w:cs="等线"/>
          <w:b/>
          <w:sz w:val="52"/>
          <w:szCs w:val="52"/>
          <w:lang w:val="en-US" w:eastAsia="zh-CN"/>
        </w:rPr>
        <w:t>EDG友商替换测试用例</w:t>
      </w:r>
    </w:p>
    <w:p w14:paraId="45A4C907"/>
    <w:p w14:paraId="5DC0E8C2"/>
    <w:p w14:paraId="4CAE44CD"/>
    <w:p w14:paraId="54923CA5"/>
    <w:p w14:paraId="092D6D6C"/>
    <w:p w14:paraId="2ECB75CB"/>
    <w:p w14:paraId="4E72B101"/>
    <w:p w14:paraId="20FD5F69"/>
    <w:p w14:paraId="33421623"/>
    <w:p w14:paraId="09581223"/>
    <w:p w14:paraId="12BC7EE4"/>
    <w:p w14:paraId="645CB0D1"/>
    <w:p w14:paraId="52F82069"/>
    <w:p w14:paraId="140037DC">
      <w:pPr>
        <w:spacing w:before="0" w:after="0" w:line="240" w:lineRule="atLeast"/>
        <w:jc w:val="center"/>
        <w:rPr>
          <w:rFonts w:hint="eastAsia" w:ascii="等线" w:hAnsi="等线" w:eastAsia="等线" w:cs="等线"/>
          <w:sz w:val="24"/>
        </w:rPr>
      </w:pPr>
      <w:r>
        <w:rPr>
          <w:rFonts w:hint="eastAsia" w:ascii="等线" w:hAnsi="等线" w:eastAsia="等线" w:cs="等线"/>
          <w:sz w:val="24"/>
        </w:rPr>
        <w:t>北京安得和众科技有限责任公司</w:t>
      </w:r>
    </w:p>
    <w:p w14:paraId="676BB2FC">
      <w:pPr>
        <w:spacing w:before="0" w:after="0" w:line="240" w:lineRule="atLeast"/>
        <w:jc w:val="center"/>
        <w:rPr>
          <w:rFonts w:hint="eastAsia" w:ascii="等线" w:hAnsi="等线" w:eastAsia="等线" w:cs="等线"/>
          <w:sz w:val="24"/>
        </w:rPr>
      </w:pPr>
      <w:r>
        <w:rPr>
          <w:rFonts w:hint="eastAsia" w:ascii="等线" w:hAnsi="等线" w:eastAsia="等线" w:cs="等线"/>
          <w:sz w:val="24"/>
          <w:lang w:val="en-US" w:eastAsia="zh-CN"/>
        </w:rPr>
        <w:t>2024</w:t>
      </w:r>
      <w:r>
        <w:rPr>
          <w:rFonts w:hint="eastAsia" w:ascii="等线" w:hAnsi="等线" w:eastAsia="等线" w:cs="等线"/>
          <w:sz w:val="24"/>
        </w:rPr>
        <w:t>年</w:t>
      </w:r>
      <w:r>
        <w:rPr>
          <w:rFonts w:hint="eastAsia" w:ascii="等线" w:hAnsi="等线" w:eastAsia="等线" w:cs="等线"/>
          <w:sz w:val="24"/>
          <w:lang w:val="en-US" w:eastAsia="zh-CN"/>
        </w:rPr>
        <w:t>11</w:t>
      </w:r>
      <w:r>
        <w:rPr>
          <w:rFonts w:hint="eastAsia" w:ascii="等线" w:hAnsi="等线" w:eastAsia="等线" w:cs="等线"/>
          <w:sz w:val="24"/>
        </w:rPr>
        <w:t>月</w:t>
      </w:r>
      <w:r>
        <w:rPr>
          <w:rFonts w:hint="eastAsia" w:ascii="等线" w:hAnsi="等线" w:eastAsia="等线" w:cs="等线"/>
          <w:sz w:val="24"/>
          <w:lang w:val="en-US" w:eastAsia="zh-CN"/>
        </w:rPr>
        <w:t>13</w:t>
      </w:r>
      <w:r>
        <w:rPr>
          <w:rFonts w:hint="eastAsia" w:ascii="等线" w:hAnsi="等线" w:eastAsia="等线" w:cs="等线"/>
          <w:sz w:val="24"/>
        </w:rPr>
        <w:t>日</w:t>
      </w:r>
    </w:p>
    <w:p w14:paraId="29BE5300">
      <w:pPr>
        <w:spacing w:before="0" w:after="0" w:line="240" w:lineRule="atLeast"/>
        <w:rPr>
          <w:rFonts w:hint="eastAsia" w:ascii="等线" w:hAnsi="等线" w:eastAsia="等线" w:cs="等线"/>
          <w:sz w:val="24"/>
        </w:rPr>
      </w:pPr>
    </w:p>
    <w:p w14:paraId="6536DA5A">
      <w:pPr>
        <w:spacing w:before="0" w:after="0" w:line="240" w:lineRule="atLeast"/>
        <w:rPr>
          <w:rFonts w:hint="eastAsia" w:ascii="等线" w:hAnsi="等线" w:eastAsia="等线" w:cs="等线"/>
          <w:sz w:val="24"/>
        </w:rPr>
        <w:sectPr>
          <w:headerReference r:id="rId5" w:type="default"/>
          <w:pgSz w:w="11906" w:h="16838"/>
          <w:pgMar w:top="1440" w:right="1800" w:bottom="1440" w:left="1800" w:header="964" w:footer="992" w:gutter="0"/>
          <w:cols w:space="425" w:num="1"/>
          <w:docGrid w:type="lines" w:linePitch="312" w:charSpace="0"/>
        </w:sectPr>
      </w:pPr>
    </w:p>
    <w:p w14:paraId="0D6DCDA9">
      <w:pPr>
        <w:pStyle w:val="2"/>
        <w:bidi w:val="0"/>
        <w:rPr>
          <w:rFonts w:hint="eastAsia"/>
          <w:lang w:val="en-US" w:eastAsia="zh-CN"/>
        </w:rPr>
      </w:pPr>
      <w:r>
        <w:rPr>
          <w:rFonts w:hint="eastAsia"/>
          <w:lang w:val="en-US" w:eastAsia="zh-CN"/>
        </w:rPr>
        <w:t>概述</w:t>
      </w:r>
    </w:p>
    <w:p w14:paraId="2B6A363D">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cs="宋体"/>
          <w:i w:val="0"/>
          <w:iCs w:val="0"/>
          <w:caps w:val="0"/>
          <w:color w:val="000000"/>
          <w:spacing w:val="0"/>
          <w:sz w:val="21"/>
          <w:szCs w:val="21"/>
          <w:shd w:val="clear" w:fill="FFFFFF"/>
        </w:rPr>
      </w:pPr>
      <w:r>
        <w:rPr>
          <w:rFonts w:hint="eastAsia" w:ascii="宋体" w:hAnsi="宋体" w:eastAsia="宋体" w:cs="宋体"/>
          <w:i w:val="0"/>
          <w:iCs w:val="0"/>
          <w:caps w:val="0"/>
          <w:color w:val="000000"/>
          <w:spacing w:val="0"/>
          <w:sz w:val="21"/>
          <w:szCs w:val="21"/>
          <w:shd w:val="clear" w:fill="FFFFFF"/>
        </w:rPr>
        <w:t>安得电子文档安全管理系统（EDG）提供对友商无缝替换能力，旨在减少替换过程中管理员工作的复杂度和无需普通用户的参与。服务端采用一键安装自动将操作系统、数据库、应用程序，在服务端后台输入友商密钥，</w:t>
      </w:r>
      <w:r>
        <w:rPr>
          <w:rFonts w:hint="eastAsia" w:ascii="宋体" w:hAnsi="宋体" w:cs="宋体"/>
          <w:i w:val="0"/>
          <w:iCs w:val="0"/>
          <w:caps w:val="0"/>
          <w:color w:val="000000"/>
          <w:spacing w:val="0"/>
          <w:sz w:val="21"/>
          <w:szCs w:val="21"/>
          <w:shd w:val="clear" w:fill="FFFFFF"/>
          <w:lang w:eastAsia="zh-CN"/>
        </w:rPr>
        <w:t>EDG客户端</w:t>
      </w:r>
      <w:r>
        <w:rPr>
          <w:rFonts w:hint="eastAsia" w:ascii="宋体" w:hAnsi="宋体" w:eastAsia="宋体" w:cs="宋体"/>
          <w:i w:val="0"/>
          <w:iCs w:val="0"/>
          <w:caps w:val="0"/>
          <w:color w:val="000000"/>
          <w:spacing w:val="0"/>
          <w:sz w:val="21"/>
          <w:szCs w:val="21"/>
          <w:shd w:val="clear" w:fill="FFFFFF"/>
        </w:rPr>
        <w:t>已集成友商兼容库，卸载友商客户端后直接安装EDG客户端即可。在使用EDG产品过程中用户感受不到替换友商文件的过程。</w:t>
      </w:r>
    </w:p>
    <w:p w14:paraId="7C792629">
      <w:pPr>
        <w:pStyle w:val="2"/>
        <w:bidi w:val="0"/>
        <w:rPr>
          <w:rFonts w:hint="eastAsia"/>
          <w:lang w:val="en-US" w:eastAsia="zh-CN"/>
        </w:rPr>
      </w:pPr>
      <w:r>
        <w:rPr>
          <w:rFonts w:hint="eastAsia"/>
          <w:lang w:val="en-US" w:eastAsia="zh-CN"/>
        </w:rPr>
        <w:t>密钥获取</w:t>
      </w:r>
    </w:p>
    <w:p w14:paraId="62FE0752">
      <w:pPr>
        <w:ind w:left="0" w:leftChars="0" w:firstLine="420" w:firstLineChars="200"/>
        <w:rPr>
          <w:rFonts w:hint="eastAsia"/>
          <w:lang w:val="en-US" w:eastAsia="zh-CN"/>
        </w:rPr>
      </w:pPr>
      <w:r>
        <w:rPr>
          <w:rFonts w:hint="eastAsia"/>
          <w:lang w:val="en-US" w:eastAsia="zh-CN"/>
        </w:rPr>
        <w:t>替换第一步要获取第三方的加密密钥。如客户已知加密密钥将其在EDG后台中的“密钥管理”输入即可。如果不知道则需要技术人员在第三方客户端环境下获取。需要客户选择以下三种方式提供第三方客户端环境：</w:t>
      </w:r>
    </w:p>
    <w:p w14:paraId="132CBE36">
      <w:pPr>
        <w:numPr>
          <w:ilvl w:val="0"/>
          <w:numId w:val="1"/>
        </w:numPr>
        <w:rPr>
          <w:rFonts w:hint="eastAsia"/>
          <w:lang w:val="en-US" w:eastAsia="zh-CN"/>
        </w:rPr>
      </w:pPr>
      <w:r>
        <w:rPr>
          <w:rFonts w:hint="eastAsia"/>
          <w:lang w:val="en-US" w:eastAsia="zh-CN"/>
        </w:rPr>
        <w:t>将第三方客户端程序、账号/密码、服务端链接地址，提供给技术人员。这种方式最节省时间；</w:t>
      </w:r>
    </w:p>
    <w:p w14:paraId="608F54D0">
      <w:pPr>
        <w:numPr>
          <w:ilvl w:val="0"/>
          <w:numId w:val="1"/>
        </w:numPr>
        <w:rPr>
          <w:rFonts w:hint="default"/>
          <w:lang w:val="en-US" w:eastAsia="zh-CN"/>
        </w:rPr>
      </w:pPr>
      <w:r>
        <w:rPr>
          <w:rFonts w:hint="eastAsia"/>
          <w:lang w:val="en-US" w:eastAsia="zh-CN"/>
        </w:rPr>
        <w:t>将可运行的客户端环境，做成是镜像文件或者VMware虚拟环境提供给技术人员。此种方式技术人员可以自主调试；</w:t>
      </w:r>
    </w:p>
    <w:p w14:paraId="16DA19AA">
      <w:pPr>
        <w:numPr>
          <w:ilvl w:val="0"/>
          <w:numId w:val="1"/>
        </w:numPr>
        <w:rPr>
          <w:rFonts w:hint="default"/>
          <w:lang w:val="en-US" w:eastAsia="zh-CN"/>
        </w:rPr>
      </w:pPr>
      <w:r>
        <w:rPr>
          <w:rFonts w:hint="eastAsia"/>
          <w:lang w:val="en-US" w:eastAsia="zh-CN"/>
        </w:rPr>
        <w:t>提供可运行的客户端远程环境，由技术人员远程调试。这种方式受到网络速度和客户配合度的影响会增加调试时间，请尽量避免</w:t>
      </w:r>
      <w:bookmarkStart w:id="0" w:name="_GoBack"/>
      <w:bookmarkEnd w:id="0"/>
      <w:r>
        <w:rPr>
          <w:rFonts w:hint="eastAsia"/>
          <w:lang w:val="en-US" w:eastAsia="zh-CN"/>
        </w:rPr>
        <w:t>。</w:t>
      </w:r>
    </w:p>
    <w:p w14:paraId="3548E6CC">
      <w:pPr>
        <w:pStyle w:val="2"/>
        <w:bidi w:val="0"/>
        <w:rPr>
          <w:rFonts w:hint="default"/>
          <w:lang w:val="en-US" w:eastAsia="zh-CN"/>
        </w:rPr>
      </w:pPr>
      <w:r>
        <w:rPr>
          <w:rFonts w:hint="eastAsia"/>
          <w:lang w:val="en-US" w:eastAsia="zh-CN"/>
        </w:rPr>
        <w:t>替换测试用例</w:t>
      </w:r>
    </w:p>
    <w:tbl>
      <w:tblPr>
        <w:tblStyle w:val="6"/>
        <w:tblW w:w="8611" w:type="dxa"/>
        <w:tblInd w:w="25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5127"/>
        <w:gridCol w:w="2213"/>
      </w:tblGrid>
      <w:tr w14:paraId="3D2542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tcBorders>
              <w:top w:val="single" w:color="auto" w:sz="12" w:space="0"/>
              <w:left w:val="single" w:color="auto" w:sz="12" w:space="0"/>
              <w:bottom w:val="single" w:color="auto" w:sz="4" w:space="0"/>
              <w:right w:val="single" w:color="auto" w:sz="4" w:space="0"/>
            </w:tcBorders>
            <w:shd w:val="clear" w:color="auto" w:fill="DBE3F4" w:themeFill="accent1" w:themeFillTint="32"/>
            <w:vAlign w:val="center"/>
          </w:tcPr>
          <w:p w14:paraId="487787F6">
            <w:pPr>
              <w:spacing w:line="240" w:lineRule="auto"/>
              <w:jc w:val="center"/>
              <w:rPr>
                <w:rFonts w:hint="eastAsia" w:ascii="仿宋" w:hAnsi="仿宋" w:eastAsia="仿宋"/>
                <w:b/>
                <w:bCs/>
                <w:color w:val="FF0000"/>
              </w:rPr>
            </w:pPr>
            <w:r>
              <w:rPr>
                <w:rFonts w:hint="eastAsia" w:ascii="仿宋" w:hAnsi="仿宋" w:eastAsia="仿宋"/>
                <w:b/>
                <w:bCs/>
              </w:rPr>
              <w:t>序号</w:t>
            </w:r>
          </w:p>
        </w:tc>
        <w:tc>
          <w:tcPr>
            <w:tcW w:w="7340" w:type="dxa"/>
            <w:gridSpan w:val="2"/>
            <w:tcBorders>
              <w:top w:val="single" w:color="auto" w:sz="12" w:space="0"/>
              <w:left w:val="single" w:color="auto" w:sz="4" w:space="0"/>
              <w:bottom w:val="single" w:color="auto" w:sz="4" w:space="0"/>
              <w:right w:val="single" w:color="auto" w:sz="12" w:space="0"/>
            </w:tcBorders>
          </w:tcPr>
          <w:p w14:paraId="2CA7D1B8">
            <w:pPr>
              <w:spacing w:line="240" w:lineRule="auto"/>
              <w:jc w:val="left"/>
              <w:rPr>
                <w:rFonts w:hint="eastAsia" w:ascii="仿宋" w:hAnsi="仿宋" w:eastAsia="仿宋"/>
              </w:rPr>
            </w:pPr>
            <w:r>
              <w:rPr>
                <w:rFonts w:hint="eastAsia" w:ascii="仿宋" w:hAnsi="仿宋" w:eastAsia="仿宋"/>
                <w:b/>
                <w:bCs/>
              </w:rPr>
              <w:t>001</w:t>
            </w:r>
          </w:p>
        </w:tc>
      </w:tr>
      <w:tr w14:paraId="499B545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tcBorders>
              <w:top w:val="single" w:color="auto" w:sz="4" w:space="0"/>
              <w:left w:val="single" w:color="auto" w:sz="12" w:space="0"/>
              <w:bottom w:val="single" w:color="auto" w:sz="4" w:space="0"/>
              <w:right w:val="single" w:color="auto" w:sz="4" w:space="0"/>
            </w:tcBorders>
            <w:shd w:val="clear" w:color="auto" w:fill="DBE3F4" w:themeFill="accent1" w:themeFillTint="32"/>
            <w:vAlign w:val="center"/>
          </w:tcPr>
          <w:p w14:paraId="5967C8DA">
            <w:pPr>
              <w:spacing w:line="240" w:lineRule="auto"/>
              <w:jc w:val="center"/>
              <w:rPr>
                <w:rFonts w:hint="eastAsia" w:ascii="仿宋" w:hAnsi="仿宋" w:eastAsia="仿宋"/>
                <w:b/>
                <w:bCs/>
              </w:rPr>
            </w:pPr>
            <w:r>
              <w:rPr>
                <w:rFonts w:hint="eastAsia" w:ascii="仿宋" w:hAnsi="仿宋" w:eastAsia="仿宋"/>
                <w:b/>
                <w:bCs/>
              </w:rPr>
              <w:t>测试目的</w:t>
            </w:r>
          </w:p>
        </w:tc>
        <w:tc>
          <w:tcPr>
            <w:tcW w:w="7340" w:type="dxa"/>
            <w:gridSpan w:val="2"/>
            <w:tcBorders>
              <w:top w:val="single" w:color="auto" w:sz="4" w:space="0"/>
              <w:left w:val="single" w:color="auto" w:sz="4" w:space="0"/>
              <w:bottom w:val="single" w:color="auto" w:sz="4" w:space="0"/>
              <w:right w:val="single" w:color="auto" w:sz="12" w:space="0"/>
            </w:tcBorders>
          </w:tcPr>
          <w:p w14:paraId="7D91489B">
            <w:pPr>
              <w:spacing w:line="240" w:lineRule="auto"/>
              <w:rPr>
                <w:rFonts w:hint="default" w:ascii="仿宋" w:hAnsi="仿宋" w:eastAsia="仿宋"/>
                <w:lang w:val="en-US" w:eastAsia="zh-CN"/>
              </w:rPr>
            </w:pPr>
            <w:r>
              <w:rPr>
                <w:rFonts w:hint="eastAsia" w:ascii="仿宋" w:hAnsi="仿宋" w:eastAsia="仿宋"/>
              </w:rPr>
              <w:t>安装EDG客户端不需要重启计算机</w:t>
            </w:r>
            <w:r>
              <w:rPr>
                <w:rFonts w:hint="eastAsia" w:ascii="仿宋" w:hAnsi="仿宋" w:eastAsia="仿宋"/>
                <w:lang w:eastAsia="zh-CN"/>
              </w:rPr>
              <w:t>。</w:t>
            </w:r>
            <w:r>
              <w:rPr>
                <w:rFonts w:hint="eastAsia" w:ascii="仿宋" w:hAnsi="仿宋" w:eastAsia="仿宋"/>
                <w:lang w:val="en-US" w:eastAsia="zh-CN"/>
              </w:rPr>
              <w:t>终端用户协调困难，每次机器重启都不会一次或一天完成。EDG客户端可以做到安装不重启即可工作</w:t>
            </w:r>
          </w:p>
        </w:tc>
      </w:tr>
      <w:tr w14:paraId="6E5B1D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tcBorders>
              <w:top w:val="single" w:color="auto" w:sz="4" w:space="0"/>
              <w:left w:val="single" w:color="auto" w:sz="12" w:space="0"/>
              <w:bottom w:val="single" w:color="auto" w:sz="4" w:space="0"/>
              <w:right w:val="single" w:color="auto" w:sz="4" w:space="0"/>
            </w:tcBorders>
            <w:shd w:val="clear" w:color="auto" w:fill="DBE3F4" w:themeFill="accent1" w:themeFillTint="32"/>
            <w:vAlign w:val="center"/>
          </w:tcPr>
          <w:p w14:paraId="66FFC5DA">
            <w:pPr>
              <w:spacing w:line="240" w:lineRule="auto"/>
              <w:jc w:val="center"/>
              <w:rPr>
                <w:rFonts w:hint="eastAsia" w:ascii="仿宋" w:hAnsi="仿宋" w:eastAsia="仿宋"/>
                <w:b/>
                <w:bCs/>
              </w:rPr>
            </w:pPr>
            <w:r>
              <w:rPr>
                <w:rFonts w:ascii="仿宋" w:hAnsi="仿宋" w:eastAsia="仿宋"/>
                <w:b/>
                <w:bCs/>
              </w:rPr>
              <w:t>测试前提</w:t>
            </w:r>
          </w:p>
        </w:tc>
        <w:tc>
          <w:tcPr>
            <w:tcW w:w="7340" w:type="dxa"/>
            <w:gridSpan w:val="2"/>
            <w:tcBorders>
              <w:top w:val="single" w:color="auto" w:sz="4" w:space="0"/>
              <w:left w:val="single" w:color="auto" w:sz="4" w:space="0"/>
              <w:bottom w:val="single" w:color="auto" w:sz="4" w:space="0"/>
              <w:right w:val="single" w:color="auto" w:sz="12" w:space="0"/>
            </w:tcBorders>
          </w:tcPr>
          <w:p w14:paraId="7D562F22">
            <w:pPr>
              <w:spacing w:line="240" w:lineRule="auto"/>
              <w:rPr>
                <w:rFonts w:hint="default" w:ascii="仿宋" w:hAnsi="仿宋" w:eastAsia="仿宋"/>
                <w:lang w:val="en-US" w:eastAsia="zh-CN"/>
              </w:rPr>
            </w:pPr>
            <w:r>
              <w:rPr>
                <w:rFonts w:hint="eastAsia" w:ascii="仿宋" w:hAnsi="仿宋" w:eastAsia="仿宋"/>
              </w:rPr>
              <w:t>EDG服务端运行正常</w:t>
            </w:r>
            <w:r>
              <w:rPr>
                <w:rFonts w:hint="eastAsia" w:ascii="仿宋" w:hAnsi="仿宋" w:eastAsia="仿宋"/>
                <w:lang w:val="en-US" w:eastAsia="zh-CN"/>
              </w:rPr>
              <w:t>并创建好用户和策略</w:t>
            </w:r>
          </w:p>
        </w:tc>
      </w:tr>
      <w:tr w14:paraId="4EDD096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tcBorders>
              <w:top w:val="single" w:color="auto" w:sz="4" w:space="0"/>
              <w:left w:val="single" w:color="auto" w:sz="12" w:space="0"/>
              <w:bottom w:val="single" w:color="auto" w:sz="4" w:space="0"/>
              <w:right w:val="single" w:color="auto" w:sz="4" w:space="0"/>
            </w:tcBorders>
            <w:shd w:val="clear" w:color="auto" w:fill="DBE3F4" w:themeFill="accent1" w:themeFillTint="32"/>
            <w:vAlign w:val="center"/>
          </w:tcPr>
          <w:p w14:paraId="388C1063">
            <w:pPr>
              <w:spacing w:line="240" w:lineRule="auto"/>
              <w:jc w:val="center"/>
              <w:rPr>
                <w:rFonts w:hint="eastAsia" w:ascii="仿宋" w:hAnsi="仿宋" w:eastAsia="仿宋"/>
                <w:b/>
                <w:bCs/>
              </w:rPr>
            </w:pPr>
            <w:r>
              <w:rPr>
                <w:rFonts w:hint="eastAsia" w:ascii="仿宋" w:hAnsi="仿宋" w:eastAsia="仿宋"/>
                <w:b/>
                <w:bCs/>
              </w:rPr>
              <w:t>测试用例</w:t>
            </w:r>
          </w:p>
        </w:tc>
        <w:tc>
          <w:tcPr>
            <w:tcW w:w="7340" w:type="dxa"/>
            <w:gridSpan w:val="2"/>
            <w:tcBorders>
              <w:top w:val="single" w:color="auto" w:sz="4" w:space="0"/>
              <w:left w:val="single" w:color="auto" w:sz="4" w:space="0"/>
              <w:bottom w:val="single" w:color="auto" w:sz="4" w:space="0"/>
              <w:right w:val="single" w:color="auto" w:sz="12" w:space="0"/>
            </w:tcBorders>
          </w:tcPr>
          <w:p w14:paraId="705D85A5">
            <w:pPr>
              <w:spacing w:line="240" w:lineRule="auto"/>
              <w:rPr>
                <w:rFonts w:hint="default" w:ascii="仿宋" w:hAnsi="仿宋" w:eastAsia="仿宋" w:cs="Arial"/>
                <w:lang w:val="en-US" w:eastAsia="zh-CN"/>
              </w:rPr>
            </w:pPr>
            <w:r>
              <w:rPr>
                <w:rFonts w:hint="eastAsia" w:ascii="仿宋" w:hAnsi="仿宋" w:eastAsia="仿宋" w:cs="Arial"/>
              </w:rPr>
              <w:t>获取到</w:t>
            </w:r>
            <w:r>
              <w:rPr>
                <w:rFonts w:hint="eastAsia" w:ascii="仿宋" w:hAnsi="仿宋" w:eastAsia="仿宋" w:cs="Arial"/>
                <w:lang w:val="en-US" w:eastAsia="zh-CN"/>
              </w:rPr>
              <w:t>EDG</w:t>
            </w:r>
            <w:r>
              <w:rPr>
                <w:rFonts w:hint="eastAsia" w:ascii="仿宋" w:hAnsi="仿宋" w:eastAsia="仿宋" w:cs="Arial"/>
              </w:rPr>
              <w:t>安装包，双击打开执行下一步，选择需要安装的组件，点击完成，不需要重启机器</w:t>
            </w:r>
            <w:r>
              <w:rPr>
                <w:rFonts w:hint="eastAsia" w:ascii="仿宋" w:hAnsi="仿宋" w:eastAsia="仿宋" w:cs="Arial"/>
                <w:lang w:eastAsia="zh-CN"/>
              </w:rPr>
              <w:t>，</w:t>
            </w:r>
            <w:r>
              <w:rPr>
                <w:rFonts w:hint="eastAsia" w:ascii="仿宋" w:hAnsi="仿宋" w:eastAsia="仿宋" w:cs="Arial"/>
                <w:lang w:val="en-US" w:eastAsia="zh-CN"/>
              </w:rPr>
              <w:t>登录用户即可实现文件加密</w:t>
            </w:r>
          </w:p>
        </w:tc>
      </w:tr>
      <w:tr w14:paraId="48F2F16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vMerge w:val="restart"/>
            <w:tcBorders>
              <w:top w:val="single" w:color="auto" w:sz="4" w:space="0"/>
              <w:left w:val="single" w:color="auto" w:sz="12" w:space="0"/>
              <w:right w:val="single" w:color="auto" w:sz="4" w:space="0"/>
            </w:tcBorders>
            <w:shd w:val="clear" w:color="auto" w:fill="DBE3F4" w:themeFill="accent1" w:themeFillTint="32"/>
            <w:vAlign w:val="center"/>
          </w:tcPr>
          <w:p w14:paraId="10BF3F17">
            <w:pPr>
              <w:spacing w:line="240" w:lineRule="auto"/>
              <w:jc w:val="center"/>
              <w:rPr>
                <w:rFonts w:hint="eastAsia" w:ascii="仿宋" w:hAnsi="仿宋" w:eastAsia="仿宋"/>
                <w:b/>
                <w:bCs/>
              </w:rPr>
            </w:pPr>
            <w:r>
              <w:rPr>
                <w:rFonts w:hint="eastAsia" w:ascii="仿宋" w:hAnsi="仿宋" w:eastAsia="仿宋"/>
                <w:b/>
                <w:bCs/>
              </w:rPr>
              <w:t>测试结果</w:t>
            </w:r>
          </w:p>
        </w:tc>
        <w:tc>
          <w:tcPr>
            <w:tcW w:w="5127" w:type="dxa"/>
            <w:tcBorders>
              <w:top w:val="single" w:color="auto" w:sz="4" w:space="0"/>
              <w:left w:val="single" w:color="auto" w:sz="4" w:space="0"/>
              <w:bottom w:val="single" w:color="auto" w:sz="4" w:space="0"/>
              <w:right w:val="single" w:color="auto" w:sz="12" w:space="0"/>
            </w:tcBorders>
            <w:shd w:val="clear" w:color="auto" w:fill="E7E6E6" w:themeFill="background2"/>
          </w:tcPr>
          <w:p w14:paraId="13E41A71">
            <w:pPr>
              <w:spacing w:line="240" w:lineRule="auto"/>
              <w:rPr>
                <w:rFonts w:hint="eastAsia" w:ascii="仿宋" w:hAnsi="仿宋" w:eastAsia="仿宋"/>
                <w:color w:val="FF0000"/>
              </w:rPr>
            </w:pPr>
            <w:r>
              <w:rPr>
                <w:rFonts w:ascii="仿宋" w:hAnsi="仿宋" w:eastAsia="仿宋"/>
              </w:rPr>
              <w:t>测试项目</w:t>
            </w:r>
          </w:p>
        </w:tc>
        <w:tc>
          <w:tcPr>
            <w:tcW w:w="2213" w:type="dxa"/>
            <w:tcBorders>
              <w:top w:val="single" w:color="auto" w:sz="4" w:space="0"/>
              <w:left w:val="single" w:color="auto" w:sz="4" w:space="0"/>
              <w:bottom w:val="single" w:color="auto" w:sz="4" w:space="0"/>
              <w:right w:val="single" w:color="auto" w:sz="12" w:space="0"/>
            </w:tcBorders>
            <w:shd w:val="clear" w:color="auto" w:fill="E7E6E6" w:themeFill="background2"/>
          </w:tcPr>
          <w:p w14:paraId="30D726A9">
            <w:pPr>
              <w:spacing w:line="240" w:lineRule="auto"/>
              <w:rPr>
                <w:rFonts w:hint="eastAsia" w:ascii="仿宋" w:hAnsi="仿宋" w:eastAsia="仿宋"/>
                <w:color w:val="FF0000"/>
              </w:rPr>
            </w:pPr>
            <w:r>
              <w:rPr>
                <w:rFonts w:ascii="仿宋" w:hAnsi="仿宋" w:eastAsia="仿宋"/>
              </w:rPr>
              <w:t>测试结果</w:t>
            </w:r>
          </w:p>
        </w:tc>
      </w:tr>
      <w:tr w14:paraId="2260D06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vMerge w:val="continue"/>
            <w:tcBorders>
              <w:left w:val="single" w:color="auto" w:sz="12" w:space="0"/>
              <w:right w:val="single" w:color="auto" w:sz="4" w:space="0"/>
            </w:tcBorders>
            <w:shd w:val="clear" w:color="auto" w:fill="DBE3F4" w:themeFill="accent1" w:themeFillTint="32"/>
            <w:vAlign w:val="center"/>
          </w:tcPr>
          <w:p w14:paraId="2B246F69">
            <w:pPr>
              <w:spacing w:line="240" w:lineRule="auto"/>
              <w:jc w:val="center"/>
              <w:rPr>
                <w:rFonts w:hint="eastAsia" w:ascii="仿宋" w:hAnsi="仿宋" w:eastAsia="仿宋"/>
                <w:b/>
                <w:bCs/>
              </w:rPr>
            </w:pPr>
          </w:p>
        </w:tc>
        <w:tc>
          <w:tcPr>
            <w:tcW w:w="5127" w:type="dxa"/>
            <w:vAlign w:val="center"/>
          </w:tcPr>
          <w:p w14:paraId="2FD2EB4F">
            <w:pPr>
              <w:spacing w:line="240" w:lineRule="auto"/>
              <w:rPr>
                <w:rFonts w:hint="eastAsia" w:ascii="仿宋" w:hAnsi="仿宋" w:eastAsia="仿宋"/>
              </w:rPr>
            </w:pPr>
          </w:p>
        </w:tc>
        <w:tc>
          <w:tcPr>
            <w:tcW w:w="2213" w:type="dxa"/>
          </w:tcPr>
          <w:p w14:paraId="4999F936">
            <w:pPr>
              <w:pStyle w:val="3"/>
              <w:numPr>
                <w:ilvl w:val="3"/>
                <w:numId w:val="0"/>
              </w:numPr>
              <w:spacing w:line="240" w:lineRule="auto"/>
              <w:rPr>
                <w:rFonts w:hint="eastAsia" w:ascii="仿宋" w:hAnsi="仿宋" w:eastAsia="仿宋"/>
              </w:rPr>
            </w:pPr>
            <w:r>
              <w:rPr>
                <w:rFonts w:hint="eastAsia" w:ascii="仿宋" w:hAnsi="仿宋" w:eastAsia="仿宋" w:cs="Arial"/>
              </w:rPr>
              <w:t>□通过</w:t>
            </w:r>
          </w:p>
          <w:p w14:paraId="32FA5958">
            <w:pPr>
              <w:pStyle w:val="3"/>
              <w:numPr>
                <w:ilvl w:val="3"/>
                <w:numId w:val="0"/>
              </w:numPr>
              <w:spacing w:line="240" w:lineRule="auto"/>
              <w:rPr>
                <w:rFonts w:hint="eastAsia" w:ascii="仿宋" w:hAnsi="仿宋" w:eastAsia="仿宋"/>
              </w:rPr>
            </w:pPr>
            <w:r>
              <w:rPr>
                <w:rFonts w:hint="eastAsia" w:ascii="仿宋" w:hAnsi="仿宋" w:eastAsia="仿宋" w:cs="Arial"/>
              </w:rPr>
              <w:t>□部分通过</w:t>
            </w:r>
          </w:p>
          <w:p w14:paraId="49425ECF">
            <w:pPr>
              <w:pStyle w:val="3"/>
              <w:numPr>
                <w:ilvl w:val="3"/>
                <w:numId w:val="0"/>
              </w:numPr>
              <w:spacing w:line="240" w:lineRule="auto"/>
              <w:rPr>
                <w:rFonts w:hint="eastAsia" w:ascii="仿宋" w:hAnsi="仿宋" w:eastAsia="仿宋"/>
              </w:rPr>
            </w:pPr>
            <w:r>
              <w:rPr>
                <w:rFonts w:hint="eastAsia" w:ascii="仿宋" w:hAnsi="仿宋" w:eastAsia="仿宋" w:cs="Arial"/>
              </w:rPr>
              <w:t>□未通过</w:t>
            </w:r>
          </w:p>
          <w:p w14:paraId="123BFCE0">
            <w:pPr>
              <w:spacing w:line="240" w:lineRule="auto"/>
              <w:rPr>
                <w:rFonts w:hint="eastAsia" w:ascii="仿宋" w:hAnsi="仿宋" w:eastAsia="仿宋"/>
              </w:rPr>
            </w:pPr>
            <w:r>
              <w:rPr>
                <w:rFonts w:hint="eastAsia" w:ascii="仿宋" w:hAnsi="仿宋" w:eastAsia="仿宋" w:cs="Arial"/>
              </w:rPr>
              <w:t>□未测试</w:t>
            </w:r>
          </w:p>
        </w:tc>
      </w:tr>
      <w:tr w14:paraId="40461E2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271" w:type="dxa"/>
            <w:tcBorders>
              <w:top w:val="single" w:color="auto" w:sz="4" w:space="0"/>
              <w:left w:val="single" w:color="auto" w:sz="12" w:space="0"/>
              <w:bottom w:val="single" w:color="auto" w:sz="4" w:space="0"/>
              <w:right w:val="single" w:color="auto" w:sz="4" w:space="0"/>
            </w:tcBorders>
            <w:shd w:val="clear" w:color="auto" w:fill="DBE3F4" w:themeFill="accent1" w:themeFillTint="32"/>
            <w:vAlign w:val="center"/>
          </w:tcPr>
          <w:p w14:paraId="573AD1F8">
            <w:pPr>
              <w:spacing w:before="0" w:after="0" w:line="240" w:lineRule="auto"/>
              <w:jc w:val="center"/>
              <w:rPr>
                <w:rFonts w:hint="eastAsia" w:ascii="仿宋" w:hAnsi="仿宋" w:eastAsia="仿宋"/>
                <w:b/>
                <w:bCs/>
              </w:rPr>
            </w:pPr>
            <w:r>
              <w:rPr>
                <w:rFonts w:ascii="仿宋" w:hAnsi="仿宋" w:eastAsia="仿宋"/>
                <w:b/>
                <w:bCs/>
              </w:rPr>
              <w:t>备注说明</w:t>
            </w:r>
          </w:p>
        </w:tc>
        <w:tc>
          <w:tcPr>
            <w:tcW w:w="7340" w:type="dxa"/>
            <w:gridSpan w:val="2"/>
            <w:tcBorders>
              <w:top w:val="single" w:color="auto" w:sz="4" w:space="0"/>
              <w:left w:val="single" w:color="auto" w:sz="4" w:space="0"/>
              <w:bottom w:val="single" w:color="auto" w:sz="4" w:space="0"/>
              <w:right w:val="single" w:color="auto" w:sz="12" w:space="0"/>
            </w:tcBorders>
          </w:tcPr>
          <w:p w14:paraId="0695EA31">
            <w:pPr>
              <w:spacing w:line="240" w:lineRule="auto"/>
              <w:rPr>
                <w:rFonts w:hint="eastAsia" w:ascii="仿宋" w:hAnsi="仿宋" w:eastAsia="仿宋"/>
                <w:color w:val="FF0000"/>
              </w:rPr>
            </w:pPr>
          </w:p>
        </w:tc>
      </w:tr>
    </w:tbl>
    <w:p w14:paraId="5CFEF15D"/>
    <w:tbl>
      <w:tblPr>
        <w:tblStyle w:val="6"/>
        <w:tblW w:w="8611" w:type="dxa"/>
        <w:tblInd w:w="25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5127"/>
        <w:gridCol w:w="2213"/>
      </w:tblGrid>
      <w:tr w14:paraId="109A00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tcBorders>
              <w:top w:val="single" w:color="auto" w:sz="12" w:space="0"/>
              <w:left w:val="single" w:color="auto" w:sz="12" w:space="0"/>
              <w:bottom w:val="single" w:color="auto" w:sz="4" w:space="0"/>
              <w:right w:val="single" w:color="auto" w:sz="4" w:space="0"/>
            </w:tcBorders>
            <w:shd w:val="clear" w:color="auto" w:fill="DBE3F4" w:themeFill="accent1" w:themeFillTint="32"/>
            <w:vAlign w:val="center"/>
          </w:tcPr>
          <w:p w14:paraId="3B7E7605">
            <w:pPr>
              <w:spacing w:line="240" w:lineRule="auto"/>
              <w:jc w:val="center"/>
              <w:rPr>
                <w:rFonts w:hint="eastAsia" w:ascii="仿宋" w:hAnsi="仿宋" w:eastAsia="仿宋"/>
                <w:b/>
                <w:bCs/>
                <w:color w:val="FF0000"/>
              </w:rPr>
            </w:pPr>
            <w:r>
              <w:rPr>
                <w:rFonts w:hint="eastAsia" w:ascii="仿宋" w:hAnsi="仿宋" w:eastAsia="仿宋"/>
                <w:b/>
                <w:bCs/>
              </w:rPr>
              <w:t>序号</w:t>
            </w:r>
          </w:p>
        </w:tc>
        <w:tc>
          <w:tcPr>
            <w:tcW w:w="7340" w:type="dxa"/>
            <w:gridSpan w:val="2"/>
            <w:tcBorders>
              <w:top w:val="single" w:color="auto" w:sz="12" w:space="0"/>
              <w:left w:val="single" w:color="auto" w:sz="4" w:space="0"/>
              <w:bottom w:val="single" w:color="auto" w:sz="4" w:space="0"/>
              <w:right w:val="single" w:color="auto" w:sz="12" w:space="0"/>
            </w:tcBorders>
          </w:tcPr>
          <w:p w14:paraId="7D82739B">
            <w:pPr>
              <w:spacing w:line="240" w:lineRule="auto"/>
              <w:jc w:val="left"/>
              <w:rPr>
                <w:rFonts w:hint="eastAsia" w:ascii="仿宋" w:hAnsi="仿宋" w:eastAsia="仿宋"/>
              </w:rPr>
            </w:pPr>
            <w:r>
              <w:rPr>
                <w:rFonts w:hint="eastAsia" w:ascii="仿宋" w:hAnsi="仿宋" w:eastAsia="仿宋"/>
                <w:b/>
                <w:bCs/>
              </w:rPr>
              <w:t>002</w:t>
            </w:r>
          </w:p>
        </w:tc>
      </w:tr>
      <w:tr w14:paraId="390F291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tcBorders>
              <w:top w:val="single" w:color="auto" w:sz="4" w:space="0"/>
              <w:left w:val="single" w:color="auto" w:sz="12" w:space="0"/>
              <w:bottom w:val="single" w:color="auto" w:sz="4" w:space="0"/>
              <w:right w:val="single" w:color="auto" w:sz="4" w:space="0"/>
            </w:tcBorders>
            <w:shd w:val="clear" w:color="auto" w:fill="DBE3F4" w:themeFill="accent1" w:themeFillTint="32"/>
            <w:vAlign w:val="center"/>
          </w:tcPr>
          <w:p w14:paraId="7F1931AE">
            <w:pPr>
              <w:spacing w:line="240" w:lineRule="auto"/>
              <w:jc w:val="center"/>
              <w:rPr>
                <w:rFonts w:hint="eastAsia" w:ascii="仿宋" w:hAnsi="仿宋" w:eastAsia="仿宋"/>
                <w:b/>
                <w:bCs/>
              </w:rPr>
            </w:pPr>
            <w:r>
              <w:rPr>
                <w:rFonts w:hint="eastAsia" w:ascii="仿宋" w:hAnsi="仿宋" w:eastAsia="仿宋"/>
                <w:b/>
                <w:bCs/>
              </w:rPr>
              <w:t>测试目的</w:t>
            </w:r>
          </w:p>
        </w:tc>
        <w:tc>
          <w:tcPr>
            <w:tcW w:w="7340" w:type="dxa"/>
            <w:gridSpan w:val="2"/>
            <w:tcBorders>
              <w:top w:val="single" w:color="auto" w:sz="4" w:space="0"/>
              <w:left w:val="single" w:color="auto" w:sz="4" w:space="0"/>
              <w:bottom w:val="single" w:color="auto" w:sz="4" w:space="0"/>
              <w:right w:val="single" w:color="auto" w:sz="12" w:space="0"/>
            </w:tcBorders>
          </w:tcPr>
          <w:p w14:paraId="0493E6F0">
            <w:pPr>
              <w:spacing w:line="240" w:lineRule="auto"/>
              <w:rPr>
                <w:rFonts w:hint="default" w:ascii="仿宋" w:hAnsi="仿宋" w:eastAsia="仿宋"/>
                <w:lang w:val="en-US" w:eastAsia="zh-CN"/>
              </w:rPr>
            </w:pPr>
            <w:r>
              <w:rPr>
                <w:rFonts w:hint="eastAsia" w:ascii="仿宋" w:hAnsi="仿宋" w:eastAsia="仿宋"/>
              </w:rPr>
              <w:t>双击office/wps、CAD、zip（穿透压缩包）等友商密文可以直接打开，保存后变</w:t>
            </w:r>
            <w:r>
              <w:rPr>
                <w:rFonts w:hint="eastAsia" w:ascii="仿宋" w:hAnsi="仿宋" w:eastAsia="仿宋"/>
                <w:lang w:val="en-US" w:eastAsia="zh-CN"/>
              </w:rPr>
              <w:t>EDG</w:t>
            </w:r>
            <w:r>
              <w:rPr>
                <w:rFonts w:hint="eastAsia" w:ascii="仿宋" w:hAnsi="仿宋" w:eastAsia="仿宋"/>
              </w:rPr>
              <w:t>密文</w:t>
            </w:r>
            <w:r>
              <w:rPr>
                <w:rFonts w:hint="eastAsia" w:ascii="仿宋" w:hAnsi="仿宋" w:eastAsia="仿宋"/>
                <w:lang w:eastAsia="zh-CN"/>
              </w:rPr>
              <w:t>。</w:t>
            </w:r>
            <w:r>
              <w:rPr>
                <w:rFonts w:hint="eastAsia" w:ascii="仿宋" w:hAnsi="仿宋" w:eastAsia="仿宋"/>
                <w:lang w:val="en-US" w:eastAsia="zh-CN"/>
              </w:rPr>
              <w:t>不需要文件转换过程，不需要安装替换工具，不需要配置替换策略</w:t>
            </w:r>
          </w:p>
        </w:tc>
      </w:tr>
      <w:tr w14:paraId="55DAFCB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tcBorders>
              <w:top w:val="single" w:color="auto" w:sz="4" w:space="0"/>
              <w:left w:val="single" w:color="auto" w:sz="12" w:space="0"/>
              <w:bottom w:val="single" w:color="auto" w:sz="4" w:space="0"/>
              <w:right w:val="single" w:color="auto" w:sz="4" w:space="0"/>
            </w:tcBorders>
            <w:shd w:val="clear" w:color="auto" w:fill="DBE3F4" w:themeFill="accent1" w:themeFillTint="32"/>
            <w:vAlign w:val="center"/>
          </w:tcPr>
          <w:p w14:paraId="15A7BE55">
            <w:pPr>
              <w:spacing w:line="240" w:lineRule="auto"/>
              <w:jc w:val="center"/>
              <w:rPr>
                <w:rFonts w:hint="eastAsia" w:ascii="仿宋" w:hAnsi="仿宋" w:eastAsia="仿宋"/>
                <w:b/>
                <w:bCs/>
              </w:rPr>
            </w:pPr>
            <w:r>
              <w:rPr>
                <w:rFonts w:ascii="仿宋" w:hAnsi="仿宋" w:eastAsia="仿宋"/>
                <w:b/>
                <w:bCs/>
              </w:rPr>
              <w:t>测试前提</w:t>
            </w:r>
          </w:p>
        </w:tc>
        <w:tc>
          <w:tcPr>
            <w:tcW w:w="7340" w:type="dxa"/>
            <w:gridSpan w:val="2"/>
            <w:tcBorders>
              <w:top w:val="single" w:color="auto" w:sz="4" w:space="0"/>
              <w:left w:val="single" w:color="auto" w:sz="4" w:space="0"/>
              <w:bottom w:val="single" w:color="auto" w:sz="4" w:space="0"/>
              <w:right w:val="single" w:color="auto" w:sz="12" w:space="0"/>
            </w:tcBorders>
          </w:tcPr>
          <w:p w14:paraId="74EA5C30">
            <w:pPr>
              <w:numPr>
                <w:ilvl w:val="0"/>
                <w:numId w:val="0"/>
              </w:numPr>
              <w:spacing w:line="240" w:lineRule="auto"/>
              <w:rPr>
                <w:rFonts w:hint="default" w:ascii="仿宋" w:hAnsi="仿宋" w:eastAsia="仿宋"/>
                <w:lang w:val="en-US" w:eastAsia="zh-CN"/>
              </w:rPr>
            </w:pPr>
            <w:r>
              <w:rPr>
                <w:rFonts w:hint="eastAsia" w:ascii="仿宋" w:hAnsi="仿宋" w:eastAsia="仿宋"/>
                <w:lang w:val="en-US" w:eastAsia="zh-CN"/>
              </w:rPr>
              <w:t>友商密钥和策略添加到EDG服务端中</w:t>
            </w:r>
          </w:p>
        </w:tc>
      </w:tr>
      <w:tr w14:paraId="03CF90B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tcBorders>
              <w:top w:val="single" w:color="auto" w:sz="4" w:space="0"/>
              <w:left w:val="single" w:color="auto" w:sz="12" w:space="0"/>
              <w:bottom w:val="single" w:color="auto" w:sz="4" w:space="0"/>
              <w:right w:val="single" w:color="auto" w:sz="4" w:space="0"/>
            </w:tcBorders>
            <w:shd w:val="clear" w:color="auto" w:fill="DBE3F4" w:themeFill="accent1" w:themeFillTint="32"/>
            <w:vAlign w:val="center"/>
          </w:tcPr>
          <w:p w14:paraId="4D1EFABC">
            <w:pPr>
              <w:spacing w:line="240" w:lineRule="auto"/>
              <w:jc w:val="center"/>
              <w:rPr>
                <w:rFonts w:hint="eastAsia" w:ascii="仿宋" w:hAnsi="仿宋" w:eastAsia="仿宋"/>
                <w:b/>
                <w:bCs/>
              </w:rPr>
            </w:pPr>
            <w:r>
              <w:rPr>
                <w:rFonts w:hint="eastAsia" w:ascii="仿宋" w:hAnsi="仿宋" w:eastAsia="仿宋"/>
                <w:b/>
                <w:bCs/>
              </w:rPr>
              <w:t>测试用例</w:t>
            </w:r>
          </w:p>
        </w:tc>
        <w:tc>
          <w:tcPr>
            <w:tcW w:w="7340" w:type="dxa"/>
            <w:gridSpan w:val="2"/>
            <w:tcBorders>
              <w:top w:val="single" w:color="auto" w:sz="4" w:space="0"/>
              <w:left w:val="single" w:color="auto" w:sz="4" w:space="0"/>
              <w:bottom w:val="single" w:color="auto" w:sz="4" w:space="0"/>
              <w:right w:val="single" w:color="auto" w:sz="12" w:space="0"/>
            </w:tcBorders>
          </w:tcPr>
          <w:p w14:paraId="3885E5D9">
            <w:pPr>
              <w:spacing w:line="240" w:lineRule="auto"/>
              <w:rPr>
                <w:rFonts w:hint="default" w:ascii="仿宋" w:hAnsi="仿宋" w:eastAsia="仿宋" w:cs="Arial"/>
                <w:lang w:val="en-US"/>
              </w:rPr>
            </w:pPr>
            <w:r>
              <w:rPr>
                <w:rFonts w:hint="eastAsia" w:ascii="仿宋" w:hAnsi="仿宋" w:eastAsia="仿宋" w:cs="Arial"/>
                <w:lang w:val="en-US" w:eastAsia="zh-CN"/>
              </w:rPr>
              <w:t>安装EDG客户端，可以打开友商所有加密文件，编辑保存之后变成EDG密文</w:t>
            </w:r>
          </w:p>
        </w:tc>
      </w:tr>
      <w:tr w14:paraId="07E2954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vMerge w:val="restart"/>
            <w:tcBorders>
              <w:top w:val="single" w:color="auto" w:sz="4" w:space="0"/>
              <w:left w:val="single" w:color="auto" w:sz="12" w:space="0"/>
              <w:right w:val="single" w:color="auto" w:sz="4" w:space="0"/>
            </w:tcBorders>
            <w:shd w:val="clear" w:color="auto" w:fill="DBE3F4" w:themeFill="accent1" w:themeFillTint="32"/>
            <w:vAlign w:val="center"/>
          </w:tcPr>
          <w:p w14:paraId="4CEFC958">
            <w:pPr>
              <w:spacing w:line="240" w:lineRule="auto"/>
              <w:jc w:val="center"/>
              <w:rPr>
                <w:rFonts w:hint="eastAsia" w:ascii="仿宋" w:hAnsi="仿宋" w:eastAsia="仿宋"/>
                <w:b/>
                <w:bCs/>
              </w:rPr>
            </w:pPr>
            <w:r>
              <w:rPr>
                <w:rFonts w:hint="eastAsia" w:ascii="仿宋" w:hAnsi="仿宋" w:eastAsia="仿宋"/>
                <w:b/>
                <w:bCs/>
              </w:rPr>
              <w:t>测试结果</w:t>
            </w:r>
          </w:p>
        </w:tc>
        <w:tc>
          <w:tcPr>
            <w:tcW w:w="5127" w:type="dxa"/>
            <w:tcBorders>
              <w:top w:val="single" w:color="auto" w:sz="4" w:space="0"/>
              <w:left w:val="single" w:color="auto" w:sz="4" w:space="0"/>
              <w:bottom w:val="single" w:color="auto" w:sz="4" w:space="0"/>
              <w:right w:val="single" w:color="auto" w:sz="12" w:space="0"/>
            </w:tcBorders>
            <w:shd w:val="clear" w:color="auto" w:fill="E7E6E6" w:themeFill="background2"/>
          </w:tcPr>
          <w:p w14:paraId="260C2164">
            <w:pPr>
              <w:spacing w:line="240" w:lineRule="auto"/>
              <w:rPr>
                <w:rFonts w:hint="eastAsia" w:ascii="仿宋" w:hAnsi="仿宋" w:eastAsia="仿宋"/>
                <w:color w:val="FF0000"/>
              </w:rPr>
            </w:pPr>
            <w:r>
              <w:rPr>
                <w:rFonts w:ascii="仿宋" w:hAnsi="仿宋" w:eastAsia="仿宋"/>
              </w:rPr>
              <w:t>测试项目</w:t>
            </w:r>
          </w:p>
        </w:tc>
        <w:tc>
          <w:tcPr>
            <w:tcW w:w="2213" w:type="dxa"/>
            <w:tcBorders>
              <w:top w:val="single" w:color="auto" w:sz="4" w:space="0"/>
              <w:left w:val="single" w:color="auto" w:sz="4" w:space="0"/>
              <w:bottom w:val="single" w:color="auto" w:sz="4" w:space="0"/>
              <w:right w:val="single" w:color="auto" w:sz="12" w:space="0"/>
            </w:tcBorders>
            <w:shd w:val="clear" w:color="auto" w:fill="E7E6E6" w:themeFill="background2"/>
          </w:tcPr>
          <w:p w14:paraId="3A69CCCD">
            <w:pPr>
              <w:spacing w:line="240" w:lineRule="auto"/>
              <w:rPr>
                <w:rFonts w:hint="eastAsia" w:ascii="仿宋" w:hAnsi="仿宋" w:eastAsia="仿宋"/>
                <w:color w:val="FF0000"/>
              </w:rPr>
            </w:pPr>
            <w:r>
              <w:rPr>
                <w:rFonts w:ascii="仿宋" w:hAnsi="仿宋" w:eastAsia="仿宋"/>
              </w:rPr>
              <w:t>测试结果</w:t>
            </w:r>
          </w:p>
        </w:tc>
      </w:tr>
      <w:tr w14:paraId="7CDF8DB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vMerge w:val="continue"/>
            <w:tcBorders>
              <w:left w:val="single" w:color="auto" w:sz="12" w:space="0"/>
              <w:right w:val="single" w:color="auto" w:sz="4" w:space="0"/>
            </w:tcBorders>
            <w:shd w:val="clear" w:color="auto" w:fill="DBE3F4" w:themeFill="accent1" w:themeFillTint="32"/>
            <w:vAlign w:val="center"/>
          </w:tcPr>
          <w:p w14:paraId="1A85EFEF">
            <w:pPr>
              <w:spacing w:line="240" w:lineRule="auto"/>
              <w:jc w:val="center"/>
              <w:rPr>
                <w:rFonts w:hint="eastAsia" w:ascii="仿宋" w:hAnsi="仿宋" w:eastAsia="仿宋"/>
                <w:b/>
                <w:bCs/>
              </w:rPr>
            </w:pPr>
          </w:p>
        </w:tc>
        <w:tc>
          <w:tcPr>
            <w:tcW w:w="5127" w:type="dxa"/>
            <w:vAlign w:val="center"/>
          </w:tcPr>
          <w:p w14:paraId="1F525235">
            <w:pPr>
              <w:spacing w:line="240" w:lineRule="auto"/>
              <w:rPr>
                <w:rFonts w:hint="eastAsia" w:ascii="仿宋" w:hAnsi="仿宋" w:eastAsia="仿宋"/>
              </w:rPr>
            </w:pPr>
          </w:p>
        </w:tc>
        <w:tc>
          <w:tcPr>
            <w:tcW w:w="2213" w:type="dxa"/>
          </w:tcPr>
          <w:p w14:paraId="34287F71">
            <w:pPr>
              <w:pStyle w:val="3"/>
              <w:numPr>
                <w:ilvl w:val="3"/>
                <w:numId w:val="0"/>
              </w:numPr>
              <w:spacing w:line="240" w:lineRule="auto"/>
              <w:rPr>
                <w:rFonts w:hint="eastAsia" w:ascii="仿宋" w:hAnsi="仿宋" w:eastAsia="仿宋"/>
              </w:rPr>
            </w:pPr>
            <w:r>
              <w:rPr>
                <w:rFonts w:hint="eastAsia" w:ascii="仿宋" w:hAnsi="仿宋" w:eastAsia="仿宋" w:cs="Arial"/>
              </w:rPr>
              <w:t xml:space="preserve">□通过   </w:t>
            </w:r>
          </w:p>
          <w:p w14:paraId="10ADD0C5">
            <w:pPr>
              <w:pStyle w:val="3"/>
              <w:numPr>
                <w:ilvl w:val="3"/>
                <w:numId w:val="0"/>
              </w:numPr>
              <w:spacing w:line="240" w:lineRule="auto"/>
              <w:rPr>
                <w:rFonts w:hint="eastAsia" w:ascii="仿宋" w:hAnsi="仿宋" w:eastAsia="仿宋"/>
              </w:rPr>
            </w:pPr>
            <w:r>
              <w:rPr>
                <w:rFonts w:hint="eastAsia" w:ascii="仿宋" w:hAnsi="仿宋" w:eastAsia="仿宋" w:cs="Arial"/>
              </w:rPr>
              <w:t xml:space="preserve">□部分通过 </w:t>
            </w:r>
          </w:p>
          <w:p w14:paraId="772ECA50">
            <w:pPr>
              <w:pStyle w:val="3"/>
              <w:numPr>
                <w:ilvl w:val="3"/>
                <w:numId w:val="0"/>
              </w:numPr>
              <w:spacing w:line="240" w:lineRule="auto"/>
              <w:rPr>
                <w:rFonts w:hint="eastAsia" w:ascii="仿宋" w:hAnsi="仿宋" w:eastAsia="仿宋"/>
              </w:rPr>
            </w:pPr>
            <w:r>
              <w:rPr>
                <w:rFonts w:hint="eastAsia" w:ascii="仿宋" w:hAnsi="仿宋" w:eastAsia="仿宋" w:cs="Arial"/>
              </w:rPr>
              <w:t xml:space="preserve">□未通过   </w:t>
            </w:r>
          </w:p>
          <w:p w14:paraId="59145A78">
            <w:pPr>
              <w:spacing w:line="240" w:lineRule="auto"/>
              <w:rPr>
                <w:rFonts w:hint="eastAsia" w:ascii="仿宋" w:hAnsi="仿宋" w:eastAsia="仿宋"/>
              </w:rPr>
            </w:pPr>
            <w:r>
              <w:rPr>
                <w:rFonts w:hint="eastAsia" w:ascii="仿宋" w:hAnsi="仿宋" w:eastAsia="仿宋" w:cs="Arial"/>
              </w:rPr>
              <w:t>□未测试</w:t>
            </w:r>
          </w:p>
        </w:tc>
      </w:tr>
      <w:tr w14:paraId="3082065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271" w:type="dxa"/>
            <w:tcBorders>
              <w:top w:val="single" w:color="auto" w:sz="4" w:space="0"/>
              <w:left w:val="single" w:color="auto" w:sz="12" w:space="0"/>
              <w:bottom w:val="single" w:color="auto" w:sz="4" w:space="0"/>
              <w:right w:val="single" w:color="auto" w:sz="4" w:space="0"/>
            </w:tcBorders>
            <w:shd w:val="clear" w:color="auto" w:fill="DBE3F4" w:themeFill="accent1" w:themeFillTint="32"/>
            <w:vAlign w:val="center"/>
          </w:tcPr>
          <w:p w14:paraId="4FF8FAFF">
            <w:pPr>
              <w:spacing w:before="0" w:after="0" w:line="240" w:lineRule="auto"/>
              <w:jc w:val="center"/>
              <w:rPr>
                <w:rFonts w:hint="eastAsia" w:ascii="仿宋" w:hAnsi="仿宋" w:eastAsia="仿宋"/>
                <w:b/>
                <w:bCs/>
              </w:rPr>
            </w:pPr>
            <w:r>
              <w:rPr>
                <w:rFonts w:ascii="仿宋" w:hAnsi="仿宋" w:eastAsia="仿宋"/>
                <w:b/>
                <w:bCs/>
              </w:rPr>
              <w:t>备注说明</w:t>
            </w:r>
          </w:p>
        </w:tc>
        <w:tc>
          <w:tcPr>
            <w:tcW w:w="7340" w:type="dxa"/>
            <w:gridSpan w:val="2"/>
            <w:tcBorders>
              <w:top w:val="single" w:color="auto" w:sz="4" w:space="0"/>
              <w:left w:val="single" w:color="auto" w:sz="4" w:space="0"/>
              <w:bottom w:val="single" w:color="auto" w:sz="4" w:space="0"/>
              <w:right w:val="single" w:color="auto" w:sz="12" w:space="0"/>
            </w:tcBorders>
          </w:tcPr>
          <w:p w14:paraId="1DC1D7D7">
            <w:pPr>
              <w:spacing w:line="240" w:lineRule="auto"/>
              <w:rPr>
                <w:rFonts w:hint="eastAsia" w:ascii="仿宋" w:hAnsi="仿宋" w:eastAsia="仿宋"/>
                <w:color w:val="FF0000"/>
              </w:rPr>
            </w:pPr>
          </w:p>
        </w:tc>
      </w:tr>
    </w:tbl>
    <w:p w14:paraId="073AB431"/>
    <w:tbl>
      <w:tblPr>
        <w:tblStyle w:val="6"/>
        <w:tblW w:w="8611" w:type="dxa"/>
        <w:tblInd w:w="25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5127"/>
        <w:gridCol w:w="2213"/>
      </w:tblGrid>
      <w:tr w14:paraId="0C5F1B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tcBorders>
              <w:top w:val="single" w:color="auto" w:sz="12" w:space="0"/>
              <w:left w:val="single" w:color="auto" w:sz="12" w:space="0"/>
              <w:bottom w:val="single" w:color="auto" w:sz="4" w:space="0"/>
              <w:right w:val="single" w:color="auto" w:sz="4" w:space="0"/>
            </w:tcBorders>
            <w:shd w:val="clear" w:color="auto" w:fill="DBE3F4" w:themeFill="accent1" w:themeFillTint="32"/>
            <w:vAlign w:val="center"/>
          </w:tcPr>
          <w:p w14:paraId="721F7B30">
            <w:pPr>
              <w:spacing w:line="240" w:lineRule="auto"/>
              <w:jc w:val="center"/>
              <w:rPr>
                <w:rFonts w:hint="eastAsia" w:ascii="仿宋" w:hAnsi="仿宋" w:eastAsia="仿宋"/>
                <w:b/>
                <w:bCs/>
                <w:color w:val="FF0000"/>
              </w:rPr>
            </w:pPr>
            <w:r>
              <w:rPr>
                <w:rFonts w:hint="eastAsia" w:ascii="仿宋" w:hAnsi="仿宋" w:eastAsia="仿宋"/>
                <w:b/>
                <w:bCs/>
              </w:rPr>
              <w:t>序号</w:t>
            </w:r>
          </w:p>
        </w:tc>
        <w:tc>
          <w:tcPr>
            <w:tcW w:w="7340" w:type="dxa"/>
            <w:gridSpan w:val="2"/>
            <w:tcBorders>
              <w:top w:val="single" w:color="auto" w:sz="12" w:space="0"/>
              <w:left w:val="single" w:color="auto" w:sz="4" w:space="0"/>
              <w:bottom w:val="single" w:color="auto" w:sz="4" w:space="0"/>
              <w:right w:val="single" w:color="auto" w:sz="12" w:space="0"/>
            </w:tcBorders>
          </w:tcPr>
          <w:p w14:paraId="3CC5D3E7">
            <w:pPr>
              <w:spacing w:line="240" w:lineRule="auto"/>
              <w:jc w:val="left"/>
              <w:rPr>
                <w:rFonts w:hint="eastAsia" w:ascii="仿宋" w:hAnsi="仿宋" w:eastAsia="仿宋"/>
              </w:rPr>
            </w:pPr>
            <w:r>
              <w:rPr>
                <w:rFonts w:hint="eastAsia" w:ascii="仿宋" w:hAnsi="仿宋" w:eastAsia="仿宋"/>
                <w:b/>
                <w:bCs/>
              </w:rPr>
              <w:t>003</w:t>
            </w:r>
          </w:p>
        </w:tc>
      </w:tr>
      <w:tr w14:paraId="3E3FFC1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tcBorders>
              <w:top w:val="single" w:color="auto" w:sz="4" w:space="0"/>
              <w:left w:val="single" w:color="auto" w:sz="12" w:space="0"/>
              <w:bottom w:val="single" w:color="auto" w:sz="4" w:space="0"/>
              <w:right w:val="single" w:color="auto" w:sz="4" w:space="0"/>
            </w:tcBorders>
            <w:shd w:val="clear" w:color="auto" w:fill="DBE3F4" w:themeFill="accent1" w:themeFillTint="32"/>
            <w:vAlign w:val="center"/>
          </w:tcPr>
          <w:p w14:paraId="37A79019">
            <w:pPr>
              <w:spacing w:line="240" w:lineRule="auto"/>
              <w:jc w:val="center"/>
              <w:rPr>
                <w:rFonts w:hint="eastAsia" w:ascii="仿宋" w:hAnsi="仿宋" w:eastAsia="仿宋"/>
                <w:b/>
                <w:bCs/>
              </w:rPr>
            </w:pPr>
            <w:r>
              <w:rPr>
                <w:rFonts w:hint="eastAsia" w:ascii="仿宋" w:hAnsi="仿宋" w:eastAsia="仿宋"/>
                <w:b/>
                <w:bCs/>
              </w:rPr>
              <w:t>测试目的</w:t>
            </w:r>
          </w:p>
        </w:tc>
        <w:tc>
          <w:tcPr>
            <w:tcW w:w="7340" w:type="dxa"/>
            <w:gridSpan w:val="2"/>
            <w:tcBorders>
              <w:top w:val="single" w:color="auto" w:sz="4" w:space="0"/>
              <w:left w:val="single" w:color="auto" w:sz="4" w:space="0"/>
              <w:bottom w:val="single" w:color="auto" w:sz="4" w:space="0"/>
              <w:right w:val="single" w:color="auto" w:sz="12" w:space="0"/>
            </w:tcBorders>
          </w:tcPr>
          <w:p w14:paraId="324FE63A">
            <w:pPr>
              <w:spacing w:line="240" w:lineRule="auto"/>
              <w:rPr>
                <w:rFonts w:hint="default" w:ascii="仿宋" w:hAnsi="仿宋" w:eastAsia="仿宋"/>
                <w:lang w:val="en-US" w:eastAsia="zh-CN"/>
              </w:rPr>
            </w:pPr>
            <w:r>
              <w:rPr>
                <w:rFonts w:hint="eastAsia" w:ascii="仿宋" w:hAnsi="仿宋" w:eastAsia="仿宋"/>
              </w:rPr>
              <w:t>终端备份</w:t>
            </w:r>
            <w:r>
              <w:rPr>
                <w:rFonts w:hint="eastAsia" w:ascii="仿宋" w:hAnsi="仿宋" w:eastAsia="仿宋"/>
                <w:lang w:val="en-US" w:eastAsia="zh-CN"/>
              </w:rPr>
              <w:t>加密文件</w:t>
            </w:r>
            <w:r>
              <w:rPr>
                <w:rFonts w:hint="eastAsia" w:ascii="仿宋" w:hAnsi="仿宋" w:eastAsia="仿宋"/>
              </w:rPr>
              <w:t>，并且在检查工具中可以找到备份文件并恢复</w:t>
            </w:r>
            <w:r>
              <w:rPr>
                <w:rFonts w:hint="eastAsia" w:ascii="仿宋" w:hAnsi="仿宋" w:eastAsia="仿宋"/>
                <w:lang w:eastAsia="zh-CN"/>
              </w:rPr>
              <w:t>。</w:t>
            </w:r>
            <w:r>
              <w:rPr>
                <w:rFonts w:hint="eastAsia" w:ascii="仿宋" w:hAnsi="仿宋" w:eastAsia="仿宋"/>
                <w:lang w:val="en-US" w:eastAsia="zh-CN"/>
              </w:rPr>
              <w:t>防止在替换过中出现坏文件时造成文件丢失。备份功能可以保存文件前三个版本</w:t>
            </w:r>
          </w:p>
        </w:tc>
      </w:tr>
      <w:tr w14:paraId="1F2A221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tcBorders>
              <w:top w:val="single" w:color="auto" w:sz="4" w:space="0"/>
              <w:left w:val="single" w:color="auto" w:sz="12" w:space="0"/>
              <w:bottom w:val="single" w:color="auto" w:sz="4" w:space="0"/>
              <w:right w:val="single" w:color="auto" w:sz="4" w:space="0"/>
            </w:tcBorders>
            <w:shd w:val="clear" w:color="auto" w:fill="DBE3F4" w:themeFill="accent1" w:themeFillTint="32"/>
            <w:vAlign w:val="center"/>
          </w:tcPr>
          <w:p w14:paraId="37B5C61C">
            <w:pPr>
              <w:spacing w:line="240" w:lineRule="auto"/>
              <w:jc w:val="center"/>
              <w:rPr>
                <w:rFonts w:hint="eastAsia" w:ascii="仿宋" w:hAnsi="仿宋" w:eastAsia="仿宋"/>
                <w:b/>
                <w:bCs/>
              </w:rPr>
            </w:pPr>
            <w:r>
              <w:rPr>
                <w:rFonts w:ascii="仿宋" w:hAnsi="仿宋" w:eastAsia="仿宋"/>
                <w:b/>
                <w:bCs/>
              </w:rPr>
              <w:t>测试前提</w:t>
            </w:r>
          </w:p>
        </w:tc>
        <w:tc>
          <w:tcPr>
            <w:tcW w:w="7340" w:type="dxa"/>
            <w:gridSpan w:val="2"/>
            <w:tcBorders>
              <w:top w:val="single" w:color="auto" w:sz="4" w:space="0"/>
              <w:left w:val="single" w:color="auto" w:sz="4" w:space="0"/>
              <w:bottom w:val="single" w:color="auto" w:sz="4" w:space="0"/>
              <w:right w:val="single" w:color="auto" w:sz="12" w:space="0"/>
            </w:tcBorders>
          </w:tcPr>
          <w:p w14:paraId="537DE0E9">
            <w:pPr>
              <w:spacing w:line="240" w:lineRule="auto"/>
              <w:rPr>
                <w:rFonts w:hint="eastAsia" w:ascii="仿宋" w:hAnsi="仿宋" w:eastAsia="仿宋"/>
              </w:rPr>
            </w:pPr>
            <w:r>
              <w:rPr>
                <w:rFonts w:hint="eastAsia" w:ascii="仿宋" w:hAnsi="仿宋" w:eastAsia="仿宋"/>
                <w:lang w:val="en-US" w:eastAsia="zh-CN"/>
              </w:rPr>
              <w:t>友商密钥和策略添加到EDG服务端中</w:t>
            </w:r>
          </w:p>
        </w:tc>
      </w:tr>
      <w:tr w14:paraId="572ACB8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tcBorders>
              <w:top w:val="single" w:color="auto" w:sz="4" w:space="0"/>
              <w:left w:val="single" w:color="auto" w:sz="12" w:space="0"/>
              <w:bottom w:val="single" w:color="auto" w:sz="4" w:space="0"/>
              <w:right w:val="single" w:color="auto" w:sz="4" w:space="0"/>
            </w:tcBorders>
            <w:shd w:val="clear" w:color="auto" w:fill="DBE3F4" w:themeFill="accent1" w:themeFillTint="32"/>
            <w:vAlign w:val="center"/>
          </w:tcPr>
          <w:p w14:paraId="2E6A7EDC">
            <w:pPr>
              <w:spacing w:line="240" w:lineRule="auto"/>
              <w:jc w:val="center"/>
              <w:rPr>
                <w:rFonts w:hint="eastAsia" w:ascii="仿宋" w:hAnsi="仿宋" w:eastAsia="仿宋"/>
                <w:b/>
                <w:bCs/>
              </w:rPr>
            </w:pPr>
            <w:r>
              <w:rPr>
                <w:rFonts w:hint="eastAsia" w:ascii="仿宋" w:hAnsi="仿宋" w:eastAsia="仿宋"/>
                <w:b/>
                <w:bCs/>
              </w:rPr>
              <w:t>测试用例</w:t>
            </w:r>
          </w:p>
        </w:tc>
        <w:tc>
          <w:tcPr>
            <w:tcW w:w="7340" w:type="dxa"/>
            <w:gridSpan w:val="2"/>
            <w:tcBorders>
              <w:top w:val="single" w:color="auto" w:sz="4" w:space="0"/>
              <w:left w:val="single" w:color="auto" w:sz="4" w:space="0"/>
              <w:bottom w:val="single" w:color="auto" w:sz="4" w:space="0"/>
              <w:right w:val="single" w:color="auto" w:sz="12" w:space="0"/>
            </w:tcBorders>
          </w:tcPr>
          <w:p w14:paraId="56FA595E">
            <w:pPr>
              <w:numPr>
                <w:ilvl w:val="0"/>
                <w:numId w:val="2"/>
              </w:numPr>
              <w:spacing w:line="240" w:lineRule="auto"/>
              <w:rPr>
                <w:rFonts w:hint="eastAsia" w:ascii="仿宋" w:hAnsi="仿宋" w:eastAsia="仿宋" w:cs="Arial"/>
                <w:lang w:val="en-US" w:eastAsia="zh-CN"/>
              </w:rPr>
            </w:pPr>
            <w:r>
              <w:rPr>
                <w:rFonts w:hint="eastAsia" w:ascii="仿宋" w:hAnsi="仿宋" w:eastAsia="仿宋" w:cs="Arial"/>
                <w:lang w:val="en-US" w:eastAsia="zh-CN"/>
              </w:rPr>
              <w:t>基础配置-终端配置-开启本地备份策略推送；</w:t>
            </w:r>
          </w:p>
          <w:p w14:paraId="469181BB">
            <w:pPr>
              <w:numPr>
                <w:ilvl w:val="0"/>
                <w:numId w:val="2"/>
              </w:numPr>
              <w:spacing w:line="240" w:lineRule="auto"/>
              <w:rPr>
                <w:rFonts w:hint="default" w:ascii="仿宋" w:hAnsi="仿宋" w:eastAsia="仿宋" w:cs="Arial"/>
                <w:lang w:val="en-US" w:eastAsia="zh-CN"/>
              </w:rPr>
            </w:pPr>
            <w:r>
              <w:rPr>
                <w:rFonts w:hint="eastAsia" w:ascii="仿宋" w:hAnsi="仿宋" w:eastAsia="仿宋" w:cs="Arial"/>
                <w:lang w:val="en-US" w:eastAsia="zh-CN"/>
              </w:rPr>
              <w:t>文件加密服务配置加密类型，用户根据加密类型进行备份，策略推送；</w:t>
            </w:r>
          </w:p>
          <w:p w14:paraId="25E770AF">
            <w:pPr>
              <w:numPr>
                <w:ilvl w:val="0"/>
                <w:numId w:val="2"/>
              </w:numPr>
              <w:spacing w:line="240" w:lineRule="auto"/>
              <w:rPr>
                <w:rFonts w:hint="default" w:ascii="仿宋" w:hAnsi="仿宋" w:eastAsia="仿宋" w:cs="Arial"/>
                <w:lang w:val="en-US" w:eastAsia="zh-CN"/>
              </w:rPr>
            </w:pPr>
            <w:r>
              <w:rPr>
                <w:rFonts w:hint="eastAsia" w:ascii="仿宋" w:hAnsi="仿宋" w:eastAsia="仿宋" w:cs="Arial"/>
                <w:lang w:val="en-US" w:eastAsia="zh-CN"/>
              </w:rPr>
              <w:t>用户可以在客户端-右键-首页-工具箱-检测工具，在里面可以查看到备份的文件，同时可以对备份的加密文件还原，当存在大量的备份文件时可以进行备份整理，减少资源的占用；</w:t>
            </w:r>
          </w:p>
          <w:p w14:paraId="718D33D8">
            <w:pPr>
              <w:numPr>
                <w:ilvl w:val="0"/>
                <w:numId w:val="0"/>
              </w:numPr>
              <w:spacing w:line="240" w:lineRule="auto"/>
              <w:rPr>
                <w:rFonts w:hint="default" w:ascii="仿宋" w:hAnsi="仿宋" w:eastAsia="仿宋" w:cs="Arial"/>
                <w:lang w:val="en-US" w:eastAsia="zh-CN"/>
              </w:rPr>
            </w:pPr>
            <w:r>
              <w:rPr>
                <w:rFonts w:hint="eastAsia" w:ascii="仿宋" w:hAnsi="仿宋" w:eastAsia="仿宋" w:cs="Arial"/>
                <w:lang w:val="en-US" w:eastAsia="zh-CN"/>
              </w:rPr>
              <w:t>备注：一个加密文件备份最近三次修改的记录；</w:t>
            </w:r>
          </w:p>
        </w:tc>
      </w:tr>
      <w:tr w14:paraId="21B1D20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vMerge w:val="restart"/>
            <w:tcBorders>
              <w:top w:val="single" w:color="auto" w:sz="4" w:space="0"/>
              <w:left w:val="single" w:color="auto" w:sz="12" w:space="0"/>
              <w:right w:val="single" w:color="auto" w:sz="4" w:space="0"/>
            </w:tcBorders>
            <w:shd w:val="clear" w:color="auto" w:fill="DBE3F4" w:themeFill="accent1" w:themeFillTint="32"/>
            <w:vAlign w:val="center"/>
          </w:tcPr>
          <w:p w14:paraId="1FCF1020">
            <w:pPr>
              <w:spacing w:line="240" w:lineRule="auto"/>
              <w:jc w:val="center"/>
              <w:rPr>
                <w:rFonts w:hint="eastAsia" w:ascii="仿宋" w:hAnsi="仿宋" w:eastAsia="仿宋"/>
                <w:b/>
                <w:bCs/>
              </w:rPr>
            </w:pPr>
            <w:r>
              <w:rPr>
                <w:rFonts w:hint="eastAsia" w:ascii="仿宋" w:hAnsi="仿宋" w:eastAsia="仿宋"/>
                <w:b/>
                <w:bCs/>
              </w:rPr>
              <w:t>测试结果</w:t>
            </w:r>
          </w:p>
        </w:tc>
        <w:tc>
          <w:tcPr>
            <w:tcW w:w="5127" w:type="dxa"/>
            <w:tcBorders>
              <w:top w:val="single" w:color="auto" w:sz="4" w:space="0"/>
              <w:left w:val="single" w:color="auto" w:sz="4" w:space="0"/>
              <w:bottom w:val="single" w:color="auto" w:sz="4" w:space="0"/>
              <w:right w:val="single" w:color="auto" w:sz="12" w:space="0"/>
            </w:tcBorders>
            <w:shd w:val="clear" w:color="auto" w:fill="E7E6E6" w:themeFill="background2"/>
          </w:tcPr>
          <w:p w14:paraId="65AA6ECB">
            <w:pPr>
              <w:spacing w:line="240" w:lineRule="auto"/>
              <w:rPr>
                <w:rFonts w:hint="eastAsia" w:ascii="仿宋" w:hAnsi="仿宋" w:eastAsia="仿宋"/>
                <w:color w:val="FF0000"/>
              </w:rPr>
            </w:pPr>
            <w:r>
              <w:rPr>
                <w:rFonts w:ascii="仿宋" w:hAnsi="仿宋" w:eastAsia="仿宋"/>
              </w:rPr>
              <w:t>测试项目</w:t>
            </w:r>
          </w:p>
        </w:tc>
        <w:tc>
          <w:tcPr>
            <w:tcW w:w="2213" w:type="dxa"/>
            <w:tcBorders>
              <w:top w:val="single" w:color="auto" w:sz="4" w:space="0"/>
              <w:left w:val="single" w:color="auto" w:sz="4" w:space="0"/>
              <w:bottom w:val="single" w:color="auto" w:sz="4" w:space="0"/>
              <w:right w:val="single" w:color="auto" w:sz="12" w:space="0"/>
            </w:tcBorders>
            <w:shd w:val="clear" w:color="auto" w:fill="E7E6E6" w:themeFill="background2"/>
          </w:tcPr>
          <w:p w14:paraId="56695369">
            <w:pPr>
              <w:spacing w:line="240" w:lineRule="auto"/>
              <w:rPr>
                <w:rFonts w:hint="eastAsia" w:ascii="仿宋" w:hAnsi="仿宋" w:eastAsia="仿宋"/>
                <w:color w:val="FF0000"/>
              </w:rPr>
            </w:pPr>
            <w:r>
              <w:rPr>
                <w:rFonts w:ascii="仿宋" w:hAnsi="仿宋" w:eastAsia="仿宋"/>
              </w:rPr>
              <w:t>测试结果</w:t>
            </w:r>
          </w:p>
        </w:tc>
      </w:tr>
      <w:tr w14:paraId="385791C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vMerge w:val="continue"/>
            <w:tcBorders>
              <w:left w:val="single" w:color="auto" w:sz="12" w:space="0"/>
              <w:right w:val="single" w:color="auto" w:sz="4" w:space="0"/>
            </w:tcBorders>
            <w:shd w:val="clear" w:color="auto" w:fill="DBE3F4" w:themeFill="accent1" w:themeFillTint="32"/>
            <w:vAlign w:val="center"/>
          </w:tcPr>
          <w:p w14:paraId="3DD39CE1">
            <w:pPr>
              <w:spacing w:line="240" w:lineRule="auto"/>
              <w:jc w:val="center"/>
              <w:rPr>
                <w:rFonts w:hint="eastAsia" w:ascii="仿宋" w:hAnsi="仿宋" w:eastAsia="仿宋"/>
                <w:b/>
                <w:bCs/>
              </w:rPr>
            </w:pPr>
          </w:p>
        </w:tc>
        <w:tc>
          <w:tcPr>
            <w:tcW w:w="5127" w:type="dxa"/>
            <w:vAlign w:val="center"/>
          </w:tcPr>
          <w:p w14:paraId="7A363602">
            <w:pPr>
              <w:spacing w:line="240" w:lineRule="auto"/>
              <w:rPr>
                <w:rFonts w:hint="eastAsia" w:ascii="仿宋" w:hAnsi="仿宋" w:eastAsia="仿宋"/>
              </w:rPr>
            </w:pPr>
          </w:p>
        </w:tc>
        <w:tc>
          <w:tcPr>
            <w:tcW w:w="2213" w:type="dxa"/>
          </w:tcPr>
          <w:p w14:paraId="0CC2D581">
            <w:pPr>
              <w:pStyle w:val="3"/>
              <w:numPr>
                <w:ilvl w:val="3"/>
                <w:numId w:val="0"/>
              </w:numPr>
              <w:spacing w:line="240" w:lineRule="auto"/>
              <w:rPr>
                <w:rFonts w:hint="eastAsia" w:ascii="仿宋" w:hAnsi="仿宋" w:eastAsia="仿宋"/>
              </w:rPr>
            </w:pPr>
            <w:r>
              <w:rPr>
                <w:rFonts w:hint="eastAsia" w:ascii="仿宋" w:hAnsi="仿宋" w:eastAsia="仿宋" w:cs="Arial"/>
              </w:rPr>
              <w:t xml:space="preserve">□通过   </w:t>
            </w:r>
          </w:p>
          <w:p w14:paraId="29856332">
            <w:pPr>
              <w:pStyle w:val="3"/>
              <w:numPr>
                <w:ilvl w:val="3"/>
                <w:numId w:val="0"/>
              </w:numPr>
              <w:spacing w:line="240" w:lineRule="auto"/>
              <w:rPr>
                <w:rFonts w:hint="eastAsia" w:ascii="仿宋" w:hAnsi="仿宋" w:eastAsia="仿宋"/>
              </w:rPr>
            </w:pPr>
            <w:r>
              <w:rPr>
                <w:rFonts w:hint="eastAsia" w:ascii="仿宋" w:hAnsi="仿宋" w:eastAsia="仿宋" w:cs="Arial"/>
              </w:rPr>
              <w:t xml:space="preserve">□部分通过 </w:t>
            </w:r>
          </w:p>
          <w:p w14:paraId="7D3B4AE1">
            <w:pPr>
              <w:pStyle w:val="3"/>
              <w:numPr>
                <w:ilvl w:val="3"/>
                <w:numId w:val="0"/>
              </w:numPr>
              <w:spacing w:line="240" w:lineRule="auto"/>
              <w:rPr>
                <w:rFonts w:hint="eastAsia" w:ascii="仿宋" w:hAnsi="仿宋" w:eastAsia="仿宋"/>
              </w:rPr>
            </w:pPr>
            <w:r>
              <w:rPr>
                <w:rFonts w:hint="eastAsia" w:ascii="仿宋" w:hAnsi="仿宋" w:eastAsia="仿宋" w:cs="Arial"/>
              </w:rPr>
              <w:t xml:space="preserve">□未通过   </w:t>
            </w:r>
          </w:p>
          <w:p w14:paraId="66B49225">
            <w:pPr>
              <w:spacing w:line="240" w:lineRule="auto"/>
              <w:rPr>
                <w:rFonts w:hint="eastAsia" w:ascii="仿宋" w:hAnsi="仿宋" w:eastAsia="仿宋"/>
              </w:rPr>
            </w:pPr>
            <w:r>
              <w:rPr>
                <w:rFonts w:hint="eastAsia" w:ascii="仿宋" w:hAnsi="仿宋" w:eastAsia="仿宋" w:cs="Arial"/>
              </w:rPr>
              <w:t>□未测试</w:t>
            </w:r>
          </w:p>
        </w:tc>
      </w:tr>
      <w:tr w14:paraId="1B839B8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271" w:type="dxa"/>
            <w:tcBorders>
              <w:top w:val="single" w:color="auto" w:sz="4" w:space="0"/>
              <w:left w:val="single" w:color="auto" w:sz="12" w:space="0"/>
              <w:bottom w:val="single" w:color="auto" w:sz="4" w:space="0"/>
              <w:right w:val="single" w:color="auto" w:sz="4" w:space="0"/>
            </w:tcBorders>
            <w:shd w:val="clear" w:color="auto" w:fill="DBE3F4" w:themeFill="accent1" w:themeFillTint="32"/>
            <w:vAlign w:val="center"/>
          </w:tcPr>
          <w:p w14:paraId="1A54AAEB">
            <w:pPr>
              <w:spacing w:before="0" w:after="0" w:line="240" w:lineRule="auto"/>
              <w:jc w:val="center"/>
              <w:rPr>
                <w:rFonts w:hint="eastAsia" w:ascii="仿宋" w:hAnsi="仿宋" w:eastAsia="仿宋"/>
                <w:b/>
                <w:bCs/>
              </w:rPr>
            </w:pPr>
            <w:r>
              <w:rPr>
                <w:rFonts w:ascii="仿宋" w:hAnsi="仿宋" w:eastAsia="仿宋"/>
                <w:b/>
                <w:bCs/>
              </w:rPr>
              <w:t>备注说明</w:t>
            </w:r>
          </w:p>
        </w:tc>
        <w:tc>
          <w:tcPr>
            <w:tcW w:w="7340" w:type="dxa"/>
            <w:gridSpan w:val="2"/>
            <w:tcBorders>
              <w:top w:val="single" w:color="auto" w:sz="4" w:space="0"/>
              <w:left w:val="single" w:color="auto" w:sz="4" w:space="0"/>
              <w:bottom w:val="single" w:color="auto" w:sz="4" w:space="0"/>
              <w:right w:val="single" w:color="auto" w:sz="12" w:space="0"/>
            </w:tcBorders>
          </w:tcPr>
          <w:p w14:paraId="3D2DA79A">
            <w:pPr>
              <w:spacing w:line="240" w:lineRule="auto"/>
              <w:rPr>
                <w:rFonts w:hint="eastAsia" w:ascii="仿宋" w:hAnsi="仿宋" w:eastAsia="仿宋"/>
                <w:color w:val="FF0000"/>
              </w:rPr>
            </w:pPr>
          </w:p>
        </w:tc>
      </w:tr>
    </w:tbl>
    <w:p w14:paraId="22F383E9"/>
    <w:tbl>
      <w:tblPr>
        <w:tblStyle w:val="6"/>
        <w:tblW w:w="8611" w:type="dxa"/>
        <w:tblInd w:w="25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5127"/>
        <w:gridCol w:w="2213"/>
      </w:tblGrid>
      <w:tr w14:paraId="541C0A8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tcBorders>
              <w:top w:val="single" w:color="auto" w:sz="12" w:space="0"/>
              <w:left w:val="single" w:color="auto" w:sz="12" w:space="0"/>
              <w:bottom w:val="single" w:color="auto" w:sz="4" w:space="0"/>
              <w:right w:val="single" w:color="auto" w:sz="4" w:space="0"/>
            </w:tcBorders>
            <w:shd w:val="clear" w:color="auto" w:fill="DBE3F4" w:themeFill="accent1" w:themeFillTint="32"/>
            <w:vAlign w:val="center"/>
          </w:tcPr>
          <w:p w14:paraId="731835A4">
            <w:pPr>
              <w:spacing w:line="240" w:lineRule="auto"/>
              <w:jc w:val="center"/>
              <w:rPr>
                <w:rFonts w:hint="eastAsia" w:ascii="仿宋" w:hAnsi="仿宋" w:eastAsia="仿宋"/>
                <w:b/>
                <w:bCs/>
                <w:color w:val="FF0000"/>
              </w:rPr>
            </w:pPr>
            <w:r>
              <w:rPr>
                <w:rFonts w:hint="eastAsia" w:ascii="仿宋" w:hAnsi="仿宋" w:eastAsia="仿宋"/>
                <w:b/>
                <w:bCs/>
              </w:rPr>
              <w:t>序号</w:t>
            </w:r>
          </w:p>
        </w:tc>
        <w:tc>
          <w:tcPr>
            <w:tcW w:w="7340" w:type="dxa"/>
            <w:gridSpan w:val="2"/>
            <w:tcBorders>
              <w:top w:val="single" w:color="auto" w:sz="12" w:space="0"/>
              <w:left w:val="single" w:color="auto" w:sz="4" w:space="0"/>
              <w:bottom w:val="single" w:color="auto" w:sz="4" w:space="0"/>
              <w:right w:val="single" w:color="auto" w:sz="12" w:space="0"/>
            </w:tcBorders>
          </w:tcPr>
          <w:p w14:paraId="02CED708">
            <w:pPr>
              <w:spacing w:line="240" w:lineRule="auto"/>
              <w:jc w:val="left"/>
              <w:rPr>
                <w:rFonts w:hint="eastAsia" w:ascii="仿宋" w:hAnsi="仿宋" w:eastAsia="仿宋"/>
              </w:rPr>
            </w:pPr>
            <w:r>
              <w:rPr>
                <w:rFonts w:hint="eastAsia" w:ascii="仿宋" w:hAnsi="仿宋" w:eastAsia="仿宋"/>
                <w:b/>
                <w:bCs/>
              </w:rPr>
              <w:t>004</w:t>
            </w:r>
          </w:p>
        </w:tc>
      </w:tr>
      <w:tr w14:paraId="2D64838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tcBorders>
              <w:top w:val="single" w:color="auto" w:sz="4" w:space="0"/>
              <w:left w:val="single" w:color="auto" w:sz="12" w:space="0"/>
              <w:bottom w:val="single" w:color="auto" w:sz="4" w:space="0"/>
              <w:right w:val="single" w:color="auto" w:sz="4" w:space="0"/>
            </w:tcBorders>
            <w:shd w:val="clear" w:color="auto" w:fill="DBE3F4" w:themeFill="accent1" w:themeFillTint="32"/>
            <w:vAlign w:val="center"/>
          </w:tcPr>
          <w:p w14:paraId="52CC8E7F">
            <w:pPr>
              <w:spacing w:line="240" w:lineRule="auto"/>
              <w:jc w:val="center"/>
              <w:rPr>
                <w:rFonts w:hint="eastAsia" w:ascii="仿宋" w:hAnsi="仿宋" w:eastAsia="仿宋"/>
                <w:b/>
                <w:bCs/>
              </w:rPr>
            </w:pPr>
            <w:r>
              <w:rPr>
                <w:rFonts w:hint="eastAsia" w:ascii="仿宋" w:hAnsi="仿宋" w:eastAsia="仿宋"/>
                <w:b/>
                <w:bCs/>
              </w:rPr>
              <w:t>测试目的</w:t>
            </w:r>
          </w:p>
        </w:tc>
        <w:tc>
          <w:tcPr>
            <w:tcW w:w="7340" w:type="dxa"/>
            <w:gridSpan w:val="2"/>
            <w:tcBorders>
              <w:top w:val="single" w:color="auto" w:sz="4" w:space="0"/>
              <w:left w:val="single" w:color="auto" w:sz="4" w:space="0"/>
              <w:bottom w:val="single" w:color="auto" w:sz="4" w:space="0"/>
              <w:right w:val="single" w:color="auto" w:sz="12" w:space="0"/>
            </w:tcBorders>
          </w:tcPr>
          <w:p w14:paraId="0C838A7D">
            <w:pPr>
              <w:spacing w:line="240" w:lineRule="auto"/>
              <w:rPr>
                <w:rFonts w:hint="default" w:ascii="仿宋" w:hAnsi="仿宋" w:eastAsia="仿宋"/>
                <w:lang w:val="en-US" w:eastAsia="zh-CN"/>
              </w:rPr>
            </w:pPr>
            <w:r>
              <w:rPr>
                <w:rFonts w:hint="eastAsia" w:ascii="仿宋" w:hAnsi="仿宋" w:eastAsia="仿宋"/>
              </w:rPr>
              <w:t>微信、企微发送的友商密文可以直接在聊天记录中打开</w:t>
            </w:r>
            <w:r>
              <w:rPr>
                <w:rFonts w:hint="eastAsia" w:ascii="仿宋" w:hAnsi="仿宋" w:eastAsia="仿宋"/>
                <w:lang w:eastAsia="zh-CN"/>
              </w:rPr>
              <w:t>。</w:t>
            </w:r>
            <w:r>
              <w:rPr>
                <w:rFonts w:hint="eastAsia" w:ascii="仿宋" w:hAnsi="仿宋" w:eastAsia="仿宋"/>
                <w:lang w:val="en-US" w:eastAsia="zh-CN"/>
              </w:rPr>
              <w:t>在替换过程企业中既有EDG客户端又有友商客户端会同时工作情况（即使时间很短），要保证友商密文在即时通讯软件中自由流转并且用户打开老密文时无感</w:t>
            </w:r>
          </w:p>
        </w:tc>
      </w:tr>
      <w:tr w14:paraId="0E5EA3F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tcBorders>
              <w:top w:val="single" w:color="auto" w:sz="4" w:space="0"/>
              <w:left w:val="single" w:color="auto" w:sz="12" w:space="0"/>
              <w:bottom w:val="single" w:color="auto" w:sz="4" w:space="0"/>
              <w:right w:val="single" w:color="auto" w:sz="4" w:space="0"/>
            </w:tcBorders>
            <w:shd w:val="clear" w:color="auto" w:fill="DBE3F4" w:themeFill="accent1" w:themeFillTint="32"/>
            <w:vAlign w:val="center"/>
          </w:tcPr>
          <w:p w14:paraId="04177D29">
            <w:pPr>
              <w:spacing w:line="240" w:lineRule="auto"/>
              <w:jc w:val="center"/>
              <w:rPr>
                <w:rFonts w:hint="eastAsia" w:ascii="仿宋" w:hAnsi="仿宋" w:eastAsia="仿宋"/>
                <w:b/>
                <w:bCs/>
              </w:rPr>
            </w:pPr>
            <w:r>
              <w:rPr>
                <w:rFonts w:ascii="仿宋" w:hAnsi="仿宋" w:eastAsia="仿宋"/>
                <w:b/>
                <w:bCs/>
              </w:rPr>
              <w:t>测试前提</w:t>
            </w:r>
          </w:p>
        </w:tc>
        <w:tc>
          <w:tcPr>
            <w:tcW w:w="7340" w:type="dxa"/>
            <w:gridSpan w:val="2"/>
            <w:tcBorders>
              <w:top w:val="single" w:color="auto" w:sz="4" w:space="0"/>
              <w:left w:val="single" w:color="auto" w:sz="4" w:space="0"/>
              <w:bottom w:val="single" w:color="auto" w:sz="4" w:space="0"/>
              <w:right w:val="single" w:color="auto" w:sz="12" w:space="0"/>
            </w:tcBorders>
          </w:tcPr>
          <w:p w14:paraId="231993B4">
            <w:pPr>
              <w:spacing w:line="240" w:lineRule="auto"/>
              <w:rPr>
                <w:rFonts w:hint="default" w:ascii="仿宋" w:hAnsi="仿宋" w:eastAsia="仿宋"/>
                <w:lang w:val="en-US" w:eastAsia="zh-CN"/>
              </w:rPr>
            </w:pPr>
            <w:r>
              <w:rPr>
                <w:rFonts w:hint="eastAsia" w:ascii="仿宋" w:hAnsi="仿宋" w:eastAsia="仿宋"/>
                <w:lang w:val="en-US" w:eastAsia="zh-CN"/>
              </w:rPr>
              <w:t>友商密钥和策略添加到EDG服务端中</w:t>
            </w:r>
          </w:p>
        </w:tc>
      </w:tr>
      <w:tr w14:paraId="65DF02E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tcBorders>
              <w:top w:val="single" w:color="auto" w:sz="4" w:space="0"/>
              <w:left w:val="single" w:color="auto" w:sz="12" w:space="0"/>
              <w:bottom w:val="single" w:color="auto" w:sz="4" w:space="0"/>
              <w:right w:val="single" w:color="auto" w:sz="4" w:space="0"/>
            </w:tcBorders>
            <w:shd w:val="clear" w:color="auto" w:fill="DBE3F4" w:themeFill="accent1" w:themeFillTint="32"/>
            <w:vAlign w:val="center"/>
          </w:tcPr>
          <w:p w14:paraId="5FC42D57">
            <w:pPr>
              <w:spacing w:line="240" w:lineRule="auto"/>
              <w:jc w:val="center"/>
              <w:rPr>
                <w:rFonts w:hint="eastAsia" w:ascii="仿宋" w:hAnsi="仿宋" w:eastAsia="仿宋"/>
                <w:b/>
                <w:bCs/>
              </w:rPr>
            </w:pPr>
            <w:r>
              <w:rPr>
                <w:rFonts w:hint="eastAsia" w:ascii="仿宋" w:hAnsi="仿宋" w:eastAsia="仿宋"/>
                <w:b/>
                <w:bCs/>
              </w:rPr>
              <w:t>测试用例</w:t>
            </w:r>
          </w:p>
        </w:tc>
        <w:tc>
          <w:tcPr>
            <w:tcW w:w="7340" w:type="dxa"/>
            <w:gridSpan w:val="2"/>
            <w:tcBorders>
              <w:top w:val="single" w:color="auto" w:sz="4" w:space="0"/>
              <w:left w:val="single" w:color="auto" w:sz="4" w:space="0"/>
              <w:bottom w:val="single" w:color="auto" w:sz="4" w:space="0"/>
              <w:right w:val="single" w:color="auto" w:sz="12" w:space="0"/>
            </w:tcBorders>
          </w:tcPr>
          <w:p w14:paraId="040C45D1">
            <w:pPr>
              <w:spacing w:line="240" w:lineRule="auto"/>
              <w:rPr>
                <w:rFonts w:hint="default" w:ascii="仿宋" w:hAnsi="仿宋" w:eastAsia="仿宋" w:cs="Arial"/>
                <w:lang w:val="en-US" w:eastAsia="zh-CN"/>
              </w:rPr>
            </w:pPr>
            <w:r>
              <w:rPr>
                <w:rFonts w:hint="eastAsia" w:ascii="仿宋" w:hAnsi="仿宋" w:eastAsia="仿宋" w:cs="Arial"/>
                <w:lang w:val="en-US" w:eastAsia="zh-CN"/>
              </w:rPr>
              <w:t>友商加密文件通过</w:t>
            </w:r>
            <w:r>
              <w:rPr>
                <w:rFonts w:hint="eastAsia" w:ascii="仿宋" w:hAnsi="仿宋" w:eastAsia="仿宋"/>
              </w:rPr>
              <w:t>微信、企微</w:t>
            </w:r>
            <w:r>
              <w:rPr>
                <w:rFonts w:hint="eastAsia" w:ascii="仿宋" w:hAnsi="仿宋" w:eastAsia="仿宋"/>
                <w:lang w:val="en-US" w:eastAsia="zh-CN"/>
              </w:rPr>
              <w:t>发送给安得使用客户端的用户，可以在聊天记录中直接打开密文</w:t>
            </w:r>
          </w:p>
        </w:tc>
      </w:tr>
      <w:tr w14:paraId="7A7E4DD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vMerge w:val="restart"/>
            <w:tcBorders>
              <w:top w:val="single" w:color="auto" w:sz="4" w:space="0"/>
              <w:left w:val="single" w:color="auto" w:sz="12" w:space="0"/>
              <w:right w:val="single" w:color="auto" w:sz="4" w:space="0"/>
            </w:tcBorders>
            <w:shd w:val="clear" w:color="auto" w:fill="DBE3F4" w:themeFill="accent1" w:themeFillTint="32"/>
            <w:vAlign w:val="center"/>
          </w:tcPr>
          <w:p w14:paraId="377FE0B7">
            <w:pPr>
              <w:spacing w:line="240" w:lineRule="auto"/>
              <w:jc w:val="center"/>
              <w:rPr>
                <w:rFonts w:hint="eastAsia" w:ascii="仿宋" w:hAnsi="仿宋" w:eastAsia="仿宋"/>
                <w:b/>
                <w:bCs/>
              </w:rPr>
            </w:pPr>
            <w:r>
              <w:rPr>
                <w:rFonts w:hint="eastAsia" w:ascii="仿宋" w:hAnsi="仿宋" w:eastAsia="仿宋"/>
                <w:b/>
                <w:bCs/>
              </w:rPr>
              <w:t>测试结果</w:t>
            </w:r>
          </w:p>
        </w:tc>
        <w:tc>
          <w:tcPr>
            <w:tcW w:w="5127" w:type="dxa"/>
            <w:tcBorders>
              <w:top w:val="single" w:color="auto" w:sz="4" w:space="0"/>
              <w:left w:val="single" w:color="auto" w:sz="4" w:space="0"/>
              <w:bottom w:val="single" w:color="auto" w:sz="4" w:space="0"/>
              <w:right w:val="single" w:color="auto" w:sz="12" w:space="0"/>
            </w:tcBorders>
            <w:shd w:val="clear" w:color="auto" w:fill="E7E6E6" w:themeFill="background2"/>
          </w:tcPr>
          <w:p w14:paraId="3FDCA32C">
            <w:pPr>
              <w:spacing w:line="240" w:lineRule="auto"/>
              <w:rPr>
                <w:rFonts w:hint="eastAsia" w:ascii="仿宋" w:hAnsi="仿宋" w:eastAsia="仿宋"/>
                <w:color w:val="FF0000"/>
              </w:rPr>
            </w:pPr>
            <w:r>
              <w:rPr>
                <w:rFonts w:ascii="仿宋" w:hAnsi="仿宋" w:eastAsia="仿宋"/>
              </w:rPr>
              <w:t>测试项目</w:t>
            </w:r>
          </w:p>
        </w:tc>
        <w:tc>
          <w:tcPr>
            <w:tcW w:w="2213" w:type="dxa"/>
            <w:tcBorders>
              <w:top w:val="single" w:color="auto" w:sz="4" w:space="0"/>
              <w:left w:val="single" w:color="auto" w:sz="4" w:space="0"/>
              <w:bottom w:val="single" w:color="auto" w:sz="4" w:space="0"/>
              <w:right w:val="single" w:color="auto" w:sz="12" w:space="0"/>
            </w:tcBorders>
            <w:shd w:val="clear" w:color="auto" w:fill="E7E6E6" w:themeFill="background2"/>
          </w:tcPr>
          <w:p w14:paraId="0E6CAEE5">
            <w:pPr>
              <w:spacing w:line="240" w:lineRule="auto"/>
              <w:rPr>
                <w:rFonts w:hint="eastAsia" w:ascii="仿宋" w:hAnsi="仿宋" w:eastAsia="仿宋"/>
                <w:color w:val="FF0000"/>
              </w:rPr>
            </w:pPr>
            <w:r>
              <w:rPr>
                <w:rFonts w:ascii="仿宋" w:hAnsi="仿宋" w:eastAsia="仿宋"/>
              </w:rPr>
              <w:t>测试结果</w:t>
            </w:r>
          </w:p>
        </w:tc>
      </w:tr>
      <w:tr w14:paraId="335F34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vMerge w:val="continue"/>
            <w:tcBorders>
              <w:left w:val="single" w:color="auto" w:sz="12" w:space="0"/>
              <w:right w:val="single" w:color="auto" w:sz="4" w:space="0"/>
            </w:tcBorders>
            <w:shd w:val="clear" w:color="auto" w:fill="DBE3F4" w:themeFill="accent1" w:themeFillTint="32"/>
            <w:vAlign w:val="center"/>
          </w:tcPr>
          <w:p w14:paraId="5A7D62AF">
            <w:pPr>
              <w:spacing w:line="240" w:lineRule="auto"/>
              <w:jc w:val="center"/>
              <w:rPr>
                <w:rFonts w:hint="eastAsia" w:ascii="仿宋" w:hAnsi="仿宋" w:eastAsia="仿宋"/>
                <w:b/>
                <w:bCs/>
              </w:rPr>
            </w:pPr>
          </w:p>
        </w:tc>
        <w:tc>
          <w:tcPr>
            <w:tcW w:w="5127" w:type="dxa"/>
            <w:vAlign w:val="center"/>
          </w:tcPr>
          <w:p w14:paraId="173FC04C">
            <w:pPr>
              <w:spacing w:line="240" w:lineRule="auto"/>
              <w:rPr>
                <w:rFonts w:hint="eastAsia" w:ascii="仿宋" w:hAnsi="仿宋" w:eastAsia="仿宋"/>
              </w:rPr>
            </w:pPr>
          </w:p>
        </w:tc>
        <w:tc>
          <w:tcPr>
            <w:tcW w:w="2213" w:type="dxa"/>
          </w:tcPr>
          <w:p w14:paraId="03C0EC98">
            <w:pPr>
              <w:pStyle w:val="3"/>
              <w:numPr>
                <w:ilvl w:val="3"/>
                <w:numId w:val="0"/>
              </w:numPr>
              <w:spacing w:line="240" w:lineRule="auto"/>
              <w:rPr>
                <w:rFonts w:hint="eastAsia" w:ascii="仿宋" w:hAnsi="仿宋" w:eastAsia="仿宋"/>
              </w:rPr>
            </w:pPr>
            <w:r>
              <w:rPr>
                <w:rFonts w:hint="eastAsia" w:ascii="仿宋" w:hAnsi="仿宋" w:eastAsia="仿宋" w:cs="Arial"/>
              </w:rPr>
              <w:sym w:font="Wingdings 2" w:char="00A3"/>
            </w:r>
            <w:r>
              <w:rPr>
                <w:rFonts w:hint="eastAsia" w:ascii="仿宋" w:hAnsi="仿宋" w:eastAsia="仿宋" w:cs="Arial"/>
              </w:rPr>
              <w:t xml:space="preserve">通过   </w:t>
            </w:r>
          </w:p>
          <w:p w14:paraId="1B41338D">
            <w:pPr>
              <w:pStyle w:val="3"/>
              <w:numPr>
                <w:ilvl w:val="3"/>
                <w:numId w:val="0"/>
              </w:numPr>
              <w:spacing w:line="240" w:lineRule="auto"/>
              <w:rPr>
                <w:rFonts w:hint="eastAsia" w:ascii="仿宋" w:hAnsi="仿宋" w:eastAsia="仿宋"/>
              </w:rPr>
            </w:pPr>
            <w:r>
              <w:rPr>
                <w:rFonts w:hint="eastAsia" w:ascii="仿宋" w:hAnsi="仿宋" w:eastAsia="仿宋" w:cs="Arial"/>
                <w:lang w:eastAsia="zh-CN"/>
              </w:rPr>
              <w:t>□</w:t>
            </w:r>
            <w:r>
              <w:rPr>
                <w:rFonts w:hint="eastAsia" w:ascii="仿宋" w:hAnsi="仿宋" w:eastAsia="仿宋" w:cs="Arial"/>
              </w:rPr>
              <w:t xml:space="preserve">部分通过 </w:t>
            </w:r>
          </w:p>
          <w:p w14:paraId="2F6361C5">
            <w:pPr>
              <w:pStyle w:val="3"/>
              <w:numPr>
                <w:ilvl w:val="3"/>
                <w:numId w:val="0"/>
              </w:numPr>
              <w:spacing w:line="240" w:lineRule="auto"/>
              <w:rPr>
                <w:rFonts w:hint="eastAsia" w:ascii="仿宋" w:hAnsi="仿宋" w:eastAsia="仿宋"/>
              </w:rPr>
            </w:pPr>
            <w:r>
              <w:rPr>
                <w:rFonts w:hint="eastAsia" w:ascii="仿宋" w:hAnsi="仿宋" w:eastAsia="仿宋" w:cs="Arial"/>
                <w:lang w:eastAsia="zh-CN"/>
              </w:rPr>
              <w:t>□</w:t>
            </w:r>
            <w:r>
              <w:rPr>
                <w:rFonts w:hint="eastAsia" w:ascii="仿宋" w:hAnsi="仿宋" w:eastAsia="仿宋" w:cs="Arial"/>
              </w:rPr>
              <w:t xml:space="preserve">未通过   </w:t>
            </w:r>
          </w:p>
          <w:p w14:paraId="12AA893A">
            <w:pPr>
              <w:spacing w:line="240" w:lineRule="auto"/>
              <w:rPr>
                <w:rFonts w:hint="eastAsia" w:ascii="仿宋" w:hAnsi="仿宋" w:eastAsia="仿宋"/>
              </w:rPr>
            </w:pPr>
            <w:r>
              <w:rPr>
                <w:rFonts w:hint="eastAsia" w:ascii="仿宋" w:hAnsi="仿宋" w:eastAsia="仿宋" w:cs="Arial"/>
              </w:rPr>
              <w:t>□未测试</w:t>
            </w:r>
          </w:p>
        </w:tc>
      </w:tr>
      <w:tr w14:paraId="320C18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271" w:type="dxa"/>
            <w:tcBorders>
              <w:top w:val="single" w:color="auto" w:sz="4" w:space="0"/>
              <w:left w:val="single" w:color="auto" w:sz="12" w:space="0"/>
              <w:bottom w:val="single" w:color="auto" w:sz="4" w:space="0"/>
              <w:right w:val="single" w:color="auto" w:sz="4" w:space="0"/>
            </w:tcBorders>
            <w:shd w:val="clear" w:color="auto" w:fill="DBE3F4" w:themeFill="accent1" w:themeFillTint="32"/>
            <w:vAlign w:val="center"/>
          </w:tcPr>
          <w:p w14:paraId="536056E3">
            <w:pPr>
              <w:spacing w:before="0" w:after="0" w:line="240" w:lineRule="auto"/>
              <w:jc w:val="center"/>
              <w:rPr>
                <w:rFonts w:hint="eastAsia" w:ascii="仿宋" w:hAnsi="仿宋" w:eastAsia="仿宋"/>
                <w:b/>
                <w:bCs/>
              </w:rPr>
            </w:pPr>
            <w:r>
              <w:rPr>
                <w:rFonts w:ascii="仿宋" w:hAnsi="仿宋" w:eastAsia="仿宋"/>
                <w:b/>
                <w:bCs/>
              </w:rPr>
              <w:t>备注说明</w:t>
            </w:r>
          </w:p>
        </w:tc>
        <w:tc>
          <w:tcPr>
            <w:tcW w:w="7340" w:type="dxa"/>
            <w:gridSpan w:val="2"/>
            <w:tcBorders>
              <w:top w:val="single" w:color="auto" w:sz="4" w:space="0"/>
              <w:left w:val="single" w:color="auto" w:sz="4" w:space="0"/>
              <w:bottom w:val="single" w:color="auto" w:sz="4" w:space="0"/>
              <w:right w:val="single" w:color="auto" w:sz="12" w:space="0"/>
            </w:tcBorders>
          </w:tcPr>
          <w:p w14:paraId="31F22898">
            <w:pPr>
              <w:spacing w:line="240" w:lineRule="auto"/>
              <w:rPr>
                <w:rFonts w:hint="eastAsia" w:ascii="仿宋" w:hAnsi="仿宋" w:eastAsia="仿宋"/>
                <w:color w:val="FF0000"/>
              </w:rPr>
            </w:pPr>
          </w:p>
        </w:tc>
      </w:tr>
    </w:tbl>
    <w:p w14:paraId="15203230"/>
    <w:tbl>
      <w:tblPr>
        <w:tblStyle w:val="6"/>
        <w:tblW w:w="8611" w:type="dxa"/>
        <w:tblInd w:w="25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5127"/>
        <w:gridCol w:w="2213"/>
      </w:tblGrid>
      <w:tr w14:paraId="53D04DD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tcBorders>
              <w:top w:val="single" w:color="auto" w:sz="12" w:space="0"/>
              <w:left w:val="single" w:color="auto" w:sz="12" w:space="0"/>
              <w:bottom w:val="single" w:color="auto" w:sz="4" w:space="0"/>
              <w:right w:val="single" w:color="auto" w:sz="4" w:space="0"/>
            </w:tcBorders>
            <w:shd w:val="clear" w:color="auto" w:fill="DBE3F4" w:themeFill="accent1" w:themeFillTint="32"/>
            <w:vAlign w:val="center"/>
          </w:tcPr>
          <w:p w14:paraId="0F321A61">
            <w:pPr>
              <w:spacing w:line="240" w:lineRule="auto"/>
              <w:jc w:val="center"/>
              <w:rPr>
                <w:rFonts w:hint="eastAsia" w:ascii="仿宋" w:hAnsi="仿宋" w:eastAsia="仿宋"/>
                <w:b/>
                <w:bCs/>
                <w:color w:val="FF0000"/>
              </w:rPr>
            </w:pPr>
            <w:r>
              <w:rPr>
                <w:rFonts w:hint="eastAsia" w:ascii="仿宋" w:hAnsi="仿宋" w:eastAsia="仿宋"/>
                <w:b/>
                <w:bCs/>
              </w:rPr>
              <w:t>序号</w:t>
            </w:r>
          </w:p>
        </w:tc>
        <w:tc>
          <w:tcPr>
            <w:tcW w:w="7340" w:type="dxa"/>
            <w:gridSpan w:val="2"/>
            <w:tcBorders>
              <w:top w:val="single" w:color="auto" w:sz="12" w:space="0"/>
              <w:left w:val="single" w:color="auto" w:sz="4" w:space="0"/>
              <w:bottom w:val="single" w:color="auto" w:sz="4" w:space="0"/>
              <w:right w:val="single" w:color="auto" w:sz="12" w:space="0"/>
            </w:tcBorders>
          </w:tcPr>
          <w:p w14:paraId="102AC4E5">
            <w:pPr>
              <w:spacing w:line="240" w:lineRule="auto"/>
              <w:jc w:val="left"/>
              <w:rPr>
                <w:rFonts w:hint="eastAsia" w:ascii="仿宋" w:hAnsi="仿宋" w:eastAsia="仿宋"/>
              </w:rPr>
            </w:pPr>
            <w:r>
              <w:rPr>
                <w:rFonts w:hint="eastAsia" w:ascii="仿宋" w:hAnsi="仿宋" w:eastAsia="仿宋"/>
                <w:b/>
                <w:bCs/>
              </w:rPr>
              <w:t>005</w:t>
            </w:r>
          </w:p>
        </w:tc>
      </w:tr>
      <w:tr w14:paraId="03D1985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tcBorders>
              <w:top w:val="single" w:color="auto" w:sz="4" w:space="0"/>
              <w:left w:val="single" w:color="auto" w:sz="12" w:space="0"/>
              <w:bottom w:val="single" w:color="auto" w:sz="4" w:space="0"/>
              <w:right w:val="single" w:color="auto" w:sz="4" w:space="0"/>
            </w:tcBorders>
            <w:shd w:val="clear" w:color="auto" w:fill="DBE3F4" w:themeFill="accent1" w:themeFillTint="32"/>
            <w:vAlign w:val="center"/>
          </w:tcPr>
          <w:p w14:paraId="79484531">
            <w:pPr>
              <w:spacing w:line="240" w:lineRule="auto"/>
              <w:jc w:val="center"/>
              <w:rPr>
                <w:rFonts w:hint="eastAsia" w:ascii="仿宋" w:hAnsi="仿宋" w:eastAsia="仿宋"/>
                <w:b/>
                <w:bCs/>
              </w:rPr>
            </w:pPr>
            <w:r>
              <w:rPr>
                <w:rFonts w:hint="eastAsia" w:ascii="仿宋" w:hAnsi="仿宋" w:eastAsia="仿宋"/>
                <w:b/>
                <w:bCs/>
              </w:rPr>
              <w:t>测试目的</w:t>
            </w:r>
          </w:p>
        </w:tc>
        <w:tc>
          <w:tcPr>
            <w:tcW w:w="7340" w:type="dxa"/>
            <w:gridSpan w:val="2"/>
            <w:tcBorders>
              <w:top w:val="single" w:color="auto" w:sz="4" w:space="0"/>
              <w:left w:val="single" w:color="auto" w:sz="4" w:space="0"/>
              <w:bottom w:val="single" w:color="auto" w:sz="4" w:space="0"/>
              <w:right w:val="single" w:color="auto" w:sz="12" w:space="0"/>
            </w:tcBorders>
          </w:tcPr>
          <w:p w14:paraId="04814DD3">
            <w:pPr>
              <w:spacing w:line="240" w:lineRule="auto"/>
              <w:rPr>
                <w:rFonts w:hint="default" w:ascii="仿宋" w:hAnsi="仿宋" w:eastAsia="仿宋"/>
                <w:lang w:val="en-US" w:eastAsia="zh-CN"/>
              </w:rPr>
            </w:pPr>
            <w:r>
              <w:rPr>
                <w:rFonts w:hint="eastAsia" w:ascii="仿宋" w:hAnsi="仿宋" w:eastAsia="仿宋"/>
                <w:lang w:val="en-US" w:eastAsia="zh-CN"/>
              </w:rPr>
              <w:t>EDG客户端不能影响其他非保护软件</w:t>
            </w:r>
            <w:r>
              <w:rPr>
                <w:rFonts w:ascii="仿宋" w:hAnsi="仿宋" w:eastAsia="仿宋"/>
              </w:rPr>
              <w:t>（微信、企微、钉钉等</w:t>
            </w:r>
            <w:r>
              <w:rPr>
                <w:rFonts w:hint="eastAsia" w:ascii="仿宋" w:hAnsi="仿宋" w:eastAsia="仿宋"/>
                <w:lang w:eastAsia="zh-CN"/>
              </w:rPr>
              <w:t>）</w:t>
            </w:r>
            <w:r>
              <w:rPr>
                <w:rFonts w:hint="eastAsia" w:ascii="仿宋" w:hAnsi="仿宋" w:eastAsia="仿宋"/>
                <w:lang w:val="en-US" w:eastAsia="zh-CN"/>
              </w:rPr>
              <w:t>的正常运行。不需要加密保护的软件可以自由安装、升级</w:t>
            </w:r>
          </w:p>
        </w:tc>
      </w:tr>
      <w:tr w14:paraId="4DFAECA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tcBorders>
              <w:top w:val="single" w:color="auto" w:sz="4" w:space="0"/>
              <w:left w:val="single" w:color="auto" w:sz="12" w:space="0"/>
              <w:bottom w:val="single" w:color="auto" w:sz="4" w:space="0"/>
              <w:right w:val="single" w:color="auto" w:sz="4" w:space="0"/>
            </w:tcBorders>
            <w:shd w:val="clear" w:color="auto" w:fill="DBE3F4" w:themeFill="accent1" w:themeFillTint="32"/>
            <w:vAlign w:val="center"/>
          </w:tcPr>
          <w:p w14:paraId="1ACD74BB">
            <w:pPr>
              <w:spacing w:line="240" w:lineRule="auto"/>
              <w:jc w:val="center"/>
              <w:rPr>
                <w:rFonts w:hint="eastAsia" w:ascii="仿宋" w:hAnsi="仿宋" w:eastAsia="仿宋"/>
                <w:b/>
                <w:bCs/>
              </w:rPr>
            </w:pPr>
            <w:r>
              <w:rPr>
                <w:rFonts w:ascii="仿宋" w:hAnsi="仿宋" w:eastAsia="仿宋"/>
                <w:b/>
                <w:bCs/>
              </w:rPr>
              <w:t>测试前提</w:t>
            </w:r>
          </w:p>
        </w:tc>
        <w:tc>
          <w:tcPr>
            <w:tcW w:w="7340" w:type="dxa"/>
            <w:gridSpan w:val="2"/>
            <w:tcBorders>
              <w:top w:val="single" w:color="auto" w:sz="4" w:space="0"/>
              <w:left w:val="single" w:color="auto" w:sz="4" w:space="0"/>
              <w:bottom w:val="single" w:color="auto" w:sz="4" w:space="0"/>
              <w:right w:val="single" w:color="auto" w:sz="12" w:space="0"/>
            </w:tcBorders>
          </w:tcPr>
          <w:p w14:paraId="5703F5D6">
            <w:pPr>
              <w:spacing w:line="240" w:lineRule="auto"/>
              <w:rPr>
                <w:rFonts w:hint="eastAsia" w:ascii="仿宋" w:hAnsi="仿宋" w:eastAsia="仿宋"/>
              </w:rPr>
            </w:pPr>
          </w:p>
        </w:tc>
      </w:tr>
      <w:tr w14:paraId="630392B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tcBorders>
              <w:top w:val="single" w:color="auto" w:sz="4" w:space="0"/>
              <w:left w:val="single" w:color="auto" w:sz="12" w:space="0"/>
              <w:bottom w:val="single" w:color="auto" w:sz="4" w:space="0"/>
              <w:right w:val="single" w:color="auto" w:sz="4" w:space="0"/>
            </w:tcBorders>
            <w:shd w:val="clear" w:color="auto" w:fill="DBE3F4" w:themeFill="accent1" w:themeFillTint="32"/>
            <w:vAlign w:val="center"/>
          </w:tcPr>
          <w:p w14:paraId="2E55C1AC">
            <w:pPr>
              <w:spacing w:line="240" w:lineRule="auto"/>
              <w:jc w:val="center"/>
              <w:rPr>
                <w:rFonts w:hint="eastAsia" w:ascii="仿宋" w:hAnsi="仿宋" w:eastAsia="仿宋"/>
                <w:b/>
                <w:bCs/>
              </w:rPr>
            </w:pPr>
            <w:r>
              <w:rPr>
                <w:rFonts w:hint="eastAsia" w:ascii="仿宋" w:hAnsi="仿宋" w:eastAsia="仿宋"/>
                <w:b/>
                <w:bCs/>
              </w:rPr>
              <w:t>测试用例</w:t>
            </w:r>
          </w:p>
        </w:tc>
        <w:tc>
          <w:tcPr>
            <w:tcW w:w="7340" w:type="dxa"/>
            <w:gridSpan w:val="2"/>
            <w:tcBorders>
              <w:top w:val="single" w:color="auto" w:sz="4" w:space="0"/>
              <w:left w:val="single" w:color="auto" w:sz="4" w:space="0"/>
              <w:bottom w:val="single" w:color="auto" w:sz="4" w:space="0"/>
              <w:right w:val="single" w:color="auto" w:sz="12" w:space="0"/>
            </w:tcBorders>
          </w:tcPr>
          <w:p w14:paraId="7BF711F8">
            <w:pPr>
              <w:spacing w:line="240" w:lineRule="auto"/>
              <w:rPr>
                <w:rFonts w:hint="default" w:ascii="仿宋" w:hAnsi="仿宋" w:eastAsia="仿宋" w:cs="Arial"/>
                <w:lang w:val="en-US" w:eastAsia="zh-CN"/>
              </w:rPr>
            </w:pPr>
            <w:r>
              <w:rPr>
                <w:rFonts w:hint="eastAsia" w:ascii="仿宋" w:hAnsi="仿宋" w:eastAsia="仿宋" w:cs="Arial"/>
                <w:lang w:val="en-US" w:eastAsia="zh-CN"/>
              </w:rPr>
              <w:t>非保护软件</w:t>
            </w:r>
            <w:r>
              <w:rPr>
                <w:rFonts w:hint="eastAsia" w:ascii="仿宋" w:hAnsi="仿宋" w:eastAsia="仿宋"/>
                <w:lang w:val="en-US" w:eastAsia="zh-CN"/>
              </w:rPr>
              <w:t>安装、升级后正常运行</w:t>
            </w:r>
          </w:p>
        </w:tc>
      </w:tr>
      <w:tr w14:paraId="21173D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vMerge w:val="restart"/>
            <w:tcBorders>
              <w:top w:val="single" w:color="auto" w:sz="4" w:space="0"/>
              <w:left w:val="single" w:color="auto" w:sz="12" w:space="0"/>
              <w:right w:val="single" w:color="auto" w:sz="4" w:space="0"/>
            </w:tcBorders>
            <w:shd w:val="clear" w:color="auto" w:fill="DBE3F4" w:themeFill="accent1" w:themeFillTint="32"/>
            <w:vAlign w:val="center"/>
          </w:tcPr>
          <w:p w14:paraId="1B203EB7">
            <w:pPr>
              <w:spacing w:line="240" w:lineRule="auto"/>
              <w:jc w:val="center"/>
              <w:rPr>
                <w:rFonts w:hint="eastAsia" w:ascii="仿宋" w:hAnsi="仿宋" w:eastAsia="仿宋"/>
                <w:b/>
                <w:bCs/>
              </w:rPr>
            </w:pPr>
            <w:r>
              <w:rPr>
                <w:rFonts w:hint="eastAsia" w:ascii="仿宋" w:hAnsi="仿宋" w:eastAsia="仿宋"/>
                <w:b/>
                <w:bCs/>
              </w:rPr>
              <w:t>测试结果</w:t>
            </w:r>
          </w:p>
        </w:tc>
        <w:tc>
          <w:tcPr>
            <w:tcW w:w="5127" w:type="dxa"/>
            <w:tcBorders>
              <w:top w:val="single" w:color="auto" w:sz="4" w:space="0"/>
              <w:left w:val="single" w:color="auto" w:sz="4" w:space="0"/>
              <w:bottom w:val="single" w:color="auto" w:sz="4" w:space="0"/>
              <w:right w:val="single" w:color="auto" w:sz="12" w:space="0"/>
            </w:tcBorders>
            <w:shd w:val="clear" w:color="auto" w:fill="E7E6E6" w:themeFill="background2"/>
          </w:tcPr>
          <w:p w14:paraId="3F12A9DA">
            <w:pPr>
              <w:spacing w:line="240" w:lineRule="auto"/>
              <w:rPr>
                <w:rFonts w:hint="eastAsia" w:ascii="仿宋" w:hAnsi="仿宋" w:eastAsia="仿宋"/>
                <w:color w:val="FF0000"/>
              </w:rPr>
            </w:pPr>
            <w:r>
              <w:rPr>
                <w:rFonts w:ascii="仿宋" w:hAnsi="仿宋" w:eastAsia="仿宋"/>
              </w:rPr>
              <w:t>测试项目</w:t>
            </w:r>
          </w:p>
        </w:tc>
        <w:tc>
          <w:tcPr>
            <w:tcW w:w="2213" w:type="dxa"/>
            <w:tcBorders>
              <w:top w:val="single" w:color="auto" w:sz="4" w:space="0"/>
              <w:left w:val="single" w:color="auto" w:sz="4" w:space="0"/>
              <w:bottom w:val="single" w:color="auto" w:sz="4" w:space="0"/>
              <w:right w:val="single" w:color="auto" w:sz="12" w:space="0"/>
            </w:tcBorders>
            <w:shd w:val="clear" w:color="auto" w:fill="E7E6E6" w:themeFill="background2"/>
          </w:tcPr>
          <w:p w14:paraId="4A0AF2F3">
            <w:pPr>
              <w:spacing w:line="240" w:lineRule="auto"/>
              <w:rPr>
                <w:rFonts w:hint="eastAsia" w:ascii="仿宋" w:hAnsi="仿宋" w:eastAsia="仿宋"/>
                <w:color w:val="FF0000"/>
              </w:rPr>
            </w:pPr>
            <w:r>
              <w:rPr>
                <w:rFonts w:ascii="仿宋" w:hAnsi="仿宋" w:eastAsia="仿宋"/>
              </w:rPr>
              <w:t>测试结果</w:t>
            </w:r>
          </w:p>
        </w:tc>
      </w:tr>
      <w:tr w14:paraId="7BAF5E0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vMerge w:val="continue"/>
            <w:tcBorders>
              <w:left w:val="single" w:color="auto" w:sz="12" w:space="0"/>
              <w:right w:val="single" w:color="auto" w:sz="4" w:space="0"/>
            </w:tcBorders>
            <w:shd w:val="clear" w:color="auto" w:fill="DBE3F4" w:themeFill="accent1" w:themeFillTint="32"/>
            <w:vAlign w:val="center"/>
          </w:tcPr>
          <w:p w14:paraId="13A12BEF">
            <w:pPr>
              <w:spacing w:line="240" w:lineRule="auto"/>
              <w:jc w:val="center"/>
              <w:rPr>
                <w:rFonts w:hint="eastAsia" w:ascii="仿宋" w:hAnsi="仿宋" w:eastAsia="仿宋"/>
                <w:b/>
                <w:bCs/>
              </w:rPr>
            </w:pPr>
          </w:p>
        </w:tc>
        <w:tc>
          <w:tcPr>
            <w:tcW w:w="5127" w:type="dxa"/>
            <w:vAlign w:val="center"/>
          </w:tcPr>
          <w:p w14:paraId="291F1DE8">
            <w:pPr>
              <w:spacing w:line="240" w:lineRule="auto"/>
              <w:rPr>
                <w:rFonts w:hint="eastAsia" w:ascii="仿宋" w:hAnsi="仿宋" w:eastAsia="仿宋"/>
              </w:rPr>
            </w:pPr>
          </w:p>
        </w:tc>
        <w:tc>
          <w:tcPr>
            <w:tcW w:w="2213" w:type="dxa"/>
          </w:tcPr>
          <w:p w14:paraId="29CB1BF5">
            <w:pPr>
              <w:pStyle w:val="3"/>
              <w:numPr>
                <w:ilvl w:val="3"/>
                <w:numId w:val="0"/>
              </w:numPr>
              <w:spacing w:line="240" w:lineRule="auto"/>
              <w:rPr>
                <w:rFonts w:hint="eastAsia" w:ascii="仿宋" w:hAnsi="仿宋" w:eastAsia="仿宋"/>
              </w:rPr>
            </w:pPr>
            <w:r>
              <w:rPr>
                <w:rFonts w:hint="eastAsia" w:ascii="仿宋" w:hAnsi="仿宋" w:eastAsia="仿宋" w:cs="Arial"/>
              </w:rPr>
              <w:sym w:font="Wingdings 2" w:char="00A3"/>
            </w:r>
            <w:r>
              <w:rPr>
                <w:rFonts w:hint="eastAsia" w:ascii="仿宋" w:hAnsi="仿宋" w:eastAsia="仿宋" w:cs="Arial"/>
              </w:rPr>
              <w:t xml:space="preserve">通过   </w:t>
            </w:r>
          </w:p>
          <w:p w14:paraId="6FFC5533">
            <w:pPr>
              <w:pStyle w:val="3"/>
              <w:numPr>
                <w:ilvl w:val="3"/>
                <w:numId w:val="0"/>
              </w:numPr>
              <w:spacing w:line="240" w:lineRule="auto"/>
              <w:rPr>
                <w:rFonts w:hint="eastAsia" w:ascii="仿宋" w:hAnsi="仿宋" w:eastAsia="仿宋"/>
              </w:rPr>
            </w:pPr>
            <w:r>
              <w:rPr>
                <w:rFonts w:hint="eastAsia" w:ascii="仿宋" w:hAnsi="仿宋" w:eastAsia="仿宋" w:cs="Arial"/>
              </w:rPr>
              <w:t xml:space="preserve">□部分通过 </w:t>
            </w:r>
          </w:p>
          <w:p w14:paraId="3E5D8581">
            <w:pPr>
              <w:pStyle w:val="3"/>
              <w:numPr>
                <w:ilvl w:val="3"/>
                <w:numId w:val="0"/>
              </w:numPr>
              <w:spacing w:line="240" w:lineRule="auto"/>
              <w:rPr>
                <w:rFonts w:hint="eastAsia" w:ascii="仿宋" w:hAnsi="仿宋" w:eastAsia="仿宋"/>
              </w:rPr>
            </w:pPr>
            <w:r>
              <w:rPr>
                <w:rFonts w:hint="eastAsia" w:ascii="仿宋" w:hAnsi="仿宋" w:eastAsia="仿宋" w:cs="Arial"/>
              </w:rPr>
              <w:t xml:space="preserve">□未通过   </w:t>
            </w:r>
          </w:p>
          <w:p w14:paraId="24D788FF">
            <w:pPr>
              <w:spacing w:line="240" w:lineRule="auto"/>
              <w:rPr>
                <w:rFonts w:hint="eastAsia" w:ascii="仿宋" w:hAnsi="仿宋" w:eastAsia="仿宋"/>
              </w:rPr>
            </w:pPr>
            <w:r>
              <w:rPr>
                <w:rFonts w:hint="eastAsia" w:ascii="仿宋" w:hAnsi="仿宋" w:eastAsia="仿宋" w:cs="Arial"/>
              </w:rPr>
              <w:t>□未测试</w:t>
            </w:r>
          </w:p>
        </w:tc>
      </w:tr>
      <w:tr w14:paraId="6FF6AD8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tcBorders>
              <w:top w:val="single" w:color="auto" w:sz="4" w:space="0"/>
              <w:left w:val="single" w:color="auto" w:sz="12" w:space="0"/>
              <w:bottom w:val="single" w:color="auto" w:sz="4" w:space="0"/>
              <w:right w:val="single" w:color="auto" w:sz="4" w:space="0"/>
            </w:tcBorders>
            <w:shd w:val="clear" w:color="auto" w:fill="DBE3F4" w:themeFill="accent1" w:themeFillTint="32"/>
            <w:vAlign w:val="center"/>
          </w:tcPr>
          <w:p w14:paraId="11B6FFA6">
            <w:pPr>
              <w:spacing w:line="240" w:lineRule="auto"/>
              <w:jc w:val="center"/>
              <w:rPr>
                <w:rFonts w:hint="eastAsia" w:ascii="仿宋" w:hAnsi="仿宋" w:eastAsia="仿宋"/>
                <w:b/>
                <w:bCs/>
              </w:rPr>
            </w:pPr>
            <w:r>
              <w:rPr>
                <w:rFonts w:hint="eastAsia" w:ascii="仿宋" w:hAnsi="仿宋" w:eastAsia="仿宋"/>
                <w:b/>
                <w:bCs/>
              </w:rPr>
              <w:t>测试截图</w:t>
            </w:r>
          </w:p>
        </w:tc>
        <w:tc>
          <w:tcPr>
            <w:tcW w:w="7340" w:type="dxa"/>
            <w:gridSpan w:val="2"/>
            <w:tcBorders>
              <w:top w:val="single" w:color="auto" w:sz="4" w:space="0"/>
              <w:left w:val="single" w:color="auto" w:sz="4" w:space="0"/>
              <w:bottom w:val="single" w:color="auto" w:sz="4" w:space="0"/>
              <w:right w:val="single" w:color="auto" w:sz="12" w:space="0"/>
            </w:tcBorders>
          </w:tcPr>
          <w:p w14:paraId="4E0D5159">
            <w:pPr>
              <w:spacing w:line="240" w:lineRule="auto"/>
            </w:pPr>
          </w:p>
        </w:tc>
      </w:tr>
      <w:tr w14:paraId="1B08F9A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271" w:type="dxa"/>
            <w:tcBorders>
              <w:top w:val="single" w:color="auto" w:sz="4" w:space="0"/>
              <w:left w:val="single" w:color="auto" w:sz="12" w:space="0"/>
              <w:bottom w:val="single" w:color="auto" w:sz="4" w:space="0"/>
              <w:right w:val="single" w:color="auto" w:sz="4" w:space="0"/>
            </w:tcBorders>
            <w:shd w:val="clear" w:color="auto" w:fill="DBE3F4" w:themeFill="accent1" w:themeFillTint="32"/>
            <w:vAlign w:val="center"/>
          </w:tcPr>
          <w:p w14:paraId="656B1676">
            <w:pPr>
              <w:spacing w:before="0" w:after="0" w:line="240" w:lineRule="auto"/>
              <w:jc w:val="center"/>
              <w:rPr>
                <w:rFonts w:hint="eastAsia" w:ascii="仿宋" w:hAnsi="仿宋" w:eastAsia="仿宋"/>
                <w:b/>
                <w:bCs/>
              </w:rPr>
            </w:pPr>
            <w:r>
              <w:rPr>
                <w:rFonts w:ascii="仿宋" w:hAnsi="仿宋" w:eastAsia="仿宋"/>
                <w:b/>
                <w:bCs/>
              </w:rPr>
              <w:t>备注说明</w:t>
            </w:r>
          </w:p>
        </w:tc>
        <w:tc>
          <w:tcPr>
            <w:tcW w:w="7340" w:type="dxa"/>
            <w:gridSpan w:val="2"/>
            <w:tcBorders>
              <w:top w:val="single" w:color="auto" w:sz="4" w:space="0"/>
              <w:left w:val="single" w:color="auto" w:sz="4" w:space="0"/>
              <w:bottom w:val="single" w:color="auto" w:sz="4" w:space="0"/>
              <w:right w:val="single" w:color="auto" w:sz="12" w:space="0"/>
            </w:tcBorders>
          </w:tcPr>
          <w:p w14:paraId="58499C96">
            <w:pPr>
              <w:spacing w:line="240" w:lineRule="auto"/>
              <w:rPr>
                <w:rFonts w:hint="eastAsia" w:ascii="仿宋" w:hAnsi="仿宋" w:eastAsia="仿宋"/>
                <w:color w:val="FF0000"/>
              </w:rPr>
            </w:pPr>
          </w:p>
        </w:tc>
      </w:tr>
    </w:tbl>
    <w:p w14:paraId="425EBA10"/>
    <w:tbl>
      <w:tblPr>
        <w:tblStyle w:val="6"/>
        <w:tblW w:w="8611" w:type="dxa"/>
        <w:tblInd w:w="25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5127"/>
        <w:gridCol w:w="2213"/>
      </w:tblGrid>
      <w:tr w14:paraId="3104E74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tcBorders>
              <w:top w:val="single" w:color="auto" w:sz="12" w:space="0"/>
              <w:left w:val="single" w:color="auto" w:sz="12" w:space="0"/>
              <w:bottom w:val="single" w:color="auto" w:sz="4" w:space="0"/>
              <w:right w:val="single" w:color="auto" w:sz="4" w:space="0"/>
            </w:tcBorders>
            <w:shd w:val="clear" w:color="auto" w:fill="DBE3F4" w:themeFill="accent1" w:themeFillTint="32"/>
            <w:vAlign w:val="center"/>
          </w:tcPr>
          <w:p w14:paraId="4714C058">
            <w:pPr>
              <w:spacing w:line="240" w:lineRule="auto"/>
              <w:jc w:val="center"/>
              <w:rPr>
                <w:rFonts w:hint="eastAsia" w:ascii="仿宋" w:hAnsi="仿宋" w:eastAsia="仿宋"/>
                <w:b/>
                <w:bCs/>
                <w:color w:val="FF0000"/>
              </w:rPr>
            </w:pPr>
            <w:r>
              <w:rPr>
                <w:rFonts w:hint="eastAsia" w:ascii="仿宋" w:hAnsi="仿宋" w:eastAsia="仿宋"/>
                <w:b/>
                <w:bCs/>
              </w:rPr>
              <w:t>序号</w:t>
            </w:r>
          </w:p>
        </w:tc>
        <w:tc>
          <w:tcPr>
            <w:tcW w:w="7340" w:type="dxa"/>
            <w:gridSpan w:val="2"/>
            <w:tcBorders>
              <w:top w:val="single" w:color="auto" w:sz="12" w:space="0"/>
              <w:left w:val="single" w:color="auto" w:sz="4" w:space="0"/>
              <w:bottom w:val="single" w:color="auto" w:sz="4" w:space="0"/>
              <w:right w:val="single" w:color="auto" w:sz="12" w:space="0"/>
            </w:tcBorders>
          </w:tcPr>
          <w:p w14:paraId="0223C338">
            <w:pPr>
              <w:spacing w:line="240" w:lineRule="auto"/>
              <w:jc w:val="left"/>
              <w:rPr>
                <w:rFonts w:hint="eastAsia" w:ascii="仿宋" w:hAnsi="仿宋" w:eastAsia="仿宋"/>
              </w:rPr>
            </w:pPr>
            <w:r>
              <w:rPr>
                <w:rFonts w:hint="eastAsia" w:ascii="仿宋" w:hAnsi="仿宋" w:eastAsia="仿宋"/>
                <w:b/>
                <w:bCs/>
              </w:rPr>
              <w:t>006</w:t>
            </w:r>
          </w:p>
        </w:tc>
      </w:tr>
      <w:tr w14:paraId="0B46C98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tcBorders>
              <w:top w:val="single" w:color="auto" w:sz="4" w:space="0"/>
              <w:left w:val="single" w:color="auto" w:sz="12" w:space="0"/>
              <w:bottom w:val="single" w:color="auto" w:sz="4" w:space="0"/>
              <w:right w:val="single" w:color="auto" w:sz="4" w:space="0"/>
            </w:tcBorders>
            <w:shd w:val="clear" w:color="auto" w:fill="DBE3F4" w:themeFill="accent1" w:themeFillTint="32"/>
            <w:vAlign w:val="center"/>
          </w:tcPr>
          <w:p w14:paraId="24286D07">
            <w:pPr>
              <w:spacing w:line="240" w:lineRule="auto"/>
              <w:jc w:val="center"/>
              <w:rPr>
                <w:rFonts w:hint="eastAsia" w:ascii="仿宋" w:hAnsi="仿宋" w:eastAsia="仿宋"/>
                <w:b/>
                <w:bCs/>
              </w:rPr>
            </w:pPr>
            <w:r>
              <w:rPr>
                <w:rFonts w:hint="eastAsia" w:ascii="仿宋" w:hAnsi="仿宋" w:eastAsia="仿宋"/>
                <w:b/>
                <w:bCs/>
              </w:rPr>
              <w:t>测试目的</w:t>
            </w:r>
          </w:p>
        </w:tc>
        <w:tc>
          <w:tcPr>
            <w:tcW w:w="7340" w:type="dxa"/>
            <w:gridSpan w:val="2"/>
            <w:tcBorders>
              <w:top w:val="single" w:color="auto" w:sz="4" w:space="0"/>
              <w:left w:val="single" w:color="auto" w:sz="4" w:space="0"/>
              <w:bottom w:val="single" w:color="auto" w:sz="4" w:space="0"/>
              <w:right w:val="single" w:color="auto" w:sz="12" w:space="0"/>
            </w:tcBorders>
          </w:tcPr>
          <w:p w14:paraId="3DEB69CE">
            <w:pPr>
              <w:spacing w:line="240" w:lineRule="auto"/>
              <w:rPr>
                <w:rFonts w:hint="default" w:ascii="仿宋" w:hAnsi="仿宋" w:eastAsia="仿宋"/>
                <w:lang w:val="en-US" w:eastAsia="zh-CN"/>
              </w:rPr>
            </w:pPr>
            <w:r>
              <w:rPr>
                <w:rFonts w:hint="eastAsia" w:ascii="仿宋" w:hAnsi="仿宋" w:eastAsia="仿宋"/>
                <w:lang w:val="en-US" w:eastAsia="zh-CN"/>
              </w:rPr>
              <w:t>卸载友商客户端，终端只安装EDG客户端。因为两个加密客户端并存会驱动层和应用层冲突会影响用户正常办公</w:t>
            </w:r>
          </w:p>
        </w:tc>
      </w:tr>
      <w:tr w14:paraId="462571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tcBorders>
              <w:top w:val="single" w:color="auto" w:sz="4" w:space="0"/>
              <w:left w:val="single" w:color="auto" w:sz="12" w:space="0"/>
              <w:bottom w:val="single" w:color="auto" w:sz="4" w:space="0"/>
              <w:right w:val="single" w:color="auto" w:sz="4" w:space="0"/>
            </w:tcBorders>
            <w:shd w:val="clear" w:color="auto" w:fill="DBE3F4" w:themeFill="accent1" w:themeFillTint="32"/>
            <w:vAlign w:val="center"/>
          </w:tcPr>
          <w:p w14:paraId="35ADCA4F">
            <w:pPr>
              <w:spacing w:line="240" w:lineRule="auto"/>
              <w:jc w:val="center"/>
              <w:rPr>
                <w:rFonts w:hint="eastAsia" w:ascii="仿宋" w:hAnsi="仿宋" w:eastAsia="仿宋"/>
                <w:b/>
                <w:bCs/>
              </w:rPr>
            </w:pPr>
            <w:r>
              <w:rPr>
                <w:rFonts w:ascii="仿宋" w:hAnsi="仿宋" w:eastAsia="仿宋"/>
                <w:b/>
                <w:bCs/>
              </w:rPr>
              <w:t>测试前提</w:t>
            </w:r>
          </w:p>
        </w:tc>
        <w:tc>
          <w:tcPr>
            <w:tcW w:w="7340" w:type="dxa"/>
            <w:gridSpan w:val="2"/>
            <w:tcBorders>
              <w:top w:val="single" w:color="auto" w:sz="4" w:space="0"/>
              <w:left w:val="single" w:color="auto" w:sz="4" w:space="0"/>
              <w:bottom w:val="single" w:color="auto" w:sz="4" w:space="0"/>
              <w:right w:val="single" w:color="auto" w:sz="12" w:space="0"/>
            </w:tcBorders>
          </w:tcPr>
          <w:p w14:paraId="67370E1E">
            <w:pPr>
              <w:spacing w:line="240" w:lineRule="auto"/>
              <w:rPr>
                <w:rFonts w:hint="eastAsia" w:ascii="仿宋" w:hAnsi="仿宋" w:eastAsia="仿宋"/>
              </w:rPr>
            </w:pPr>
            <w:r>
              <w:rPr>
                <w:rFonts w:hint="eastAsia" w:ascii="仿宋" w:hAnsi="仿宋" w:eastAsia="仿宋"/>
                <w:lang w:val="en-US" w:eastAsia="zh-CN"/>
              </w:rPr>
              <w:t>友商密钥和策略添加到EDG服务端中</w:t>
            </w:r>
          </w:p>
        </w:tc>
      </w:tr>
      <w:tr w14:paraId="0BEE549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tcBorders>
              <w:top w:val="single" w:color="auto" w:sz="4" w:space="0"/>
              <w:left w:val="single" w:color="auto" w:sz="12" w:space="0"/>
              <w:bottom w:val="single" w:color="auto" w:sz="4" w:space="0"/>
              <w:right w:val="single" w:color="auto" w:sz="4" w:space="0"/>
            </w:tcBorders>
            <w:shd w:val="clear" w:color="auto" w:fill="DBE3F4" w:themeFill="accent1" w:themeFillTint="32"/>
            <w:vAlign w:val="center"/>
          </w:tcPr>
          <w:p w14:paraId="257D95AE">
            <w:pPr>
              <w:spacing w:line="240" w:lineRule="auto"/>
              <w:jc w:val="center"/>
              <w:rPr>
                <w:rFonts w:hint="eastAsia" w:ascii="仿宋" w:hAnsi="仿宋" w:eastAsia="仿宋"/>
                <w:b/>
                <w:bCs/>
              </w:rPr>
            </w:pPr>
            <w:r>
              <w:rPr>
                <w:rFonts w:hint="eastAsia" w:ascii="仿宋" w:hAnsi="仿宋" w:eastAsia="仿宋"/>
                <w:b/>
                <w:bCs/>
              </w:rPr>
              <w:t>测试用例</w:t>
            </w:r>
          </w:p>
        </w:tc>
        <w:tc>
          <w:tcPr>
            <w:tcW w:w="7340" w:type="dxa"/>
            <w:gridSpan w:val="2"/>
            <w:tcBorders>
              <w:top w:val="single" w:color="auto" w:sz="4" w:space="0"/>
              <w:left w:val="single" w:color="auto" w:sz="4" w:space="0"/>
              <w:bottom w:val="single" w:color="auto" w:sz="4" w:space="0"/>
              <w:right w:val="single" w:color="auto" w:sz="12" w:space="0"/>
            </w:tcBorders>
          </w:tcPr>
          <w:p w14:paraId="5DE3EC55">
            <w:pPr>
              <w:spacing w:line="240" w:lineRule="auto"/>
              <w:rPr>
                <w:rFonts w:hint="default" w:ascii="仿宋" w:hAnsi="仿宋" w:eastAsia="仿宋" w:cs="Arial"/>
                <w:lang w:val="en-US" w:eastAsia="zh-CN"/>
              </w:rPr>
            </w:pPr>
            <w:r>
              <w:rPr>
                <w:rFonts w:hint="eastAsia" w:ascii="仿宋" w:hAnsi="仿宋" w:eastAsia="仿宋" w:cs="Arial"/>
                <w:lang w:val="en-US" w:eastAsia="zh-CN"/>
              </w:rPr>
              <w:t>安装EDG客户端，可以打开和操作友商所有加密文件</w:t>
            </w:r>
          </w:p>
        </w:tc>
      </w:tr>
      <w:tr w14:paraId="59E2E72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vMerge w:val="restart"/>
            <w:tcBorders>
              <w:top w:val="single" w:color="auto" w:sz="4" w:space="0"/>
              <w:left w:val="single" w:color="auto" w:sz="12" w:space="0"/>
              <w:right w:val="single" w:color="auto" w:sz="4" w:space="0"/>
            </w:tcBorders>
            <w:shd w:val="clear" w:color="auto" w:fill="DBE3F4" w:themeFill="accent1" w:themeFillTint="32"/>
            <w:vAlign w:val="center"/>
          </w:tcPr>
          <w:p w14:paraId="51300B48">
            <w:pPr>
              <w:spacing w:line="240" w:lineRule="auto"/>
              <w:jc w:val="center"/>
              <w:rPr>
                <w:rFonts w:hint="eastAsia" w:ascii="仿宋" w:hAnsi="仿宋" w:eastAsia="仿宋"/>
                <w:b/>
                <w:bCs/>
              </w:rPr>
            </w:pPr>
            <w:r>
              <w:rPr>
                <w:rFonts w:hint="eastAsia" w:ascii="仿宋" w:hAnsi="仿宋" w:eastAsia="仿宋"/>
                <w:b/>
                <w:bCs/>
              </w:rPr>
              <w:t>测试结果</w:t>
            </w:r>
          </w:p>
        </w:tc>
        <w:tc>
          <w:tcPr>
            <w:tcW w:w="5127" w:type="dxa"/>
            <w:tcBorders>
              <w:top w:val="single" w:color="auto" w:sz="4" w:space="0"/>
              <w:left w:val="single" w:color="auto" w:sz="4" w:space="0"/>
              <w:bottom w:val="single" w:color="auto" w:sz="4" w:space="0"/>
              <w:right w:val="single" w:color="auto" w:sz="12" w:space="0"/>
            </w:tcBorders>
            <w:shd w:val="clear" w:color="auto" w:fill="E7E6E6" w:themeFill="background2"/>
          </w:tcPr>
          <w:p w14:paraId="3B2DAE9C">
            <w:pPr>
              <w:spacing w:line="240" w:lineRule="auto"/>
              <w:rPr>
                <w:rFonts w:hint="eastAsia" w:ascii="仿宋" w:hAnsi="仿宋" w:eastAsia="仿宋"/>
                <w:color w:val="FF0000"/>
              </w:rPr>
            </w:pPr>
            <w:r>
              <w:rPr>
                <w:rFonts w:ascii="仿宋" w:hAnsi="仿宋" w:eastAsia="仿宋"/>
              </w:rPr>
              <w:t>测试项目</w:t>
            </w:r>
          </w:p>
        </w:tc>
        <w:tc>
          <w:tcPr>
            <w:tcW w:w="2213" w:type="dxa"/>
            <w:tcBorders>
              <w:top w:val="single" w:color="auto" w:sz="4" w:space="0"/>
              <w:left w:val="single" w:color="auto" w:sz="4" w:space="0"/>
              <w:bottom w:val="single" w:color="auto" w:sz="4" w:space="0"/>
              <w:right w:val="single" w:color="auto" w:sz="12" w:space="0"/>
            </w:tcBorders>
            <w:shd w:val="clear" w:color="auto" w:fill="E7E6E6" w:themeFill="background2"/>
          </w:tcPr>
          <w:p w14:paraId="62906E43">
            <w:pPr>
              <w:spacing w:line="240" w:lineRule="auto"/>
              <w:rPr>
                <w:rFonts w:hint="eastAsia" w:ascii="仿宋" w:hAnsi="仿宋" w:eastAsia="仿宋"/>
                <w:color w:val="FF0000"/>
              </w:rPr>
            </w:pPr>
            <w:r>
              <w:rPr>
                <w:rFonts w:ascii="仿宋" w:hAnsi="仿宋" w:eastAsia="仿宋"/>
              </w:rPr>
              <w:t>测试结果</w:t>
            </w:r>
          </w:p>
        </w:tc>
      </w:tr>
      <w:tr w14:paraId="76BCAF8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vMerge w:val="continue"/>
            <w:tcBorders>
              <w:left w:val="single" w:color="auto" w:sz="12" w:space="0"/>
              <w:right w:val="single" w:color="auto" w:sz="4" w:space="0"/>
            </w:tcBorders>
            <w:shd w:val="clear" w:color="auto" w:fill="DBE3F4" w:themeFill="accent1" w:themeFillTint="32"/>
            <w:vAlign w:val="center"/>
          </w:tcPr>
          <w:p w14:paraId="70CA3202">
            <w:pPr>
              <w:spacing w:line="240" w:lineRule="auto"/>
              <w:jc w:val="center"/>
              <w:rPr>
                <w:rFonts w:hint="eastAsia" w:ascii="仿宋" w:hAnsi="仿宋" w:eastAsia="仿宋"/>
                <w:b/>
                <w:bCs/>
              </w:rPr>
            </w:pPr>
          </w:p>
        </w:tc>
        <w:tc>
          <w:tcPr>
            <w:tcW w:w="5127" w:type="dxa"/>
            <w:vAlign w:val="center"/>
          </w:tcPr>
          <w:p w14:paraId="17ED6014">
            <w:pPr>
              <w:spacing w:line="240" w:lineRule="auto"/>
              <w:rPr>
                <w:rFonts w:hint="eastAsia" w:ascii="仿宋" w:hAnsi="仿宋" w:eastAsia="仿宋"/>
              </w:rPr>
            </w:pPr>
          </w:p>
        </w:tc>
        <w:tc>
          <w:tcPr>
            <w:tcW w:w="2213" w:type="dxa"/>
          </w:tcPr>
          <w:p w14:paraId="088BA1BB">
            <w:pPr>
              <w:pStyle w:val="3"/>
              <w:numPr>
                <w:ilvl w:val="3"/>
                <w:numId w:val="0"/>
              </w:numPr>
              <w:spacing w:line="240" w:lineRule="auto"/>
              <w:rPr>
                <w:rFonts w:hint="eastAsia" w:ascii="仿宋" w:hAnsi="仿宋" w:eastAsia="仿宋"/>
              </w:rPr>
            </w:pPr>
            <w:r>
              <w:rPr>
                <w:rFonts w:hint="eastAsia" w:ascii="仿宋" w:hAnsi="仿宋" w:eastAsia="仿宋" w:cs="Arial"/>
              </w:rPr>
              <w:sym w:font="Wingdings 2" w:char="00A3"/>
            </w:r>
            <w:r>
              <w:rPr>
                <w:rFonts w:hint="eastAsia" w:ascii="仿宋" w:hAnsi="仿宋" w:eastAsia="仿宋" w:cs="Arial"/>
              </w:rPr>
              <w:t xml:space="preserve">通过   </w:t>
            </w:r>
          </w:p>
          <w:p w14:paraId="6FC83AD4">
            <w:pPr>
              <w:pStyle w:val="3"/>
              <w:numPr>
                <w:ilvl w:val="3"/>
                <w:numId w:val="0"/>
              </w:numPr>
              <w:spacing w:line="240" w:lineRule="auto"/>
              <w:rPr>
                <w:rFonts w:hint="eastAsia" w:ascii="仿宋" w:hAnsi="仿宋" w:eastAsia="仿宋"/>
              </w:rPr>
            </w:pPr>
            <w:r>
              <w:rPr>
                <w:rFonts w:hint="eastAsia" w:ascii="仿宋" w:hAnsi="仿宋" w:eastAsia="仿宋" w:cs="Arial"/>
              </w:rPr>
              <w:t xml:space="preserve">□部分通过 </w:t>
            </w:r>
          </w:p>
          <w:p w14:paraId="6F85C42F">
            <w:pPr>
              <w:pStyle w:val="3"/>
              <w:numPr>
                <w:ilvl w:val="3"/>
                <w:numId w:val="0"/>
              </w:numPr>
              <w:spacing w:line="240" w:lineRule="auto"/>
              <w:rPr>
                <w:rFonts w:hint="eastAsia" w:ascii="仿宋" w:hAnsi="仿宋" w:eastAsia="仿宋"/>
              </w:rPr>
            </w:pPr>
            <w:r>
              <w:rPr>
                <w:rFonts w:hint="eastAsia" w:ascii="仿宋" w:hAnsi="仿宋" w:eastAsia="仿宋" w:cs="Arial"/>
              </w:rPr>
              <w:t xml:space="preserve">□未通过   </w:t>
            </w:r>
          </w:p>
          <w:p w14:paraId="79C431F0">
            <w:pPr>
              <w:spacing w:line="240" w:lineRule="auto"/>
              <w:rPr>
                <w:rFonts w:hint="eastAsia" w:ascii="仿宋" w:hAnsi="仿宋" w:eastAsia="仿宋"/>
              </w:rPr>
            </w:pPr>
            <w:r>
              <w:rPr>
                <w:rFonts w:hint="eastAsia" w:ascii="仿宋" w:hAnsi="仿宋" w:eastAsia="仿宋" w:cs="Arial"/>
              </w:rPr>
              <w:t>□未测试</w:t>
            </w:r>
          </w:p>
        </w:tc>
      </w:tr>
      <w:tr w14:paraId="2D7349A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271" w:type="dxa"/>
            <w:tcBorders>
              <w:top w:val="single" w:color="auto" w:sz="4" w:space="0"/>
              <w:left w:val="single" w:color="auto" w:sz="12" w:space="0"/>
              <w:bottom w:val="single" w:color="auto" w:sz="4" w:space="0"/>
              <w:right w:val="single" w:color="auto" w:sz="4" w:space="0"/>
            </w:tcBorders>
            <w:shd w:val="clear" w:color="auto" w:fill="DBE3F4" w:themeFill="accent1" w:themeFillTint="32"/>
            <w:vAlign w:val="center"/>
          </w:tcPr>
          <w:p w14:paraId="757CB584">
            <w:pPr>
              <w:spacing w:before="0" w:after="0" w:line="240" w:lineRule="auto"/>
              <w:jc w:val="center"/>
              <w:rPr>
                <w:rFonts w:hint="eastAsia" w:ascii="仿宋" w:hAnsi="仿宋" w:eastAsia="仿宋"/>
                <w:b/>
                <w:bCs/>
              </w:rPr>
            </w:pPr>
            <w:r>
              <w:rPr>
                <w:rFonts w:ascii="仿宋" w:hAnsi="仿宋" w:eastAsia="仿宋"/>
                <w:b/>
                <w:bCs/>
              </w:rPr>
              <w:t>备注说明</w:t>
            </w:r>
          </w:p>
        </w:tc>
        <w:tc>
          <w:tcPr>
            <w:tcW w:w="7340" w:type="dxa"/>
            <w:gridSpan w:val="2"/>
            <w:tcBorders>
              <w:top w:val="single" w:color="auto" w:sz="4" w:space="0"/>
              <w:left w:val="single" w:color="auto" w:sz="4" w:space="0"/>
              <w:bottom w:val="single" w:color="auto" w:sz="4" w:space="0"/>
              <w:right w:val="single" w:color="auto" w:sz="12" w:space="0"/>
            </w:tcBorders>
          </w:tcPr>
          <w:p w14:paraId="4C4C7D64">
            <w:pPr>
              <w:spacing w:line="240" w:lineRule="auto"/>
              <w:rPr>
                <w:rFonts w:hint="eastAsia" w:ascii="仿宋" w:hAnsi="仿宋" w:eastAsia="仿宋"/>
                <w:color w:val="FF0000"/>
              </w:rPr>
            </w:pPr>
          </w:p>
        </w:tc>
      </w:tr>
    </w:tbl>
    <w:p w14:paraId="3ADD9430"/>
    <w:tbl>
      <w:tblPr>
        <w:tblStyle w:val="6"/>
        <w:tblW w:w="8611" w:type="dxa"/>
        <w:tblInd w:w="25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5127"/>
        <w:gridCol w:w="2213"/>
      </w:tblGrid>
      <w:tr w14:paraId="3CAAF5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tcBorders>
              <w:top w:val="single" w:color="auto" w:sz="12" w:space="0"/>
              <w:left w:val="single" w:color="auto" w:sz="12" w:space="0"/>
              <w:bottom w:val="single" w:color="auto" w:sz="4" w:space="0"/>
              <w:right w:val="single" w:color="auto" w:sz="4" w:space="0"/>
            </w:tcBorders>
            <w:shd w:val="clear" w:color="auto" w:fill="DBE3F4" w:themeFill="accent1" w:themeFillTint="32"/>
            <w:vAlign w:val="center"/>
          </w:tcPr>
          <w:p w14:paraId="618ACD54">
            <w:pPr>
              <w:spacing w:line="240" w:lineRule="auto"/>
              <w:jc w:val="center"/>
              <w:rPr>
                <w:rFonts w:hint="eastAsia" w:ascii="仿宋" w:hAnsi="仿宋" w:eastAsia="仿宋"/>
                <w:b/>
                <w:bCs/>
                <w:color w:val="FF0000"/>
              </w:rPr>
            </w:pPr>
            <w:r>
              <w:rPr>
                <w:rFonts w:hint="eastAsia" w:ascii="仿宋" w:hAnsi="仿宋" w:eastAsia="仿宋"/>
                <w:b/>
                <w:bCs/>
              </w:rPr>
              <w:t>序号</w:t>
            </w:r>
          </w:p>
        </w:tc>
        <w:tc>
          <w:tcPr>
            <w:tcW w:w="7340" w:type="dxa"/>
            <w:gridSpan w:val="2"/>
            <w:tcBorders>
              <w:top w:val="single" w:color="auto" w:sz="12" w:space="0"/>
              <w:left w:val="single" w:color="auto" w:sz="4" w:space="0"/>
              <w:bottom w:val="single" w:color="auto" w:sz="4" w:space="0"/>
              <w:right w:val="single" w:color="auto" w:sz="12" w:space="0"/>
            </w:tcBorders>
          </w:tcPr>
          <w:p w14:paraId="24F3EBD4">
            <w:pPr>
              <w:spacing w:line="240" w:lineRule="auto"/>
              <w:jc w:val="left"/>
              <w:rPr>
                <w:rFonts w:hint="eastAsia" w:ascii="仿宋" w:hAnsi="仿宋" w:eastAsia="仿宋"/>
              </w:rPr>
            </w:pPr>
            <w:r>
              <w:rPr>
                <w:rFonts w:hint="eastAsia" w:ascii="仿宋" w:hAnsi="仿宋" w:eastAsia="仿宋"/>
                <w:b/>
                <w:bCs/>
              </w:rPr>
              <w:t>007</w:t>
            </w:r>
          </w:p>
        </w:tc>
      </w:tr>
      <w:tr w14:paraId="29F5322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tcBorders>
              <w:top w:val="single" w:color="auto" w:sz="4" w:space="0"/>
              <w:left w:val="single" w:color="auto" w:sz="12" w:space="0"/>
              <w:bottom w:val="single" w:color="auto" w:sz="4" w:space="0"/>
              <w:right w:val="single" w:color="auto" w:sz="4" w:space="0"/>
            </w:tcBorders>
            <w:shd w:val="clear" w:color="auto" w:fill="DBE3F4" w:themeFill="accent1" w:themeFillTint="32"/>
            <w:vAlign w:val="center"/>
          </w:tcPr>
          <w:p w14:paraId="05979AB8">
            <w:pPr>
              <w:spacing w:line="240" w:lineRule="auto"/>
              <w:jc w:val="center"/>
              <w:rPr>
                <w:rFonts w:hint="eastAsia" w:ascii="仿宋" w:hAnsi="仿宋" w:eastAsia="仿宋"/>
                <w:b/>
                <w:bCs/>
              </w:rPr>
            </w:pPr>
            <w:r>
              <w:rPr>
                <w:rFonts w:hint="eastAsia" w:ascii="仿宋" w:hAnsi="仿宋" w:eastAsia="仿宋"/>
                <w:b/>
                <w:bCs/>
              </w:rPr>
              <w:t>测试目的</w:t>
            </w:r>
          </w:p>
        </w:tc>
        <w:tc>
          <w:tcPr>
            <w:tcW w:w="7340" w:type="dxa"/>
            <w:gridSpan w:val="2"/>
            <w:tcBorders>
              <w:top w:val="single" w:color="auto" w:sz="4" w:space="0"/>
              <w:left w:val="single" w:color="auto" w:sz="4" w:space="0"/>
              <w:bottom w:val="single" w:color="auto" w:sz="4" w:space="0"/>
              <w:right w:val="single" w:color="auto" w:sz="12" w:space="0"/>
            </w:tcBorders>
          </w:tcPr>
          <w:p w14:paraId="24173912">
            <w:pPr>
              <w:spacing w:line="240" w:lineRule="auto"/>
              <w:rPr>
                <w:rFonts w:hint="default" w:ascii="仿宋" w:hAnsi="仿宋" w:eastAsia="仿宋"/>
                <w:lang w:val="en-US" w:eastAsia="zh-CN"/>
              </w:rPr>
            </w:pPr>
            <w:r>
              <w:rPr>
                <w:rFonts w:hint="eastAsia" w:ascii="仿宋" w:hAnsi="仿宋" w:eastAsia="仿宋"/>
              </w:rPr>
              <w:t>安装包自动卸载第三方客户端</w:t>
            </w:r>
            <w:r>
              <w:rPr>
                <w:rFonts w:hint="eastAsia" w:ascii="仿宋" w:hAnsi="仿宋" w:eastAsia="仿宋"/>
                <w:lang w:eastAsia="zh-CN"/>
              </w:rPr>
              <w:t>，</w:t>
            </w:r>
            <w:r>
              <w:rPr>
                <w:rFonts w:hint="eastAsia" w:ascii="仿宋" w:hAnsi="仿宋" w:eastAsia="仿宋"/>
                <w:lang w:val="en-US" w:eastAsia="zh-CN"/>
              </w:rPr>
              <w:t>为了减少替换工作步骤，各步骤尽量做到自动化</w:t>
            </w:r>
          </w:p>
        </w:tc>
      </w:tr>
      <w:tr w14:paraId="147AB15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tcBorders>
              <w:top w:val="single" w:color="auto" w:sz="4" w:space="0"/>
              <w:left w:val="single" w:color="auto" w:sz="12" w:space="0"/>
              <w:bottom w:val="single" w:color="auto" w:sz="4" w:space="0"/>
              <w:right w:val="single" w:color="auto" w:sz="4" w:space="0"/>
            </w:tcBorders>
            <w:shd w:val="clear" w:color="auto" w:fill="DBE3F4" w:themeFill="accent1" w:themeFillTint="32"/>
            <w:vAlign w:val="center"/>
          </w:tcPr>
          <w:p w14:paraId="3E92722A">
            <w:pPr>
              <w:spacing w:line="240" w:lineRule="auto"/>
              <w:jc w:val="center"/>
              <w:rPr>
                <w:rFonts w:hint="eastAsia" w:ascii="仿宋" w:hAnsi="仿宋" w:eastAsia="仿宋"/>
                <w:b/>
                <w:bCs/>
              </w:rPr>
            </w:pPr>
            <w:r>
              <w:rPr>
                <w:rFonts w:ascii="仿宋" w:hAnsi="仿宋" w:eastAsia="仿宋"/>
                <w:b/>
                <w:bCs/>
              </w:rPr>
              <w:t>测试前提</w:t>
            </w:r>
          </w:p>
        </w:tc>
        <w:tc>
          <w:tcPr>
            <w:tcW w:w="7340" w:type="dxa"/>
            <w:gridSpan w:val="2"/>
            <w:tcBorders>
              <w:top w:val="single" w:color="auto" w:sz="4" w:space="0"/>
              <w:left w:val="single" w:color="auto" w:sz="4" w:space="0"/>
              <w:bottom w:val="single" w:color="auto" w:sz="4" w:space="0"/>
              <w:right w:val="single" w:color="auto" w:sz="12" w:space="0"/>
            </w:tcBorders>
          </w:tcPr>
          <w:p w14:paraId="1332873C">
            <w:pPr>
              <w:spacing w:line="240" w:lineRule="auto"/>
              <w:rPr>
                <w:rFonts w:hint="default" w:ascii="仿宋" w:hAnsi="仿宋" w:eastAsia="仿宋"/>
                <w:lang w:val="en-US" w:eastAsia="zh-CN"/>
              </w:rPr>
            </w:pPr>
            <w:r>
              <w:rPr>
                <w:rFonts w:hint="eastAsia" w:ascii="仿宋" w:hAnsi="仿宋" w:eastAsia="仿宋"/>
                <w:lang w:val="en-US" w:eastAsia="zh-CN"/>
              </w:rPr>
              <w:t>需要开发，在EDG客户端中增加卸载第三方的功能</w:t>
            </w:r>
          </w:p>
        </w:tc>
      </w:tr>
      <w:tr w14:paraId="33D5DB5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tcBorders>
              <w:top w:val="single" w:color="auto" w:sz="4" w:space="0"/>
              <w:left w:val="single" w:color="auto" w:sz="12" w:space="0"/>
              <w:bottom w:val="single" w:color="auto" w:sz="4" w:space="0"/>
              <w:right w:val="single" w:color="auto" w:sz="4" w:space="0"/>
            </w:tcBorders>
            <w:shd w:val="clear" w:color="auto" w:fill="DBE3F4" w:themeFill="accent1" w:themeFillTint="32"/>
            <w:vAlign w:val="center"/>
          </w:tcPr>
          <w:p w14:paraId="41F1EDFC">
            <w:pPr>
              <w:spacing w:line="240" w:lineRule="auto"/>
              <w:jc w:val="center"/>
              <w:rPr>
                <w:rFonts w:hint="eastAsia" w:ascii="仿宋" w:hAnsi="仿宋" w:eastAsia="仿宋"/>
                <w:b/>
                <w:bCs/>
              </w:rPr>
            </w:pPr>
            <w:r>
              <w:rPr>
                <w:rFonts w:hint="eastAsia" w:ascii="仿宋" w:hAnsi="仿宋" w:eastAsia="仿宋"/>
                <w:b/>
                <w:bCs/>
              </w:rPr>
              <w:t>测试用例</w:t>
            </w:r>
          </w:p>
        </w:tc>
        <w:tc>
          <w:tcPr>
            <w:tcW w:w="7340" w:type="dxa"/>
            <w:gridSpan w:val="2"/>
            <w:tcBorders>
              <w:top w:val="single" w:color="auto" w:sz="4" w:space="0"/>
              <w:left w:val="single" w:color="auto" w:sz="4" w:space="0"/>
              <w:bottom w:val="single" w:color="auto" w:sz="4" w:space="0"/>
              <w:right w:val="single" w:color="auto" w:sz="12" w:space="0"/>
            </w:tcBorders>
          </w:tcPr>
          <w:p w14:paraId="7943A9CB">
            <w:pPr>
              <w:spacing w:line="240" w:lineRule="auto"/>
              <w:rPr>
                <w:rFonts w:hint="default" w:ascii="仿宋" w:hAnsi="仿宋" w:eastAsia="仿宋" w:cs="Arial"/>
                <w:lang w:val="en-US" w:eastAsia="zh-CN"/>
              </w:rPr>
            </w:pPr>
            <w:r>
              <w:rPr>
                <w:rFonts w:hint="eastAsia" w:ascii="仿宋" w:hAnsi="仿宋" w:eastAsia="仿宋" w:cs="Arial"/>
                <w:lang w:val="en-US" w:eastAsia="zh-CN"/>
              </w:rPr>
              <w:t>双击执行EDG安装包，自动卸载第三方客户端并且自动安装EDG客户端</w:t>
            </w:r>
          </w:p>
        </w:tc>
      </w:tr>
      <w:tr w14:paraId="78C33AC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vMerge w:val="restart"/>
            <w:tcBorders>
              <w:top w:val="single" w:color="auto" w:sz="4" w:space="0"/>
              <w:left w:val="single" w:color="auto" w:sz="12" w:space="0"/>
              <w:right w:val="single" w:color="auto" w:sz="4" w:space="0"/>
            </w:tcBorders>
            <w:shd w:val="clear" w:color="auto" w:fill="DBE3F4" w:themeFill="accent1" w:themeFillTint="32"/>
            <w:vAlign w:val="center"/>
          </w:tcPr>
          <w:p w14:paraId="2E4D5A20">
            <w:pPr>
              <w:spacing w:line="240" w:lineRule="auto"/>
              <w:jc w:val="center"/>
              <w:rPr>
                <w:rFonts w:hint="eastAsia" w:ascii="仿宋" w:hAnsi="仿宋" w:eastAsia="仿宋"/>
                <w:b/>
                <w:bCs/>
              </w:rPr>
            </w:pPr>
            <w:r>
              <w:rPr>
                <w:rFonts w:hint="eastAsia" w:ascii="仿宋" w:hAnsi="仿宋" w:eastAsia="仿宋"/>
                <w:b/>
                <w:bCs/>
              </w:rPr>
              <w:t>测试结果</w:t>
            </w:r>
          </w:p>
        </w:tc>
        <w:tc>
          <w:tcPr>
            <w:tcW w:w="5127" w:type="dxa"/>
            <w:tcBorders>
              <w:top w:val="single" w:color="auto" w:sz="4" w:space="0"/>
              <w:left w:val="single" w:color="auto" w:sz="4" w:space="0"/>
              <w:bottom w:val="single" w:color="auto" w:sz="4" w:space="0"/>
              <w:right w:val="single" w:color="auto" w:sz="12" w:space="0"/>
            </w:tcBorders>
            <w:shd w:val="clear" w:color="auto" w:fill="E7E6E6" w:themeFill="background2"/>
          </w:tcPr>
          <w:p w14:paraId="68874135">
            <w:pPr>
              <w:spacing w:line="240" w:lineRule="auto"/>
              <w:rPr>
                <w:rFonts w:hint="eastAsia" w:ascii="仿宋" w:hAnsi="仿宋" w:eastAsia="仿宋"/>
                <w:color w:val="FF0000"/>
              </w:rPr>
            </w:pPr>
            <w:r>
              <w:rPr>
                <w:rFonts w:ascii="仿宋" w:hAnsi="仿宋" w:eastAsia="仿宋"/>
              </w:rPr>
              <w:t>测试项目</w:t>
            </w:r>
          </w:p>
        </w:tc>
        <w:tc>
          <w:tcPr>
            <w:tcW w:w="2213" w:type="dxa"/>
            <w:tcBorders>
              <w:top w:val="single" w:color="auto" w:sz="4" w:space="0"/>
              <w:left w:val="single" w:color="auto" w:sz="4" w:space="0"/>
              <w:bottom w:val="single" w:color="auto" w:sz="4" w:space="0"/>
              <w:right w:val="single" w:color="auto" w:sz="12" w:space="0"/>
            </w:tcBorders>
            <w:shd w:val="clear" w:color="auto" w:fill="E7E6E6" w:themeFill="background2"/>
          </w:tcPr>
          <w:p w14:paraId="27DD8850">
            <w:pPr>
              <w:spacing w:line="240" w:lineRule="auto"/>
              <w:rPr>
                <w:rFonts w:hint="eastAsia" w:ascii="仿宋" w:hAnsi="仿宋" w:eastAsia="仿宋"/>
                <w:color w:val="FF0000"/>
              </w:rPr>
            </w:pPr>
            <w:r>
              <w:rPr>
                <w:rFonts w:ascii="仿宋" w:hAnsi="仿宋" w:eastAsia="仿宋"/>
              </w:rPr>
              <w:t>测试结果</w:t>
            </w:r>
          </w:p>
        </w:tc>
      </w:tr>
      <w:tr w14:paraId="238692D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271" w:type="dxa"/>
            <w:vMerge w:val="continue"/>
            <w:tcBorders>
              <w:left w:val="single" w:color="auto" w:sz="12" w:space="0"/>
              <w:right w:val="single" w:color="auto" w:sz="4" w:space="0"/>
            </w:tcBorders>
            <w:shd w:val="clear" w:color="auto" w:fill="DBE3F4" w:themeFill="accent1" w:themeFillTint="32"/>
            <w:vAlign w:val="center"/>
          </w:tcPr>
          <w:p w14:paraId="74B2DCB3">
            <w:pPr>
              <w:spacing w:line="240" w:lineRule="auto"/>
              <w:jc w:val="center"/>
              <w:rPr>
                <w:rFonts w:hint="eastAsia" w:ascii="仿宋" w:hAnsi="仿宋" w:eastAsia="仿宋"/>
                <w:b/>
                <w:bCs/>
              </w:rPr>
            </w:pPr>
          </w:p>
        </w:tc>
        <w:tc>
          <w:tcPr>
            <w:tcW w:w="5127" w:type="dxa"/>
            <w:vAlign w:val="center"/>
          </w:tcPr>
          <w:p w14:paraId="0CC9BB56">
            <w:pPr>
              <w:spacing w:line="240" w:lineRule="auto"/>
              <w:rPr>
                <w:rFonts w:hint="eastAsia" w:ascii="仿宋" w:hAnsi="仿宋" w:eastAsia="仿宋"/>
              </w:rPr>
            </w:pPr>
          </w:p>
        </w:tc>
        <w:tc>
          <w:tcPr>
            <w:tcW w:w="2213" w:type="dxa"/>
          </w:tcPr>
          <w:p w14:paraId="322492E8">
            <w:pPr>
              <w:pStyle w:val="3"/>
              <w:numPr>
                <w:ilvl w:val="3"/>
                <w:numId w:val="0"/>
              </w:numPr>
              <w:spacing w:line="240" w:lineRule="auto"/>
              <w:rPr>
                <w:rFonts w:hint="eastAsia" w:ascii="仿宋" w:hAnsi="仿宋" w:eastAsia="仿宋"/>
              </w:rPr>
            </w:pPr>
            <w:r>
              <w:rPr>
                <w:rFonts w:hint="eastAsia" w:ascii="仿宋" w:hAnsi="仿宋" w:eastAsia="仿宋" w:cs="Arial"/>
              </w:rPr>
              <w:sym w:font="Wingdings 2" w:char="00A3"/>
            </w:r>
            <w:r>
              <w:rPr>
                <w:rFonts w:hint="eastAsia" w:ascii="仿宋" w:hAnsi="仿宋" w:eastAsia="仿宋" w:cs="Arial"/>
              </w:rPr>
              <w:t xml:space="preserve">通过   </w:t>
            </w:r>
          </w:p>
          <w:p w14:paraId="40249EC1">
            <w:pPr>
              <w:pStyle w:val="3"/>
              <w:numPr>
                <w:ilvl w:val="3"/>
                <w:numId w:val="0"/>
              </w:numPr>
              <w:spacing w:line="240" w:lineRule="auto"/>
              <w:rPr>
                <w:rFonts w:hint="eastAsia" w:ascii="仿宋" w:hAnsi="仿宋" w:eastAsia="仿宋"/>
              </w:rPr>
            </w:pPr>
            <w:r>
              <w:rPr>
                <w:rFonts w:hint="eastAsia" w:ascii="仿宋" w:hAnsi="仿宋" w:eastAsia="仿宋" w:cs="Arial"/>
              </w:rPr>
              <w:t xml:space="preserve">□部分通过 </w:t>
            </w:r>
          </w:p>
          <w:p w14:paraId="57EB2F19">
            <w:pPr>
              <w:pStyle w:val="3"/>
              <w:numPr>
                <w:ilvl w:val="3"/>
                <w:numId w:val="0"/>
              </w:numPr>
              <w:spacing w:line="240" w:lineRule="auto"/>
              <w:rPr>
                <w:rFonts w:hint="eastAsia" w:ascii="仿宋" w:hAnsi="仿宋" w:eastAsia="仿宋"/>
              </w:rPr>
            </w:pPr>
            <w:r>
              <w:rPr>
                <w:rFonts w:hint="eastAsia" w:ascii="仿宋" w:hAnsi="仿宋" w:eastAsia="仿宋" w:cs="Arial"/>
              </w:rPr>
              <w:t xml:space="preserve">□未通过   </w:t>
            </w:r>
          </w:p>
          <w:p w14:paraId="747ABBE1">
            <w:pPr>
              <w:spacing w:line="240" w:lineRule="auto"/>
              <w:rPr>
                <w:rFonts w:hint="eastAsia" w:ascii="仿宋" w:hAnsi="仿宋" w:eastAsia="仿宋"/>
              </w:rPr>
            </w:pPr>
            <w:r>
              <w:rPr>
                <w:rFonts w:hint="eastAsia" w:ascii="仿宋" w:hAnsi="仿宋" w:eastAsia="仿宋" w:cs="Arial"/>
              </w:rPr>
              <w:t>□未测试</w:t>
            </w:r>
          </w:p>
        </w:tc>
      </w:tr>
      <w:tr w14:paraId="55B1EC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271" w:type="dxa"/>
            <w:tcBorders>
              <w:top w:val="single" w:color="auto" w:sz="4" w:space="0"/>
              <w:left w:val="single" w:color="auto" w:sz="12" w:space="0"/>
              <w:bottom w:val="single" w:color="auto" w:sz="4" w:space="0"/>
              <w:right w:val="single" w:color="auto" w:sz="4" w:space="0"/>
            </w:tcBorders>
            <w:shd w:val="clear" w:color="auto" w:fill="DBE3F4" w:themeFill="accent1" w:themeFillTint="32"/>
            <w:vAlign w:val="center"/>
          </w:tcPr>
          <w:p w14:paraId="3A86376C">
            <w:pPr>
              <w:spacing w:before="0" w:after="0" w:line="240" w:lineRule="auto"/>
              <w:jc w:val="center"/>
              <w:rPr>
                <w:rFonts w:hint="eastAsia" w:ascii="仿宋" w:hAnsi="仿宋" w:eastAsia="仿宋"/>
                <w:b/>
                <w:bCs/>
              </w:rPr>
            </w:pPr>
            <w:r>
              <w:rPr>
                <w:rFonts w:ascii="仿宋" w:hAnsi="仿宋" w:eastAsia="仿宋"/>
                <w:b/>
                <w:bCs/>
              </w:rPr>
              <w:t>备注说明</w:t>
            </w:r>
          </w:p>
        </w:tc>
        <w:tc>
          <w:tcPr>
            <w:tcW w:w="7340" w:type="dxa"/>
            <w:gridSpan w:val="2"/>
            <w:tcBorders>
              <w:top w:val="single" w:color="auto" w:sz="4" w:space="0"/>
              <w:left w:val="single" w:color="auto" w:sz="4" w:space="0"/>
              <w:bottom w:val="single" w:color="auto" w:sz="4" w:space="0"/>
              <w:right w:val="single" w:color="auto" w:sz="12" w:space="0"/>
            </w:tcBorders>
          </w:tcPr>
          <w:p w14:paraId="4A08FBD5">
            <w:pPr>
              <w:spacing w:line="240" w:lineRule="auto"/>
              <w:rPr>
                <w:rFonts w:hint="eastAsia" w:ascii="仿宋" w:hAnsi="仿宋" w:eastAsia="仿宋"/>
                <w:color w:val="FF0000"/>
              </w:rPr>
            </w:pPr>
          </w:p>
        </w:tc>
      </w:tr>
    </w:tbl>
    <w:p w14:paraId="25D646D2"/>
    <w:sectPr>
      <w:footerReference r:id="rId6" w:type="default"/>
      <w:pgSz w:w="11906" w:h="16838"/>
      <w:pgMar w:top="1440" w:right="1800" w:bottom="1440" w:left="1800" w:header="964"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A1C2D">
    <w:pPr>
      <w:pStyle w:val="4"/>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173F1B">
                          <w:pPr>
                            <w:pStyle w:val="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2B173F1B">
                    <w:pPr>
                      <w:pStyle w:val="4"/>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3DC4E">
    <w:pPr>
      <w:pStyle w:val="5"/>
      <w:pBdr>
        <w:bottom w:val="single" w:color="auto" w:sz="4" w:space="1"/>
      </w:pBdr>
      <w:tabs>
        <w:tab w:val="left" w:pos="6691"/>
        <w:tab w:val="clear" w:pos="4153"/>
      </w:tabs>
      <w:jc w:val="right"/>
      <w:rPr>
        <w:rFonts w:eastAsia="等线"/>
      </w:rPr>
    </w:pPr>
    <w:r>
      <w:rPr>
        <w:color w:val="262626" w:themeColor="text1" w:themeTint="D9"/>
        <w:sz w:val="24"/>
        <w14:textFill>
          <w14:solidFill>
            <w14:schemeClr w14:val="tx1">
              <w14:lumMod w14:val="85000"/>
              <w14:lumOff w14:val="15000"/>
            </w14:schemeClr>
          </w14:solidFill>
        </w14:textFill>
      </w:rPr>
      <w:drawing>
        <wp:anchor distT="0" distB="0" distL="114300" distR="114300" simplePos="0" relativeHeight="251659264" behindDoc="0" locked="0" layoutInCell="1" allowOverlap="1">
          <wp:simplePos x="0" y="0"/>
          <wp:positionH relativeFrom="column">
            <wp:posOffset>60960</wp:posOffset>
          </wp:positionH>
          <wp:positionV relativeFrom="paragraph">
            <wp:posOffset>58420</wp:posOffset>
          </wp:positionV>
          <wp:extent cx="1032510" cy="221615"/>
          <wp:effectExtent l="0" t="0" r="15240" b="6350"/>
          <wp:wrapNone/>
          <wp:docPr id="1" name="图片 2" descr="C:\Users\14867\Desktop\安得-01.png安得-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C:\Users\14867\Desktop\安得-01.png安得-01"/>
                  <pic:cNvPicPr>
                    <a:picLocks noChangeAspect="1" noChangeArrowheads="1"/>
                  </pic:cNvPicPr>
                </pic:nvPicPr>
                <pic:blipFill>
                  <a:blip r:embed="rId1"/>
                  <a:srcRect/>
                  <a:stretch>
                    <a:fillRect/>
                  </a:stretch>
                </pic:blipFill>
                <pic:spPr>
                  <a:xfrm>
                    <a:off x="0" y="0"/>
                    <a:ext cx="1032510" cy="221615"/>
                  </a:xfrm>
                  <a:prstGeom prst="rect">
                    <a:avLst/>
                  </a:prstGeom>
                  <a:noFill/>
                  <a:ln>
                    <a:noFill/>
                  </a:ln>
                </pic:spPr>
              </pic:pic>
            </a:graphicData>
          </a:graphic>
        </wp:anchor>
      </w:drawing>
    </w:r>
    <w:r>
      <w:rPr>
        <w:rFonts w:ascii="宋体" w:hAnsi="宋体" w:eastAsia="宋体" w:cs="宋体"/>
        <w:sz w:val="24"/>
        <w:szCs w:val="24"/>
      </w:rPr>
      <w:t>EDG友商替换测试用例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D92D7D"/>
    <w:multiLevelType w:val="singleLevel"/>
    <w:tmpl w:val="BBD92D7D"/>
    <w:lvl w:ilvl="0" w:tentative="0">
      <w:start w:val="1"/>
      <w:numFmt w:val="decimal"/>
      <w:lvlText w:val="%1."/>
      <w:lvlJc w:val="left"/>
      <w:pPr>
        <w:tabs>
          <w:tab w:val="left" w:pos="312"/>
        </w:tabs>
      </w:pPr>
    </w:lvl>
  </w:abstractNum>
  <w:abstractNum w:abstractNumId="1">
    <w:nsid w:val="3BA4B51E"/>
    <w:multiLevelType w:val="singleLevel"/>
    <w:tmpl w:val="3BA4B51E"/>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YzN2NmZjczMGE5OGRiNjA4ZjI5OGIwNDY1NDA4MDMifQ=="/>
  </w:docVars>
  <w:rsids>
    <w:rsidRoot w:val="00195573"/>
    <w:rsid w:val="00195573"/>
    <w:rsid w:val="002343B7"/>
    <w:rsid w:val="00247361"/>
    <w:rsid w:val="003B4FDB"/>
    <w:rsid w:val="004D4CD3"/>
    <w:rsid w:val="00BA1E6E"/>
    <w:rsid w:val="00BE7D60"/>
    <w:rsid w:val="00C81B25"/>
    <w:rsid w:val="032A7F90"/>
    <w:rsid w:val="0391101E"/>
    <w:rsid w:val="05203D0E"/>
    <w:rsid w:val="055C30DB"/>
    <w:rsid w:val="08165D9E"/>
    <w:rsid w:val="0A83110A"/>
    <w:rsid w:val="0BD4664B"/>
    <w:rsid w:val="10F57C92"/>
    <w:rsid w:val="11FF2D8A"/>
    <w:rsid w:val="11FF7FCA"/>
    <w:rsid w:val="13036628"/>
    <w:rsid w:val="181E7F01"/>
    <w:rsid w:val="1B7F133C"/>
    <w:rsid w:val="1BB96D20"/>
    <w:rsid w:val="211D293F"/>
    <w:rsid w:val="230E380E"/>
    <w:rsid w:val="272F1FA5"/>
    <w:rsid w:val="31A27309"/>
    <w:rsid w:val="31DF78ED"/>
    <w:rsid w:val="33A44E48"/>
    <w:rsid w:val="364E21B6"/>
    <w:rsid w:val="3E8B5404"/>
    <w:rsid w:val="403462B5"/>
    <w:rsid w:val="41F25983"/>
    <w:rsid w:val="42134546"/>
    <w:rsid w:val="462D6AD8"/>
    <w:rsid w:val="474E64B0"/>
    <w:rsid w:val="47CF511C"/>
    <w:rsid w:val="49BA14B8"/>
    <w:rsid w:val="49E17E97"/>
    <w:rsid w:val="4B700C5B"/>
    <w:rsid w:val="4C7107E7"/>
    <w:rsid w:val="4D60657D"/>
    <w:rsid w:val="4F172D0D"/>
    <w:rsid w:val="580B0E9D"/>
    <w:rsid w:val="587B7933"/>
    <w:rsid w:val="5D8271AC"/>
    <w:rsid w:val="615C1860"/>
    <w:rsid w:val="64C179D9"/>
    <w:rsid w:val="6A4B221F"/>
    <w:rsid w:val="702B1097"/>
    <w:rsid w:val="73071970"/>
    <w:rsid w:val="75453922"/>
    <w:rsid w:val="78E71D51"/>
    <w:rsid w:val="7BCB6D65"/>
    <w:rsid w:val="7E260B81"/>
    <w:rsid w:val="7FAF4B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00" w:after="100" w:line="360" w:lineRule="atLeast"/>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Normal Indent"/>
    <w:basedOn w:val="1"/>
    <w:qFormat/>
    <w:uiPriority w:val="0"/>
    <w:pPr>
      <w:ind w:firstLine="420" w:firstLineChars="200"/>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1377</Words>
  <Characters>1455</Characters>
  <Lines>7</Lines>
  <Paragraphs>2</Paragraphs>
  <TotalTime>30</TotalTime>
  <ScaleCrop>false</ScaleCrop>
  <LinksUpToDate>false</LinksUpToDate>
  <CharactersWithSpaces>1497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2024-11-13T03:31:00Z</dcterms:created>
  <dc:creator>13934</dc:creator>
  <cp:lastModifiedBy>scl</cp:lastModifiedBy>
  <dcterms:modified xsi:type="dcterms:W3CDTF">2025-09-15T07:41:49Z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D4A85EF0BCA04F6AADB63978CB7D09EA_13</vt:lpwstr>
  </property>
  <property fmtid="{D5CDD505-2E9C-101B-9397-08002B2CF9AE}" pid="4" name="KSOTemplateDocerSaveRecord">
    <vt:lpwstr>eyJoZGlkIjoiM2EwOGNjZDI3YzFjNzM1MmYxMjE0ZjFkNjI3YzA4ZjciLCJ1c2VySWQiOiIyNDE1OTM4NTUifQ==</vt:lpwstr>
  </property>
</Properties>
</file>