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8578B4" w14:textId="77777777" w:rsidR="008D2193" w:rsidRDefault="00000000">
      <w:pPr>
        <w:pStyle w:val="Title"/>
      </w:pPr>
      <w:r>
        <w:t>SurePay Webhook Integration — Expectations &amp; Discussion Points</w:t>
      </w:r>
    </w:p>
    <w:p w14:paraId="2774902C" w14:textId="77777777" w:rsidR="008D2193" w:rsidRDefault="00000000">
      <w:pPr>
        <w:pStyle w:val="Heading1"/>
      </w:pPr>
      <w:r>
        <w:t>1. Goal</w:t>
      </w:r>
    </w:p>
    <w:p w14:paraId="3DCBA859" w14:textId="77777777" w:rsidR="008D2193" w:rsidRDefault="00000000">
      <w:r>
        <w:t>Allow SurePay to notify our School Payments System whenever a student makes a payment (UGX / USD). Our system will validate, enrich (map student_id → school’s canonical ID), persist the payment, and sync to QuickBooks.</w:t>
      </w:r>
    </w:p>
    <w:p w14:paraId="4906394B" w14:textId="77777777" w:rsidR="008D2193" w:rsidRDefault="00000000">
      <w:pPr>
        <w:pStyle w:val="Heading1"/>
      </w:pPr>
      <w:r>
        <w:t>2. Webhook Endpoint</w:t>
      </w:r>
    </w:p>
    <w:p w14:paraId="0ED0DFB8" w14:textId="77777777" w:rsidR="008D2193" w:rsidRDefault="00000000">
      <w:r>
        <w:t>Production: POST https://&lt;our-domain&gt;/api/webhooks/SUREPAY</w:t>
      </w:r>
      <w:r>
        <w:br/>
        <w:t>Staging/UAT: POST https://staging.&lt;our-domain&gt;/api/webhooks/SUREPAY</w:t>
      </w:r>
      <w:r>
        <w:br/>
        <w:t>HTTPS only, TLS 1.2+</w:t>
      </w:r>
    </w:p>
    <w:p w14:paraId="7E2357C7" w14:textId="77777777" w:rsidR="008D2193" w:rsidRDefault="00000000">
      <w:pPr>
        <w:pStyle w:val="Heading1"/>
      </w:pPr>
      <w:r>
        <w:t>3. HTTP Headers (Required)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8D2193" w14:paraId="3E6BF0C0" w14:textId="77777777">
        <w:tc>
          <w:tcPr>
            <w:tcW w:w="2880" w:type="dxa"/>
          </w:tcPr>
          <w:p w14:paraId="2CEB6781" w14:textId="77777777" w:rsidR="008D2193" w:rsidRDefault="00000000">
            <w:r>
              <w:t>Header</w:t>
            </w:r>
          </w:p>
        </w:tc>
        <w:tc>
          <w:tcPr>
            <w:tcW w:w="2880" w:type="dxa"/>
          </w:tcPr>
          <w:p w14:paraId="5DEE7D3A" w14:textId="77777777" w:rsidR="008D2193" w:rsidRDefault="00000000">
            <w:r>
              <w:t>Type</w:t>
            </w:r>
          </w:p>
        </w:tc>
        <w:tc>
          <w:tcPr>
            <w:tcW w:w="2880" w:type="dxa"/>
          </w:tcPr>
          <w:p w14:paraId="21471135" w14:textId="77777777" w:rsidR="008D2193" w:rsidRDefault="00000000">
            <w:r>
              <w:t>Description</w:t>
            </w:r>
          </w:p>
        </w:tc>
      </w:tr>
      <w:tr w:rsidR="008D2193" w14:paraId="4CB91021" w14:textId="77777777">
        <w:tc>
          <w:tcPr>
            <w:tcW w:w="2880" w:type="dxa"/>
          </w:tcPr>
          <w:p w14:paraId="4DFFCF10" w14:textId="77777777" w:rsidR="008D2193" w:rsidRDefault="00000000">
            <w:r>
              <w:t>X-School-Code</w:t>
            </w:r>
          </w:p>
        </w:tc>
        <w:tc>
          <w:tcPr>
            <w:tcW w:w="2880" w:type="dxa"/>
          </w:tcPr>
          <w:p w14:paraId="69B7866E" w14:textId="77777777" w:rsidR="008D2193" w:rsidRDefault="00000000">
            <w:r>
              <w:t>string</w:t>
            </w:r>
          </w:p>
        </w:tc>
        <w:tc>
          <w:tcPr>
            <w:tcW w:w="2880" w:type="dxa"/>
          </w:tcPr>
          <w:p w14:paraId="40AD2033" w14:textId="77777777" w:rsidR="008D2193" w:rsidRDefault="00000000">
            <w:r>
              <w:t>Unique school code we assign</w:t>
            </w:r>
          </w:p>
        </w:tc>
      </w:tr>
      <w:tr w:rsidR="008D2193" w14:paraId="1E10F334" w14:textId="77777777">
        <w:tc>
          <w:tcPr>
            <w:tcW w:w="2880" w:type="dxa"/>
          </w:tcPr>
          <w:p w14:paraId="72ACA664" w14:textId="77777777" w:rsidR="008D2193" w:rsidRDefault="00000000">
            <w:r>
              <w:t>X-Signature</w:t>
            </w:r>
          </w:p>
        </w:tc>
        <w:tc>
          <w:tcPr>
            <w:tcW w:w="2880" w:type="dxa"/>
          </w:tcPr>
          <w:p w14:paraId="64783373" w14:textId="77777777" w:rsidR="008D2193" w:rsidRDefault="00000000">
            <w:r>
              <w:t>string</w:t>
            </w:r>
          </w:p>
        </w:tc>
        <w:tc>
          <w:tcPr>
            <w:tcW w:w="2880" w:type="dxa"/>
          </w:tcPr>
          <w:p w14:paraId="725ABCFC" w14:textId="77777777" w:rsidR="008D2193" w:rsidRDefault="00000000">
            <w:r>
              <w:t>HMAC-SHA256 of raw body with the school’s webhook secret</w:t>
            </w:r>
          </w:p>
        </w:tc>
      </w:tr>
      <w:tr w:rsidR="008D2193" w14:paraId="0437E2F0" w14:textId="77777777">
        <w:tc>
          <w:tcPr>
            <w:tcW w:w="2880" w:type="dxa"/>
          </w:tcPr>
          <w:p w14:paraId="0B4EDBB3" w14:textId="77777777" w:rsidR="008D2193" w:rsidRDefault="00000000">
            <w:r>
              <w:t>X-Timestamp</w:t>
            </w:r>
          </w:p>
        </w:tc>
        <w:tc>
          <w:tcPr>
            <w:tcW w:w="2880" w:type="dxa"/>
          </w:tcPr>
          <w:p w14:paraId="6B4F1247" w14:textId="77777777" w:rsidR="008D2193" w:rsidRDefault="00000000">
            <w:r>
              <w:t>string</w:t>
            </w:r>
          </w:p>
        </w:tc>
        <w:tc>
          <w:tcPr>
            <w:tcW w:w="2880" w:type="dxa"/>
          </w:tcPr>
          <w:p w14:paraId="537D2D18" w14:textId="77777777" w:rsidR="008D2193" w:rsidRDefault="00000000">
            <w:r>
              <w:t>Unix timestamp or RFC 1123 Date (replay protection)</w:t>
            </w:r>
          </w:p>
        </w:tc>
      </w:tr>
      <w:tr w:rsidR="008D2193" w14:paraId="3A316271" w14:textId="77777777">
        <w:tc>
          <w:tcPr>
            <w:tcW w:w="2880" w:type="dxa"/>
          </w:tcPr>
          <w:p w14:paraId="6F09D645" w14:textId="77777777" w:rsidR="008D2193" w:rsidRDefault="00000000">
            <w:r>
              <w:t>Content-Type</w:t>
            </w:r>
          </w:p>
        </w:tc>
        <w:tc>
          <w:tcPr>
            <w:tcW w:w="2880" w:type="dxa"/>
          </w:tcPr>
          <w:p w14:paraId="676E0109" w14:textId="77777777" w:rsidR="008D2193" w:rsidRDefault="00000000">
            <w:r>
              <w:t>string</w:t>
            </w:r>
          </w:p>
        </w:tc>
        <w:tc>
          <w:tcPr>
            <w:tcW w:w="2880" w:type="dxa"/>
          </w:tcPr>
          <w:p w14:paraId="022AACBC" w14:textId="77777777" w:rsidR="008D2193" w:rsidRDefault="00000000">
            <w:r>
              <w:t>application/json</w:t>
            </w:r>
          </w:p>
        </w:tc>
      </w:tr>
    </w:tbl>
    <w:p w14:paraId="139A6119" w14:textId="77777777" w:rsidR="008D2193" w:rsidRDefault="00000000">
      <w:pPr>
        <w:pStyle w:val="Heading1"/>
      </w:pPr>
      <w:r>
        <w:t>4. Payload Contract</w:t>
      </w:r>
    </w:p>
    <w:p w14:paraId="248BB09C" w14:textId="77777777" w:rsidR="008D2193" w:rsidRDefault="00000000">
      <w:r>
        <w:t>Minimum fields required:</w:t>
      </w:r>
    </w:p>
    <w:p w14:paraId="1E0310D0" w14:textId="77777777" w:rsidR="008D2193" w:rsidRDefault="00000000">
      <w:pPr>
        <w:pStyle w:val="IntenseQuote"/>
      </w:pPr>
      <w:r>
        <w:t>{</w:t>
      </w:r>
      <w:r>
        <w:br/>
        <w:t xml:space="preserve">  "event_id": "evt-1001",</w:t>
      </w:r>
      <w:r>
        <w:br/>
        <w:t xml:space="preserve">  "transaction_id": "txn-2002",</w:t>
      </w:r>
      <w:r>
        <w:br/>
        <w:t xml:space="preserve">  "student_id": "prov-001",</w:t>
      </w:r>
      <w:r>
        <w:br/>
        <w:t xml:space="preserve">  "amount": "250000",</w:t>
      </w:r>
      <w:r>
        <w:br/>
        <w:t xml:space="preserve">  "currency": "UGX",</w:t>
      </w:r>
      <w:r>
        <w:br/>
      </w:r>
      <w:r>
        <w:lastRenderedPageBreak/>
        <w:t xml:space="preserve">  "status": "SUCCESS"</w:t>
      </w:r>
      <w:r>
        <w:br/>
        <w:t>}</w:t>
      </w:r>
    </w:p>
    <w:p w14:paraId="76A8C19E" w14:textId="77777777" w:rsidR="008D2193" w:rsidRDefault="00000000">
      <w:pPr>
        <w:pStyle w:val="Heading1"/>
      </w:pPr>
      <w:r>
        <w:t>5. Responses from Our System</w:t>
      </w:r>
    </w:p>
    <w:p w14:paraId="4318C43B" w14:textId="77777777" w:rsidR="008D2193" w:rsidRDefault="00000000">
      <w:r>
        <w:t>200 OK - {"status":"ok"}</w:t>
      </w:r>
      <w:r>
        <w:br/>
        <w:t>200 OK (idempotent) - {"status":"ok","idempotent":true}</w:t>
      </w:r>
      <w:r>
        <w:br/>
        <w:t>400 Bad Request - invalid payload/signature</w:t>
      </w:r>
      <w:r>
        <w:br/>
        <w:t>404 Not Found - no active SurePay account</w:t>
      </w:r>
    </w:p>
    <w:p w14:paraId="282CF29D" w14:textId="77777777" w:rsidR="008D2193" w:rsidRDefault="00000000">
      <w:pPr>
        <w:pStyle w:val="Heading1"/>
      </w:pPr>
      <w:r>
        <w:t>6. Delivery Expectations</w:t>
      </w:r>
    </w:p>
    <w:p w14:paraId="5F642914" w14:textId="77777777" w:rsidR="008D2193" w:rsidRDefault="00000000">
      <w:r>
        <w:t>Retry on 5xx and 429 with exponential backoff. Do not retry on 400/404. Duplicate events are handled idempotently. Events may arrive out of order; we will update status accordingly.</w:t>
      </w:r>
    </w:p>
    <w:p w14:paraId="2088DF60" w14:textId="77777777" w:rsidR="008D2193" w:rsidRDefault="00000000">
      <w:pPr>
        <w:pStyle w:val="Heading1"/>
      </w:pPr>
      <w:r>
        <w:t>7. Security</w:t>
      </w:r>
    </w:p>
    <w:p w14:paraId="3DEE2A0F" w14:textId="77777777" w:rsidR="008D2193" w:rsidRDefault="00000000">
      <w:r>
        <w:t>HTTPS (TLS 1.2+).</w:t>
      </w:r>
      <w:r>
        <w:br/>
        <w:t>HMAC-SHA256 signature required.</w:t>
      </w:r>
      <w:r>
        <w:br/>
        <w:t>Replay protection (5 minutes window).</w:t>
      </w:r>
      <w:r>
        <w:br/>
        <w:t>Optional IP allowlisting if SurePay provides outbound IPs.</w:t>
      </w:r>
    </w:p>
    <w:p w14:paraId="74D06686" w14:textId="77777777" w:rsidR="008D2193" w:rsidRDefault="00000000">
      <w:pPr>
        <w:pStyle w:val="Heading1"/>
      </w:pPr>
      <w:r>
        <w:t>8. Testing / UAT</w:t>
      </w:r>
    </w:p>
    <w:p w14:paraId="79FA2427" w14:textId="77777777" w:rsidR="008D2193" w:rsidRDefault="00000000">
      <w:r>
        <w:t>SurePay to provide test payloads (SUCCESS, FAILED, PENDING, REFUNDED). We will provide staging endpoint + secret. Postman/cURL samples can be shared.</w:t>
      </w:r>
    </w:p>
    <w:p w14:paraId="0C49E794" w14:textId="77777777" w:rsidR="008D2193" w:rsidRDefault="00000000">
      <w:pPr>
        <w:pStyle w:val="Heading1"/>
      </w:pPr>
      <w:r>
        <w:t>9. Asks to SurePay</w:t>
      </w:r>
    </w:p>
    <w:p w14:paraId="0A45D28A" w14:textId="77777777" w:rsidR="008D2193" w:rsidRDefault="00000000">
      <w:r>
        <w:t>1. Confirm units for amount (major vs minor).</w:t>
      </w:r>
      <w:r>
        <w:br/>
        <w:t>2. Confirm retry strategy (max attempts, backoff).</w:t>
      </w:r>
      <w:r>
        <w:br/>
        <w:t>3. Provide sample payloads for all statuses.</w:t>
      </w:r>
      <w:r>
        <w:br/>
        <w:t>4. Provide outbound IPs for staging/prod.</w:t>
      </w:r>
      <w:r>
        <w:br/>
        <w:t>5. Timeline for schema changes (notice period).</w:t>
      </w:r>
      <w:r>
        <w:br/>
        <w:t>6. Clarify if event versioning is supported.</w:t>
      </w:r>
    </w:p>
    <w:p w14:paraId="33AAAD55" w14:textId="77777777" w:rsidR="008D2193" w:rsidRDefault="00000000">
      <w:pPr>
        <w:pStyle w:val="Heading1"/>
      </w:pPr>
      <w:r>
        <w:t>10. Example Success Payload</w:t>
      </w:r>
    </w:p>
    <w:p w14:paraId="35C86E5F" w14:textId="77777777" w:rsidR="008D2193" w:rsidRDefault="00000000">
      <w:pPr>
        <w:pStyle w:val="IntenseQuote"/>
      </w:pPr>
      <w:r>
        <w:t>{</w:t>
      </w:r>
      <w:r>
        <w:br/>
        <w:t xml:space="preserve">  "event_id": "evt-2001",</w:t>
      </w:r>
      <w:r>
        <w:br/>
        <w:t xml:space="preserve">  "transaction_id": "txn-5005",</w:t>
      </w:r>
      <w:r>
        <w:br/>
      </w:r>
      <w:r>
        <w:lastRenderedPageBreak/>
        <w:t xml:space="preserve">  "student_id": "prov-009",</w:t>
      </w:r>
      <w:r>
        <w:br/>
        <w:t xml:space="preserve">  "amount": "150000",</w:t>
      </w:r>
      <w:r>
        <w:br/>
        <w:t xml:space="preserve">  "currency": "UGX",</w:t>
      </w:r>
      <w:r>
        <w:br/>
        <w:t xml:space="preserve">  "status": "SUCCESS",</w:t>
      </w:r>
      <w:r>
        <w:br/>
        <w:t xml:space="preserve">  "narration": "Term 2 Fees",</w:t>
      </w:r>
      <w:r>
        <w:br/>
        <w:t xml:space="preserve">  "payment_channel": "MOMO",</w:t>
      </w:r>
      <w:r>
        <w:br/>
        <w:t xml:space="preserve">  "payer_phone": "2567XXXXXXX",</w:t>
      </w:r>
      <w:r>
        <w:br/>
        <w:t xml:space="preserve">  "fee_amount": "2000",</w:t>
      </w:r>
      <w:r>
        <w:br/>
        <w:t xml:space="preserve">  "settlement_date": "2025-08-22T10:00:00Z",</w:t>
      </w:r>
      <w:r>
        <w:br/>
        <w:t xml:space="preserve">  "metadata": {"reference": "SP-2025-09-001"}</w:t>
      </w:r>
      <w:r>
        <w:br/>
        <w:t>}</w:t>
      </w:r>
    </w:p>
    <w:sectPr w:rsidR="008D219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14355532">
    <w:abstractNumId w:val="8"/>
  </w:num>
  <w:num w:numId="2" w16cid:durableId="1095176475">
    <w:abstractNumId w:val="6"/>
  </w:num>
  <w:num w:numId="3" w16cid:durableId="1222912107">
    <w:abstractNumId w:val="5"/>
  </w:num>
  <w:num w:numId="4" w16cid:durableId="1349601204">
    <w:abstractNumId w:val="4"/>
  </w:num>
  <w:num w:numId="5" w16cid:durableId="790168212">
    <w:abstractNumId w:val="7"/>
  </w:num>
  <w:num w:numId="6" w16cid:durableId="153298760">
    <w:abstractNumId w:val="3"/>
  </w:num>
  <w:num w:numId="7" w16cid:durableId="1645350068">
    <w:abstractNumId w:val="2"/>
  </w:num>
  <w:num w:numId="8" w16cid:durableId="1188328509">
    <w:abstractNumId w:val="1"/>
  </w:num>
  <w:num w:numId="9" w16cid:durableId="582849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F2A2B"/>
    <w:rsid w:val="00326F90"/>
    <w:rsid w:val="0089404B"/>
    <w:rsid w:val="008D2193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3A9868B"/>
  <w14:defaultImageDpi w14:val="300"/>
  <w15:docId w15:val="{F3CC0BC4-39D3-CA4F-BFBB-F2C666F20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352</Words>
  <Characters>2011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2359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Harold Wanyama</cp:lastModifiedBy>
  <cp:revision>2</cp:revision>
  <dcterms:created xsi:type="dcterms:W3CDTF">2025-08-22T08:18:00Z</dcterms:created>
  <dcterms:modified xsi:type="dcterms:W3CDTF">2025-08-22T08:18:00Z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2025-08-22T08:18:04Z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19287db1-a732-4cbb-8685-8fb44ee908fd</vt:lpwstr>
  </property>
  <property fmtid="{D5CDD505-2E9C-101B-9397-08002B2CF9AE}" pid="7" name="MSIP_Label_defa4170-0d19-0005-0004-bc88714345d2_ActionId">
    <vt:lpwstr>e5723598-f079-482b-9014-e82b812389e8</vt:lpwstr>
  </property>
  <property fmtid="{D5CDD505-2E9C-101B-9397-08002B2CF9AE}" pid="8" name="MSIP_Label_defa4170-0d19-0005-0004-bc88714345d2_ContentBits">
    <vt:lpwstr>0</vt:lpwstr>
  </property>
</Properties>
</file>