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申请帐号</w:t>
      </w:r>
      <w:r>
        <w:tab/>
      </w:r>
      <w:r>
        <w:fldChar w:fldCharType="begin"/>
      </w:r>
      <w:r>
        <w:instrText xml:space="preserve"> PAGEREF _Toc2895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安装开发工具</w:t>
      </w:r>
      <w:r>
        <w:tab/>
      </w:r>
      <w:r>
        <w:fldChar w:fldCharType="begin"/>
      </w:r>
      <w:r>
        <w:instrText xml:space="preserve"> PAGEREF _Toc17434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ind w:firstLine="402" w:firstLineChars="20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42"/>
          <w:shd w:val="clear" w:fill="FFFFFF"/>
        </w:rPr>
        <w:t>框架</w:t>
      </w:r>
      <w:r>
        <w:tab/>
      </w:r>
      <w:r>
        <w:fldChar w:fldCharType="begin"/>
      </w:r>
      <w:r>
        <w:instrText xml:space="preserve"> PAGEREF _Toc22451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响应的数据绑定</w:t>
      </w:r>
      <w:r>
        <w:tab/>
      </w:r>
      <w:r>
        <w:fldChar w:fldCharType="begin"/>
      </w:r>
      <w:r>
        <w:instrText xml:space="preserve"> PAGEREF _Toc12521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ind w:firstLine="402" w:firstLineChars="20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42"/>
          <w:shd w:val="clear" w:fill="FFFFFF"/>
        </w:rPr>
        <w:t>配置</w:t>
      </w:r>
      <w:r>
        <w:tab/>
      </w:r>
      <w:r>
        <w:fldChar w:fldCharType="begin"/>
      </w:r>
      <w:r>
        <w:instrText xml:space="preserve"> PAGEREF _Toc16247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pages</w:t>
      </w:r>
      <w:r>
        <w:tab/>
      </w:r>
      <w:r>
        <w:fldChar w:fldCharType="begin"/>
      </w:r>
      <w:r>
        <w:instrText xml:space="preserve"> PAGEREF _Toc683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tabBar</w:t>
      </w:r>
      <w:r>
        <w:tab/>
      </w:r>
      <w:r>
        <w:fldChar w:fldCharType="begin"/>
      </w:r>
      <w:r>
        <w:instrText xml:space="preserve"> PAGEREF _Toc29732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window</w:t>
      </w:r>
      <w:r>
        <w:tab/>
      </w:r>
      <w:r>
        <w:fldChar w:fldCharType="begin"/>
      </w:r>
      <w:r>
        <w:instrText xml:space="preserve"> PAGEREF _Toc5995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3"/>
          <w:szCs w:val="31"/>
          <w:shd w:val="clear" w:fill="FFFFFF"/>
        </w:rPr>
        <w:t>debug</w:t>
      </w:r>
      <w:r>
        <w:tab/>
      </w:r>
      <w:r>
        <w:fldChar w:fldCharType="begin"/>
      </w:r>
      <w:r>
        <w:instrText xml:space="preserve"> PAGEREF _Toc2999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36" w:name="_GoBack"/>
    </w:p>
    <w:bookmarkEnd w:id="36"/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3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3"/>
          <w:sz w:val="36"/>
          <w:szCs w:val="36"/>
          <w:shd w:val="clear" w:fill="FFFFFF"/>
          <w:lang w:val="en-US" w:eastAsia="zh-CN"/>
        </w:rPr>
        <w:t>微信小程序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开发小程序的第一步，你需要拥有一个小程序帐号，通过这个帐号你就可以管理你的小程序。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0" w:name="_Toc6232"/>
      <w:bookmarkStart w:id="1" w:name="_Toc16700"/>
      <w:bookmarkStart w:id="2" w:name="_Toc15843"/>
      <w:bookmarkStart w:id="3" w:name="_Toc2895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申请帐号</w:t>
      </w:r>
      <w:bookmarkEnd w:id="0"/>
      <w:bookmarkEnd w:id="1"/>
      <w:bookmarkEnd w:id="2"/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216" w:firstLineChars="100"/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点击 </w:t>
      </w:r>
      <w:r>
        <w:rPr>
          <w:rFonts w:hint="eastAsia" w:ascii="黑体" w:hAnsi="黑体" w:eastAsia="黑体" w:cs="黑体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"https://mp.weixin.qq.com/wxopen/waregister?action=step1" \t "https://developers.weixin.qq.com/miniprogram/dev/quickstart/basic/_blank" </w:instrText>
      </w:r>
      <w:r>
        <w:rPr>
          <w:rFonts w:hint="eastAsia" w:ascii="黑体" w:hAnsi="黑体" w:eastAsia="黑体" w:cs="黑体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黑体" w:hAnsi="黑体" w:eastAsia="黑体" w:cs="黑体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t>https://mp.weixin.qq.com/wxopen/waregister?action=step1</w:t>
      </w:r>
      <w:r>
        <w:rPr>
          <w:rFonts w:hint="eastAsia" w:ascii="黑体" w:hAnsi="黑体" w:eastAsia="黑体" w:cs="黑体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根据指引填写信息和提交相应的资料，就可以拥有自己的小程序帐号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216" w:firstLineChars="10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我们可以在菜单 “设置”-“开发设置” 看到小程序的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AppID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了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小程序的 AppID 相当于小程序平台的一个身份证，后续会在很多地方要用到 AppID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4" w:name="_Toc11470"/>
      <w:bookmarkStart w:id="5" w:name="_Toc9496"/>
      <w:bookmarkStart w:id="6" w:name="_Toc5018"/>
      <w:bookmarkStart w:id="7" w:name="_Toc17434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安装开发工具</w:t>
      </w:r>
      <w:bookmarkEnd w:id="4"/>
      <w:bookmarkEnd w:id="5"/>
      <w:bookmarkEnd w:id="6"/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前往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"https://mp.weixin.qq.com/debug/wxadoc/dev/devtools/download.html?t=2018626" \t "https://developers.weixin.qq.com/miniprogram/dev/quickstart/basic/_blank"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t>开发者工具下载页面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，根据自己的操作系统下载对应的安装包进行安装，有关开发者工具更详细的介绍可以查看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"https://mp.weixin.qq.com/debug/wxadoc/dev/devtools/devtools.html?t=2018626" \t "https://developers.weixin.qq.com/miniprogram/dev/quickstart/basic/_blank"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t>《开发者工具介绍》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67910" cy="2448560"/>
            <wp:effectExtent l="0" t="0" r="8890" b="8890"/>
            <wp:docPr id="1" name="图片 1" descr="15304601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046016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新建项目选择小程序项目，选择代码存放的硬盘路径，填入刚刚申请到的小程序的 AppID，给你的项目起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一个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的名字，最后，勾选 "创建 QuickStart 项目" (注意: 你要选择一个空的目录才会有这个选项)，点击确定，你就得到了你的第一个小程序了，点击顶部菜单编译就可以在 IDE 预览你的第一个小程序。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bookmarkStart w:id="8" w:name="_Toc8471"/>
      <w:bookmarkStart w:id="9" w:name="_Toc30847"/>
      <w:bookmarkStart w:id="10" w:name="_Toc16433"/>
      <w:bookmarkStart w:id="11" w:name="_Toc22451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框架</w:t>
      </w:r>
      <w:bookmarkEnd w:id="8"/>
      <w:bookmarkEnd w:id="9"/>
      <w:bookmarkEnd w:id="10"/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小程序开发框架的目标是通过尽可能简单、高效的方式让开发者可以在微信中开发具有原生 APP 体验的服务。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框架提供了自己的视图层描述语言 WXML 和 WXSS，以及基于 JavaScript 的逻辑层框架，并在视图层与逻辑层间提供了数据传输和事件系统，可以让开发者可以方便的聚焦于数据与逻辑上。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12" w:name="_Toc29036"/>
      <w:bookmarkStart w:id="13" w:name="_Toc24328"/>
      <w:bookmarkStart w:id="14" w:name="_Toc3173"/>
      <w:bookmarkStart w:id="15" w:name="_Toc12521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响应的数据绑定</w:t>
      </w:r>
      <w:bookmarkEnd w:id="12"/>
      <w:bookmarkEnd w:id="13"/>
      <w:bookmarkEnd w:id="14"/>
      <w:bookmarkEnd w:id="1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框架的核心是一个响应的数据绑定系统。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整个系统分为两块视图层（View）和逻辑层（App Service）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框架可以让数据与视图非常简单地保持同步。当做数据修改的时候，只需要在逻辑层修改数据，视图层就会做相应的更新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3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3"/>
          <w:sz w:val="36"/>
          <w:szCs w:val="36"/>
          <w:shd w:val="clear" w:fill="FFFFFF"/>
          <w:lang w:val="en-US" w:eastAsia="zh-CN"/>
        </w:rPr>
        <w:t>页面文件组成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3937000"/>
            <wp:effectExtent l="0" t="0" r="5080" b="6350"/>
            <wp:docPr id="2" name="图片 2" descr="a9ee7e0402e5dff0af2b0747321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ee7e0402e5dff0af2b07473211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bookmarkStart w:id="16" w:name="_Toc29263"/>
      <w:bookmarkStart w:id="17" w:name="_Toc12326"/>
      <w:bookmarkStart w:id="18" w:name="_Toc24655"/>
      <w:bookmarkStart w:id="19" w:name="_Toc16247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配置</w:t>
      </w:r>
      <w:bookmarkEnd w:id="16"/>
      <w:bookmarkEnd w:id="17"/>
      <w:bookmarkEnd w:id="18"/>
      <w:bookmarkEnd w:id="1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Style w:val="17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app.json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 xml:space="preserve">文件用来对微信小程序进行全局配置，决定页面文件的路径、窗口表现、设置网络超时时间、设置多 tab 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app.json 配置项列表</w:t>
      </w:r>
    </w:p>
    <w:tbl>
      <w:tblPr>
        <w:tblpPr w:leftFromText="180" w:rightFromText="180" w:vertAnchor="text" w:horzAnchor="page" w:tblpX="292" w:tblpY="780"/>
        <w:tblOverlap w:val="never"/>
        <w:tblW w:w="11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6"/>
        <w:gridCol w:w="2756"/>
        <w:gridCol w:w="1370"/>
        <w:gridCol w:w="4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0" w:hRule="atLeast"/>
          <w:tblHeader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"https://developers.weixin.qq.com/miniprogram/dev/framework/config.html" \l "pages"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pages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 Array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设置页面路径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"https://developers.weixin.qq.com/miniprogram/dev/framework/config.html" \l "window"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window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设置默认页面的窗口表现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"https://developers.weixin.qq.com/miniprogram/dev/framework/config.html" \l "tabbar"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tabBar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设置底部 tab 的表现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"https://developers.weixin.qq.com/miniprogram/dev/framework/config.html" \l "networktimeout"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networkTimeout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设置网络超时时间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</w:trPr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"https://developers.weixin.qq.com/miniprogram/dev/framework/config.html" \l "debug"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debug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设置是否开启 debug 模式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20" w:name="_Toc28083"/>
      <w:bookmarkStart w:id="21" w:name="_Toc31184"/>
      <w:bookmarkStart w:id="22" w:name="_Toc28592"/>
      <w:bookmarkStart w:id="23" w:name="_Toc683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pages</w:t>
      </w:r>
      <w:bookmarkEnd w:id="20"/>
      <w:bookmarkEnd w:id="21"/>
      <w:bookmarkEnd w:id="22"/>
      <w:bookmarkEnd w:id="2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接受一个数组，每一项都是字符串，来指定小程序由哪些页面组成。每一项代表对应页面的【路径+文件名】信息，</w:t>
      </w:r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数组的第一项代表小程序的初始页面。小程序中新增/减少页面，都需要对 pages 数组进行修改。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"pages/index/index"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"pages/logs/logs"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"pages/home/home"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在pages下新建个文件夹home,在home文件夹下新建两个必创的文件.js和.wxml, home文件夹下的文件名必须相同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24" w:name="_Toc18001"/>
      <w:bookmarkStart w:id="25" w:name="_Toc17460"/>
      <w:bookmarkStart w:id="26" w:name="_Toc16927"/>
      <w:bookmarkStart w:id="27" w:name="_Toc29732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tabBar</w:t>
      </w:r>
      <w:bookmarkEnd w:id="24"/>
      <w:bookmarkEnd w:id="25"/>
      <w:bookmarkEnd w:id="26"/>
      <w:bookmarkEnd w:id="2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如果小程序是一个多 tab 应用（客户端窗口的底部或顶部有 tab 栏可以切换页面），可以通过 tabBar 配置项指定 tab 栏的表现，以及 tab 切换时显示的对应页面。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Tip：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360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当设置 position 为 top 时，将不会显示 icon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360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tabBar 中的 list 是一个数组，</w:t>
      </w:r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只能配置最少2个、最多5个 tab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，tab 按数组的顺序排序。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"pages/index/index"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"assets/home-actived.png"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"pages/home/home"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"assets/safari.png"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"assets/safari-actived.png"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3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其中iconPath为空心图片,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selectedIconPath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18"/>
          <w:szCs w:val="1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为实心图片,</w:t>
      </w:r>
      <w:r>
        <w:rPr>
          <w:rFonts w:ascii="Helvetica Neue" w:hAnsi="Helvetica Neue" w:eastAsia="Helvetica Neue" w:cs="Helvetica Neue"/>
          <w:i w:val="0"/>
          <w:caps w:val="0"/>
          <w:color w:val="000000"/>
          <w:spacing w:val="3"/>
          <w:sz w:val="21"/>
          <w:szCs w:val="21"/>
          <w:shd w:val="clear" w:fill="FFFFFF"/>
        </w:rPr>
        <w:t>仅支持 dark/light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28" w:name="_Toc19784"/>
      <w:bookmarkStart w:id="29" w:name="_Toc5011"/>
      <w:bookmarkStart w:id="30" w:name="_Toc9039"/>
      <w:bookmarkStart w:id="31" w:name="_Toc5995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window</w:t>
      </w:r>
      <w:bookmarkEnd w:id="28"/>
      <w:bookmarkEnd w:id="29"/>
      <w:bookmarkEnd w:id="30"/>
      <w:bookmarkEnd w:id="3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用于设置小程序的状态栏、导航条、标题、窗口背景色。</w:t>
      </w:r>
    </w:p>
    <w:tbl>
      <w:tblPr>
        <w:tblW w:w="121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1"/>
        <w:gridCol w:w="1703"/>
        <w:gridCol w:w="1866"/>
        <w:gridCol w:w="2734"/>
        <w:gridCol w:w="1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  <w:tblHeader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navigationBarBackgroundColor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HexColor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#000000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导航栏背景颜色，如"#000000"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navigationBarTextStyle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white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导航栏标题颜色，仅支持 black/white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2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navigationBarTitleText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导航栏标题文字内容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navigationStyle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导航栏样式，仅支持 default/custom。custom 模式可自定义导航栏，只保留右上角胶囊状的按钮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微信版本 6.6.0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2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backgroundColor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HexColor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窗口的背景色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backgroundTextStyle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dark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下拉 loading 的样式，仅支持 dark/light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backgroundColorTop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顶部窗口的背景色，仅 iOS 支持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微信版本 6.5.16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backgroundColorBottom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底部窗口的背景色，仅 iOS 支持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微信版本 6.5.16</w:t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2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enablePullDownRefresh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是否开启下拉刷新，详见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"https://developers.weixin.qq.com/miniprogram/dev/framework/app-service/page.html" \l "页面相关事件处理函数"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页面相关事件处理函数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7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onReachBottomDistance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页面上拉触底事件触发时距页面底部距离，单位为px</w:t>
            </w:r>
          </w:p>
        </w:tc>
        <w:tc>
          <w:tcPr>
            <w:tcW w:w="1441" w:type="dxa"/>
            <w:tcBorders>
              <w:top w:val="single" w:color="E7E7EB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"window"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"backgroundTextStyle"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"navigationBarBackgroundColor"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"navigationBarTitleText"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"我的第一个小程序"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"navigationBarTextStyle"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"enablePullDownRefresh"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bookmarkStart w:id="32" w:name="_Toc29282"/>
      <w:bookmarkStart w:id="33" w:name="_Toc27587"/>
      <w:bookmarkStart w:id="34" w:name="_Toc10168"/>
      <w:bookmarkStart w:id="35" w:name="_Toc2999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debug</w:t>
      </w:r>
      <w:bookmarkEnd w:id="32"/>
      <w:bookmarkEnd w:id="33"/>
      <w:bookmarkEnd w:id="34"/>
      <w:bookmarkEnd w:id="3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可以在开发者工具中开启 debug 模式，在开发者工具的控制台面板，调试信息以 info 的形式给出，其信息有</w:t>
      </w:r>
      <w:r>
        <w:rPr>
          <w:rStyle w:val="17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Page的注册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页面路由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数据更新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事件触发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。 可以帮助开发者快速定位一些常见的问题。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每一个小程序页面也可以使用</w:t>
      </w:r>
      <w:r>
        <w:rPr>
          <w:rStyle w:val="17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.json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文件来对本页面的窗口表现进行配置。 页面的配置比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app.json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全局配置简单得多，只是设置 app.json 中的 window 配置项的内容，页面中配置项会覆盖 app.json 的 window 中相同的配置项。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页面的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.json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只能设置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window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相关的配置项，以决定本页面的窗口表现，所以无需写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window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CDB0"/>
    <w:multiLevelType w:val="multilevel"/>
    <w:tmpl w:val="59BBC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4753A1"/>
    <w:rsid w:val="3462302F"/>
    <w:rsid w:val="42B100F5"/>
    <w:rsid w:val="458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next w:val="1"/>
    <w:uiPriority w:val="0"/>
    <w:pPr>
      <w:ind w:left="1260"/>
      <w:jc w:val="left"/>
    </w:pPr>
    <w:rPr>
      <w:sz w:val="18"/>
      <w:szCs w:val="18"/>
    </w:rPr>
  </w:style>
  <w:style w:type="paragraph" w:styleId="5">
    <w:name w:val="toc 5"/>
    <w:next w:val="1"/>
    <w:uiPriority w:val="0"/>
    <w:pPr>
      <w:ind w:left="840"/>
      <w:jc w:val="left"/>
    </w:pPr>
    <w:rPr>
      <w:sz w:val="18"/>
      <w:szCs w:val="18"/>
    </w:rPr>
  </w:style>
  <w:style w:type="paragraph" w:styleId="6">
    <w:name w:val="toc 3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7">
    <w:name w:val="toc 8"/>
    <w:next w:val="1"/>
    <w:uiPriority w:val="0"/>
    <w:pPr>
      <w:ind w:left="1470"/>
      <w:jc w:val="left"/>
    </w:pPr>
    <w:rPr>
      <w:sz w:val="18"/>
      <w:szCs w:val="18"/>
    </w:rPr>
  </w:style>
  <w:style w:type="paragraph" w:styleId="8">
    <w:name w:val="toc 1"/>
    <w:next w:val="1"/>
    <w:uiPriority w:val="0"/>
    <w:pPr>
      <w:spacing w:beforeLines="38" w:afterLines="38"/>
      <w:jc w:val="left"/>
    </w:pPr>
    <w:rPr>
      <w:b/>
      <w:bCs/>
      <w:sz w:val="20"/>
      <w:szCs w:val="20"/>
    </w:rPr>
  </w:style>
  <w:style w:type="paragraph" w:styleId="9">
    <w:name w:val="toc 4"/>
    <w:next w:val="1"/>
    <w:uiPriority w:val="0"/>
    <w:pPr>
      <w:ind w:left="630"/>
      <w:jc w:val="left"/>
    </w:pPr>
    <w:rPr>
      <w:sz w:val="18"/>
      <w:szCs w:val="18"/>
    </w:rPr>
  </w:style>
  <w:style w:type="paragraph" w:styleId="10">
    <w:name w:val="toc 6"/>
    <w:next w:val="1"/>
    <w:uiPriority w:val="0"/>
    <w:pPr>
      <w:ind w:left="1050"/>
      <w:jc w:val="left"/>
    </w:pPr>
    <w:rPr>
      <w:sz w:val="18"/>
      <w:szCs w:val="18"/>
    </w:rPr>
  </w:style>
  <w:style w:type="paragraph" w:styleId="11">
    <w:name w:val="toc 2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12">
    <w:name w:val="toc 9"/>
    <w:next w:val="1"/>
    <w:uiPriority w:val="0"/>
    <w:pPr>
      <w:ind w:left="1680"/>
      <w:jc w:val="left"/>
    </w:pPr>
    <w:rPr>
      <w:sz w:val="18"/>
      <w:szCs w:val="18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109;&#38738;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席青</dc:creator>
  <cp:lastModifiedBy>席青</cp:lastModifiedBy>
  <dcterms:modified xsi:type="dcterms:W3CDTF">2018-07-01T16:43:29Z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