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2AABD3">
      <w:pPr>
        <w:pStyle w:val="2"/>
        <w:bidi w:val="0"/>
        <w:jc w:val="center"/>
        <w:rPr>
          <w:rFonts w:hint="eastAsia"/>
          <w:color w:val="000000" w:themeColor="text1"/>
          <w:lang w:val="en-US" w:eastAsia="zh-CN"/>
          <w14:textFill>
            <w14:solidFill>
              <w14:schemeClr w14:val="tx1"/>
            </w14:solidFill>
          </w14:textFill>
        </w:rPr>
      </w:pPr>
      <w:r>
        <w:rPr>
          <w:rFonts w:hint="eastAsia" w:ascii="Times New Roman" w:hAnsi="Times New Roman" w:eastAsia="宋体" w:cs="Times New Roman"/>
          <w:b/>
          <w:color w:val="000000" w:themeColor="text1"/>
          <w:sz w:val="32"/>
          <w:szCs w:val="32"/>
          <w:lang w:val="en-US" w:eastAsia="zh-CN"/>
          <w14:textFill>
            <w14:solidFill>
              <w14:schemeClr w14:val="tx1"/>
            </w14:solidFill>
          </w14:textFill>
        </w:rPr>
        <w:t>商务谈判模拟试题（第一套）</w:t>
      </w:r>
      <w:bookmarkStart w:id="0" w:name="_GoBack"/>
      <w:bookmarkEnd w:id="0"/>
    </w:p>
    <w:p w14:paraId="58C1A086">
      <w:pPr>
        <w:pStyle w:val="2"/>
        <w:bidi w:val="0"/>
        <w:jc w:val="left"/>
        <w:rPr>
          <w:rFonts w:hint="eastAsia" w:ascii="Times New Roman" w:hAnsi="Times New Roman" w:eastAsia="宋体" w:cs="Times New Roman"/>
          <w:b/>
          <w:color w:val="000000" w:themeColor="text1"/>
          <w:sz w:val="32"/>
          <w:szCs w:val="32"/>
          <w:lang w:val="en-US" w:eastAsia="zh-CN"/>
          <w14:textFill>
            <w14:solidFill>
              <w14:schemeClr w14:val="tx1"/>
            </w14:solidFill>
          </w14:textFill>
        </w:rPr>
      </w:pPr>
      <w:r>
        <w:rPr>
          <w:rFonts w:hint="eastAsia" w:ascii="Times New Roman" w:hAnsi="Times New Roman" w:eastAsia="宋体" w:cs="Times New Roman"/>
          <w:b/>
          <w:color w:val="000000" w:themeColor="text1"/>
          <w:sz w:val="32"/>
          <w:szCs w:val="32"/>
          <w:lang w:val="en-US" w:eastAsia="zh-CN"/>
          <w14:textFill>
            <w14:solidFill>
              <w14:schemeClr w14:val="tx1"/>
            </w14:solidFill>
          </w14:textFill>
        </w:rPr>
        <w:t>一、单选题（每题1分，共20分）</w:t>
      </w:r>
    </w:p>
    <w:p w14:paraId="5D56F8EC">
      <w:pPr>
        <w:pStyle w:val="7"/>
        <w:numPr>
          <w:ilvl w:val="0"/>
          <w:numId w:val="1"/>
        </w:numPr>
        <w:spacing w:line="360" w:lineRule="auto"/>
        <w:ind w:firstLineChars="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在国际贸易中，对当事人的行为无强制性约束的规范是（C  ）</w:t>
      </w:r>
    </w:p>
    <w:p w14:paraId="600D70C4">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w:t>
      </w:r>
      <w:r>
        <w:rPr>
          <w:rFonts w:hint="eastAsia"/>
          <w:color w:val="000000" w:themeColor="text1"/>
          <w:sz w:val="24"/>
          <w:szCs w:val="24"/>
          <w14:textFill>
            <w14:solidFill>
              <w14:schemeClr w14:val="tx1"/>
            </w14:solidFill>
          </w14:textFill>
        </w:rPr>
        <w:t>．</w:t>
      </w:r>
      <w:r>
        <w:rPr>
          <w:color w:val="000000" w:themeColor="text1"/>
          <w:sz w:val="24"/>
          <w:szCs w:val="24"/>
          <w14:textFill>
            <w14:solidFill>
              <w14:schemeClr w14:val="tx1"/>
            </w14:solidFill>
          </w14:textFill>
        </w:rPr>
        <w:t>国内法</w:t>
      </w:r>
      <w:r>
        <w:rPr>
          <w:rFonts w:hint="eastAsia"/>
          <w:color w:val="000000" w:themeColor="text1"/>
          <w:sz w:val="24"/>
          <w:szCs w:val="24"/>
          <w14:textFill>
            <w14:solidFill>
              <w14:schemeClr w14:val="tx1"/>
            </w14:solidFill>
          </w14:textFill>
        </w:rPr>
        <w:t xml:space="preserve">   B. 国际法    C. 国际贸易惯例    D</w:t>
      </w:r>
      <w:r>
        <w:rPr>
          <w:color w:val="000000" w:themeColor="text1"/>
          <w:sz w:val="24"/>
          <w:szCs w:val="24"/>
          <w14:textFill>
            <w14:solidFill>
              <w14:schemeClr w14:val="tx1"/>
            </w14:solidFill>
          </w14:textFill>
        </w:rPr>
        <w:t>. 国际条约</w:t>
      </w:r>
    </w:p>
    <w:p w14:paraId="560214B4">
      <w:pPr>
        <w:spacing w:line="360" w:lineRule="auto"/>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2、</w:t>
      </w:r>
      <w:r>
        <w:rPr>
          <w:color w:val="000000" w:themeColor="text1"/>
          <w:sz w:val="24"/>
          <w:szCs w:val="24"/>
          <w14:textFill>
            <w14:solidFill>
              <w14:schemeClr w14:val="tx1"/>
            </w14:solidFill>
          </w14:textFill>
        </w:rPr>
        <w:t>全球最大的贸易商会是（</w:t>
      </w:r>
      <w:r>
        <w:rPr>
          <w:rFonts w:hint="eastAsia"/>
          <w:color w:val="000000" w:themeColor="text1"/>
          <w:sz w:val="24"/>
          <w:szCs w:val="24"/>
          <w14:textFill>
            <w14:solidFill>
              <w14:schemeClr w14:val="tx1"/>
            </w14:solidFill>
          </w14:textFill>
        </w:rPr>
        <w:t xml:space="preserve"> </w:t>
      </w:r>
      <w:r>
        <w:rPr>
          <w:color w:val="000000" w:themeColor="text1"/>
          <w:sz w:val="24"/>
          <w:szCs w:val="24"/>
          <w14:textFill>
            <w14:solidFill>
              <w14:schemeClr w14:val="tx1"/>
            </w14:solidFill>
          </w14:textFill>
        </w:rPr>
        <w:t>D）</w:t>
      </w:r>
    </w:p>
    <w:p w14:paraId="2405B36B">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w:t>
      </w:r>
      <w:r>
        <w:rPr>
          <w:rFonts w:hint="eastAsia"/>
          <w:color w:val="000000" w:themeColor="text1"/>
          <w:sz w:val="24"/>
          <w:szCs w:val="24"/>
          <w14:textFill>
            <w14:solidFill>
              <w14:schemeClr w14:val="tx1"/>
            </w14:solidFill>
          </w14:textFill>
        </w:rPr>
        <w:t xml:space="preserve">．WTO    B. 世界银行  </w:t>
      </w:r>
      <w:r>
        <w:rPr>
          <w:color w:val="000000" w:themeColor="text1"/>
          <w:sz w:val="24"/>
          <w:szCs w:val="24"/>
          <w14:textFill>
            <w14:solidFill>
              <w14:schemeClr w14:val="tx1"/>
            </w14:solidFill>
          </w14:textFill>
        </w:rPr>
        <w:t xml:space="preserve"> </w:t>
      </w:r>
      <w:r>
        <w:rPr>
          <w:rFonts w:hint="eastAsia"/>
          <w:color w:val="000000" w:themeColor="text1"/>
          <w:sz w:val="24"/>
          <w:szCs w:val="24"/>
          <w14:textFill>
            <w14:solidFill>
              <w14:schemeClr w14:val="tx1"/>
            </w14:solidFill>
          </w14:textFill>
        </w:rPr>
        <w:t>C.APEC</w:t>
      </w:r>
      <w:r>
        <w:rPr>
          <w:color w:val="000000" w:themeColor="text1"/>
          <w:sz w:val="24"/>
          <w:szCs w:val="24"/>
          <w14:textFill>
            <w14:solidFill>
              <w14:schemeClr w14:val="tx1"/>
            </w14:solidFill>
          </w14:textFill>
        </w:rPr>
        <w:t xml:space="preserve">   D</w:t>
      </w:r>
      <w:r>
        <w:rPr>
          <w:rFonts w:hint="eastAsia"/>
          <w:color w:val="000000" w:themeColor="text1"/>
          <w:sz w:val="24"/>
          <w:szCs w:val="24"/>
          <w14:textFill>
            <w14:solidFill>
              <w14:schemeClr w14:val="tx1"/>
            </w14:solidFill>
          </w14:textFill>
        </w:rPr>
        <w:t>.</w:t>
      </w:r>
      <w:r>
        <w:rPr>
          <w:color w:val="000000" w:themeColor="text1"/>
          <w:sz w:val="24"/>
          <w:szCs w:val="24"/>
          <w14:textFill>
            <w14:solidFill>
              <w14:schemeClr w14:val="tx1"/>
            </w14:solidFill>
          </w14:textFill>
        </w:rPr>
        <w:t xml:space="preserve"> 国际商会</w:t>
      </w:r>
    </w:p>
    <w:p w14:paraId="0508A822">
      <w:pPr>
        <w:spacing w:line="360" w:lineRule="auto"/>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3. 国际商会在中国的机构即中国国际商会是（B ）</w:t>
      </w:r>
    </w:p>
    <w:p w14:paraId="268DF740">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w:t>
      </w:r>
      <w:r>
        <w:rPr>
          <w:rFonts w:hint="eastAsia"/>
          <w:color w:val="000000" w:themeColor="text1"/>
          <w:sz w:val="24"/>
          <w:szCs w:val="24"/>
          <w14:textFill>
            <w14:solidFill>
              <w14:schemeClr w14:val="tx1"/>
            </w14:solidFill>
          </w14:textFill>
        </w:rPr>
        <w:t>．</w:t>
      </w:r>
      <w:r>
        <w:rPr>
          <w:color w:val="000000" w:themeColor="text1"/>
          <w:sz w:val="24"/>
          <w:szCs w:val="24"/>
          <w14:textFill>
            <w14:solidFill>
              <w14:schemeClr w14:val="tx1"/>
            </w14:solidFill>
          </w14:textFill>
        </w:rPr>
        <w:t>商务部</w:t>
      </w:r>
      <w:r>
        <w:rPr>
          <w:rFonts w:hint="eastAsia"/>
          <w:color w:val="000000" w:themeColor="text1"/>
          <w:sz w:val="24"/>
          <w:szCs w:val="24"/>
          <w14:textFill>
            <w14:solidFill>
              <w14:schemeClr w14:val="tx1"/>
            </w14:solidFill>
          </w14:textFill>
        </w:rPr>
        <w:t xml:space="preserve">  B.</w:t>
      </w:r>
      <w:r>
        <w:rPr>
          <w:color w:val="000000" w:themeColor="text1"/>
          <w:sz w:val="24"/>
          <w:szCs w:val="24"/>
          <w14:textFill>
            <w14:solidFill>
              <w14:schemeClr w14:val="tx1"/>
            </w14:solidFill>
          </w14:textFill>
        </w:rPr>
        <w:t xml:space="preserve"> 中国贸促会</w:t>
      </w:r>
      <w:r>
        <w:rPr>
          <w:rFonts w:hint="eastAsia"/>
          <w:color w:val="000000" w:themeColor="text1"/>
          <w:sz w:val="24"/>
          <w:szCs w:val="24"/>
          <w14:textFill>
            <w14:solidFill>
              <w14:schemeClr w14:val="tx1"/>
            </w14:solidFill>
          </w14:textFill>
        </w:rPr>
        <w:t xml:space="preserve">  C</w:t>
      </w:r>
      <w:r>
        <w:rPr>
          <w:color w:val="000000" w:themeColor="text1"/>
          <w:sz w:val="24"/>
          <w:szCs w:val="24"/>
          <w14:textFill>
            <w14:solidFill>
              <w14:schemeClr w14:val="tx1"/>
            </w14:solidFill>
          </w14:textFill>
        </w:rPr>
        <w:t>. 检验检疫局</w:t>
      </w:r>
      <w:r>
        <w:rPr>
          <w:rFonts w:hint="eastAsia"/>
          <w:color w:val="000000" w:themeColor="text1"/>
          <w:sz w:val="24"/>
          <w:szCs w:val="24"/>
          <w14:textFill>
            <w14:solidFill>
              <w14:schemeClr w14:val="tx1"/>
            </w14:solidFill>
          </w14:textFill>
        </w:rPr>
        <w:t xml:space="preserve">   D</w:t>
      </w:r>
      <w:r>
        <w:rPr>
          <w:color w:val="000000" w:themeColor="text1"/>
          <w:sz w:val="24"/>
          <w:szCs w:val="24"/>
          <w14:textFill>
            <w14:solidFill>
              <w14:schemeClr w14:val="tx1"/>
            </w14:solidFill>
          </w14:textFill>
        </w:rPr>
        <w:t>. 中国进出口银行</w:t>
      </w:r>
    </w:p>
    <w:p w14:paraId="50FF7770">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4、根据国际商会《跟单信用证统一惯例》规定，以信用证支付方式进行的非包装货物的交货数量，可以自动有（ B）的机动幅度。</w:t>
      </w:r>
    </w:p>
    <w:p w14:paraId="087067B2">
      <w:pPr>
        <w:spacing w:line="360" w:lineRule="auto"/>
        <w:rPr>
          <w:rFonts w:hint="default"/>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 xml:space="preserve">A. </w:t>
      </w:r>
      <w:r>
        <w:rPr>
          <w:rFonts w:hint="default"/>
          <w:color w:val="000000" w:themeColor="text1"/>
          <w:sz w:val="24"/>
          <w:szCs w:val="24"/>
          <w:lang w:val="en-US" w:eastAsia="zh-CN"/>
          <w14:textFill>
            <w14:solidFill>
              <w14:schemeClr w14:val="tx1"/>
            </w14:solidFill>
          </w14:textFill>
        </w:rPr>
        <w:t>3%    B.5%    C.10%   D.15%</w:t>
      </w:r>
    </w:p>
    <w:p w14:paraId="419B450A">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5、根据国际商会《跟单信用证统一惯例》规定，数量的“约”或“大约”应理解为（ C ）</w:t>
      </w:r>
    </w:p>
    <w:p w14:paraId="1C8BACBB">
      <w:pPr>
        <w:spacing w:line="360" w:lineRule="auto"/>
        <w:rPr>
          <w:rFonts w:hint="default"/>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3%  B</w:t>
      </w:r>
      <w:r>
        <w:rPr>
          <w:rFonts w:hint="default"/>
          <w:color w:val="000000" w:themeColor="text1"/>
          <w:sz w:val="24"/>
          <w:szCs w:val="24"/>
          <w:lang w:val="en-US" w:eastAsia="zh-CN"/>
          <w14:textFill>
            <w14:solidFill>
              <w14:schemeClr w14:val="tx1"/>
            </w14:solidFill>
          </w14:textFill>
        </w:rPr>
        <w:t>.5%  C.10%  D.15%</w:t>
      </w:r>
    </w:p>
    <w:p w14:paraId="73CC5DB7">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6、如果合同中未明确规定以何种方法计重的话，其计量方法应为（ B ）</w:t>
      </w:r>
    </w:p>
    <w:p w14:paraId="49F86317">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毛重   B</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净重  C</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以毛作净  D</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 xml:space="preserve">公量 </w:t>
      </w:r>
    </w:p>
    <w:p w14:paraId="6795361A">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7. 按照《2020国际贸易术语解释通则》，如果双方以CFR术语成交，买卖双方风险划分界线为（ A）</w:t>
      </w:r>
    </w:p>
    <w:p w14:paraId="1AF4829A">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以货物装上船为界   B</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以货交第一承运人为界</w:t>
      </w:r>
    </w:p>
    <w:p w14:paraId="109AD2D9">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C. 以目的港交货为界   D</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以船边交货为界</w:t>
      </w:r>
    </w:p>
    <w:p w14:paraId="54A2ACF0">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 xml:space="preserve">8. 国际贸易惯例的适用是以当事人的意思自治为基础的，这表明（ </w:t>
      </w:r>
      <w:r>
        <w:rPr>
          <w:rFonts w:hint="default"/>
          <w:color w:val="000000" w:themeColor="text1"/>
          <w:sz w:val="24"/>
          <w:szCs w:val="24"/>
          <w:lang w:val="en-US" w:eastAsia="zh-CN"/>
          <w14:textFill>
            <w14:solidFill>
              <w14:schemeClr w14:val="tx1"/>
            </w14:solidFill>
          </w14:textFill>
        </w:rPr>
        <w:t>C</w:t>
      </w:r>
      <w:r>
        <w:rPr>
          <w:rFonts w:hint="eastAsia"/>
          <w:color w:val="000000" w:themeColor="text1"/>
          <w:sz w:val="24"/>
          <w:szCs w:val="24"/>
          <w:lang w:val="en-US" w:eastAsia="zh-CN"/>
          <w14:textFill>
            <w14:solidFill>
              <w14:schemeClr w14:val="tx1"/>
            </w14:solidFill>
          </w14:textFill>
        </w:rPr>
        <w:t>）</w:t>
      </w:r>
    </w:p>
    <w:p w14:paraId="546D81A0">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惯例即是行业内的法律     B</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惯例有强制性</w:t>
      </w:r>
    </w:p>
    <w:p w14:paraId="04FC1883">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C. 当事人有权在合同中作不符合惯例的规定   D</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法院会维护惯例的有效性</w:t>
      </w:r>
    </w:p>
    <w:p w14:paraId="66FB0A40">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9. </w:t>
      </w:r>
      <w:r>
        <w:rPr>
          <w:rFonts w:hint="eastAsia"/>
          <w:color w:val="000000" w:themeColor="text1"/>
          <w:sz w:val="24"/>
          <w:szCs w:val="24"/>
          <w:lang w:val="en-US" w:eastAsia="zh-CN"/>
          <w14:textFill>
            <w14:solidFill>
              <w14:schemeClr w14:val="tx1"/>
            </w14:solidFill>
          </w14:textFill>
        </w:rPr>
        <w:t>《1932年华沙--牛津规则》是由国际法协会制定的，其是专门解释（ B）术语的国际惯例。</w:t>
      </w:r>
    </w:p>
    <w:p w14:paraId="1B5F7677">
      <w:pPr>
        <w:pStyle w:val="7"/>
        <w:numPr>
          <w:ilvl w:val="0"/>
          <w:numId w:val="0"/>
        </w:numPr>
        <w:spacing w:line="360" w:lineRule="auto"/>
        <w:ind w:leftChars="0"/>
        <w:rPr>
          <w:rFonts w:hint="default"/>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FOB  B</w:t>
      </w:r>
      <w:r>
        <w:rPr>
          <w:rFonts w:hint="default"/>
          <w:color w:val="000000" w:themeColor="text1"/>
          <w:sz w:val="24"/>
          <w:szCs w:val="24"/>
          <w:lang w:val="en-US" w:eastAsia="zh-CN"/>
          <w14:textFill>
            <w14:solidFill>
              <w14:schemeClr w14:val="tx1"/>
            </w14:solidFill>
          </w14:textFill>
        </w:rPr>
        <w:t>. CIF  C. CFR  D. FCA</w:t>
      </w:r>
    </w:p>
    <w:p w14:paraId="690938CE">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10. 以下出口商品的单价中，表达正确的是（ B）</w:t>
      </w:r>
    </w:p>
    <w:p w14:paraId="2E56EB92">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250美元/桶  B</w:t>
      </w:r>
      <w:r>
        <w:rPr>
          <w:rFonts w:hint="default"/>
          <w:color w:val="000000" w:themeColor="text1"/>
          <w:sz w:val="24"/>
          <w:szCs w:val="24"/>
          <w:lang w:val="en-US" w:eastAsia="zh-CN"/>
          <w14:textFill>
            <w14:solidFill>
              <w14:schemeClr w14:val="tx1"/>
            </w14:solidFill>
          </w14:textFill>
        </w:rPr>
        <w:t>. 250</w:t>
      </w:r>
      <w:r>
        <w:rPr>
          <w:rFonts w:hint="eastAsia"/>
          <w:color w:val="000000" w:themeColor="text1"/>
          <w:sz w:val="24"/>
          <w:szCs w:val="24"/>
          <w:lang w:val="en-US" w:eastAsia="zh-CN"/>
          <w14:textFill>
            <w14:solidFill>
              <w14:schemeClr w14:val="tx1"/>
            </w14:solidFill>
          </w14:textFill>
        </w:rPr>
        <w:t>美元/桶CIF伦敦  C</w:t>
      </w:r>
      <w:r>
        <w:rPr>
          <w:rFonts w:hint="default"/>
          <w:color w:val="000000" w:themeColor="text1"/>
          <w:sz w:val="24"/>
          <w:szCs w:val="24"/>
          <w:lang w:val="en-US" w:eastAsia="zh-CN"/>
          <w14:textFill>
            <w14:solidFill>
              <w14:schemeClr w14:val="tx1"/>
            </w14:solidFill>
          </w14:textFill>
        </w:rPr>
        <w:t>. 250</w:t>
      </w:r>
      <w:r>
        <w:rPr>
          <w:rFonts w:hint="eastAsia"/>
          <w:color w:val="000000" w:themeColor="text1"/>
          <w:sz w:val="24"/>
          <w:szCs w:val="24"/>
          <w:lang w:val="en-US" w:eastAsia="zh-CN"/>
          <w14:textFill>
            <w14:solidFill>
              <w14:schemeClr w14:val="tx1"/>
            </w14:solidFill>
          </w14:textFill>
        </w:rPr>
        <w:t>美元/桶CIF广州  D</w:t>
      </w:r>
      <w:r>
        <w:rPr>
          <w:rFonts w:hint="default"/>
          <w:color w:val="000000" w:themeColor="text1"/>
          <w:sz w:val="24"/>
          <w:szCs w:val="24"/>
          <w:lang w:val="en-US" w:eastAsia="zh-CN"/>
          <w14:textFill>
            <w14:solidFill>
              <w14:schemeClr w14:val="tx1"/>
            </w14:solidFill>
          </w14:textFill>
        </w:rPr>
        <w:t>.250</w:t>
      </w:r>
      <w:r>
        <w:rPr>
          <w:rFonts w:hint="eastAsia"/>
          <w:color w:val="000000" w:themeColor="text1"/>
          <w:sz w:val="24"/>
          <w:szCs w:val="24"/>
          <w:lang w:val="en-US" w:eastAsia="zh-CN"/>
          <w14:textFill>
            <w14:solidFill>
              <w14:schemeClr w14:val="tx1"/>
            </w14:solidFill>
          </w14:textFill>
        </w:rPr>
        <w:t>美元</w:t>
      </w:r>
    </w:p>
    <w:p w14:paraId="5437CB28">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11. 以下进口单价表达正确的是（D ）</w:t>
      </w:r>
    </w:p>
    <w:p w14:paraId="5D776317">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每箱100元FOB上海       B</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每吨100英镑CIF天津</w:t>
      </w:r>
    </w:p>
    <w:p w14:paraId="454690D5">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C. 每箱50法郎FOB鹿特丹    D</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每箱50美元FOB伦敦</w:t>
      </w:r>
    </w:p>
    <w:p w14:paraId="724413DC">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12. 下列公式中，含佣价的计算公式是（ D）</w:t>
      </w:r>
    </w:p>
    <w:p w14:paraId="46F24F3A">
      <w:pPr>
        <w:pStyle w:val="7"/>
        <w:numPr>
          <w:ilvl w:val="0"/>
          <w:numId w:val="0"/>
        </w:numPr>
        <w:spacing w:line="360" w:lineRule="auto"/>
        <w:ind w:leftChars="0"/>
        <w:rPr>
          <w:rFonts w:hint="default"/>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单价</w:t>
      </w:r>
      <w:r>
        <w:rPr>
          <w:rFonts w:hint="eastAsia"/>
          <w:color w:val="000000" w:themeColor="text1"/>
          <w:sz w:val="24"/>
          <w:szCs w:val="24"/>
          <w:lang w:val="en-US" w:eastAsia="zh-CN"/>
          <w14:textFill>
            <w14:solidFill>
              <w14:schemeClr w14:val="tx1"/>
            </w14:solidFill>
          </w14:textFill>
        </w:rPr>
        <w:sym w:font="Symbol" w:char="F0B4"/>
      </w:r>
      <w:r>
        <w:rPr>
          <w:rFonts w:hint="eastAsia"/>
          <w:color w:val="000000" w:themeColor="text1"/>
          <w:sz w:val="24"/>
          <w:szCs w:val="24"/>
          <w:lang w:val="en-US" w:eastAsia="zh-CN"/>
          <w14:textFill>
            <w14:solidFill>
              <w14:schemeClr w14:val="tx1"/>
            </w14:solidFill>
          </w14:textFill>
        </w:rPr>
        <w:t xml:space="preserve"> 佣金率    B</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含佣价</w:t>
      </w:r>
      <w:r>
        <w:rPr>
          <w:rFonts w:hint="eastAsia"/>
          <w:color w:val="000000" w:themeColor="text1"/>
          <w:sz w:val="24"/>
          <w:szCs w:val="24"/>
          <w:lang w:val="en-US" w:eastAsia="zh-CN"/>
          <w14:textFill>
            <w14:solidFill>
              <w14:schemeClr w14:val="tx1"/>
            </w14:solidFill>
          </w14:textFill>
        </w:rPr>
        <w:sym w:font="Symbol" w:char="F0B4"/>
      </w:r>
      <w:r>
        <w:rPr>
          <w:rFonts w:hint="eastAsia"/>
          <w:color w:val="000000" w:themeColor="text1"/>
          <w:sz w:val="24"/>
          <w:szCs w:val="24"/>
          <w:lang w:val="en-US" w:eastAsia="zh-CN"/>
          <w14:textFill>
            <w14:solidFill>
              <w14:schemeClr w14:val="tx1"/>
            </w14:solidFill>
          </w14:textFill>
        </w:rPr>
        <w:t>佣金率     C</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净价</w:t>
      </w:r>
      <w:r>
        <w:rPr>
          <w:rFonts w:hint="eastAsia"/>
          <w:color w:val="000000" w:themeColor="text1"/>
          <w:sz w:val="24"/>
          <w:szCs w:val="24"/>
          <w:lang w:val="en-US" w:eastAsia="zh-CN"/>
          <w14:textFill>
            <w14:solidFill>
              <w14:schemeClr w14:val="tx1"/>
            </w14:solidFill>
          </w14:textFill>
        </w:rPr>
        <w:sym w:font="Symbol" w:char="F0B4"/>
      </w:r>
      <w:r>
        <w:rPr>
          <w:rFonts w:hint="eastAsia"/>
          <w:color w:val="000000" w:themeColor="text1"/>
          <w:sz w:val="24"/>
          <w:szCs w:val="24"/>
          <w:lang w:val="en-US" w:eastAsia="zh-CN"/>
          <w14:textFill>
            <w14:solidFill>
              <w14:schemeClr w14:val="tx1"/>
            </w14:solidFill>
          </w14:textFill>
        </w:rPr>
        <w:t>佣金率    D</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净价/（1-佣金率）</w:t>
      </w:r>
    </w:p>
    <w:p w14:paraId="204509A1">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13. 在我国的出口业务中，普遍使用（D）作为主要的交易条件。</w:t>
      </w:r>
    </w:p>
    <w:p w14:paraId="4B0A93A3">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A.FOB+汇付  B</w:t>
      </w:r>
      <w:r>
        <w:rPr>
          <w:rFonts w:hint="default"/>
          <w:color w:val="000000" w:themeColor="text1"/>
          <w:sz w:val="24"/>
          <w:szCs w:val="24"/>
          <w:lang w:val="en-US" w:eastAsia="zh-CN"/>
          <w14:textFill>
            <w14:solidFill>
              <w14:schemeClr w14:val="tx1"/>
            </w14:solidFill>
          </w14:textFill>
        </w:rPr>
        <w:t>.CFR+</w:t>
      </w:r>
      <w:r>
        <w:rPr>
          <w:rFonts w:hint="eastAsia"/>
          <w:color w:val="000000" w:themeColor="text1"/>
          <w:sz w:val="24"/>
          <w:szCs w:val="24"/>
          <w:lang w:val="en-US" w:eastAsia="zh-CN"/>
          <w14:textFill>
            <w14:solidFill>
              <w14:schemeClr w14:val="tx1"/>
            </w14:solidFill>
          </w14:textFill>
        </w:rPr>
        <w:t>托收   C</w:t>
      </w:r>
      <w:r>
        <w:rPr>
          <w:rFonts w:hint="default"/>
          <w:color w:val="000000" w:themeColor="text1"/>
          <w:sz w:val="24"/>
          <w:szCs w:val="24"/>
          <w:lang w:val="en-US" w:eastAsia="zh-CN"/>
          <w14:textFill>
            <w14:solidFill>
              <w14:schemeClr w14:val="tx1"/>
            </w14:solidFill>
          </w14:textFill>
        </w:rPr>
        <w:t>.CIF+</w:t>
      </w:r>
      <w:r>
        <w:rPr>
          <w:rFonts w:hint="eastAsia"/>
          <w:color w:val="000000" w:themeColor="text1"/>
          <w:sz w:val="24"/>
          <w:szCs w:val="24"/>
          <w:lang w:val="en-US" w:eastAsia="zh-CN"/>
          <w14:textFill>
            <w14:solidFill>
              <w14:schemeClr w14:val="tx1"/>
            </w14:solidFill>
          </w14:textFill>
        </w:rPr>
        <w:t>托收  D</w:t>
      </w:r>
      <w:r>
        <w:rPr>
          <w:rFonts w:hint="default"/>
          <w:color w:val="000000" w:themeColor="text1"/>
          <w:sz w:val="24"/>
          <w:szCs w:val="24"/>
          <w:lang w:val="en-US" w:eastAsia="zh-CN"/>
          <w14:textFill>
            <w14:solidFill>
              <w14:schemeClr w14:val="tx1"/>
            </w14:solidFill>
          </w14:textFill>
        </w:rPr>
        <w:t>. CIF+</w:t>
      </w:r>
      <w:r>
        <w:rPr>
          <w:rFonts w:hint="eastAsia"/>
          <w:color w:val="000000" w:themeColor="text1"/>
          <w:sz w:val="24"/>
          <w:szCs w:val="24"/>
          <w:lang w:val="en-US" w:eastAsia="zh-CN"/>
          <w14:textFill>
            <w14:solidFill>
              <w14:schemeClr w14:val="tx1"/>
            </w14:solidFill>
          </w14:textFill>
        </w:rPr>
        <w:t>信用证</w:t>
      </w:r>
    </w:p>
    <w:p w14:paraId="463FEE8D">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14. 出口合同的履行中一般不包括下列哪个环节（B）</w:t>
      </w:r>
    </w:p>
    <w:p w14:paraId="69B3AECC">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备货  B</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开证，改证   C</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报关、装船   D</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制单、结汇</w:t>
      </w:r>
    </w:p>
    <w:p w14:paraId="0D8AD69E">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15. 出口合同履行中的“三平衡”是指下列哪方面的综合平衡（A）</w:t>
      </w:r>
    </w:p>
    <w:p w14:paraId="1FF08045">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货证船   B</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货证款   C</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船证款   D</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货证船款</w:t>
      </w:r>
    </w:p>
    <w:p w14:paraId="49A9054D">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16. 我国有权签订对外贸易合同的为（D）</w:t>
      </w:r>
    </w:p>
    <w:p w14:paraId="40086A02">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自然人  B</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法人   C</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法人或自然人  D</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自然人或法人且需取得外贸经营权</w:t>
      </w:r>
    </w:p>
    <w:p w14:paraId="440CA5E1">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17. 根据《联合国国际货物销售合同公约》规定，一项发盘在未送达发盘人之前，发盘人可以（D ）</w:t>
      </w:r>
    </w:p>
    <w:p w14:paraId="32CF720A">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A.还盘  B</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接受  C</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撤销  D</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撤回</w:t>
      </w:r>
    </w:p>
    <w:p w14:paraId="0EBC2BC7">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18. 交易磋商的两个基本环节是（D ）</w:t>
      </w:r>
    </w:p>
    <w:p w14:paraId="309FD93E">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A.询盘、接受  B</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发盘、签合同  C</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接受、签合同  D</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发盘、接受</w:t>
      </w:r>
    </w:p>
    <w:p w14:paraId="380B4B0D">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 xml:space="preserve">19. 凡货价中不包含佣金和折扣的被称为（ </w:t>
      </w:r>
      <w:r>
        <w:rPr>
          <w:rFonts w:hint="default"/>
          <w:color w:val="000000" w:themeColor="text1"/>
          <w:sz w:val="24"/>
          <w:szCs w:val="24"/>
          <w:lang w:val="en-US" w:eastAsia="zh-CN"/>
          <w14:textFill>
            <w14:solidFill>
              <w14:schemeClr w14:val="tx1"/>
            </w14:solidFill>
          </w14:textFill>
        </w:rPr>
        <w:t>C</w:t>
      </w:r>
      <w:r>
        <w:rPr>
          <w:rFonts w:hint="eastAsia"/>
          <w:color w:val="000000" w:themeColor="text1"/>
          <w:sz w:val="24"/>
          <w:szCs w:val="24"/>
          <w:lang w:val="en-US" w:eastAsia="zh-CN"/>
          <w14:textFill>
            <w14:solidFill>
              <w14:schemeClr w14:val="tx1"/>
            </w14:solidFill>
          </w14:textFill>
        </w:rPr>
        <w:t>）</w:t>
      </w:r>
    </w:p>
    <w:p w14:paraId="6BB288DD">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折扣价   B</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含佣价   C</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净价    D</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出厂价</w:t>
      </w:r>
    </w:p>
    <w:p w14:paraId="01BEA267">
      <w:pPr>
        <w:pStyle w:val="7"/>
        <w:numPr>
          <w:ilvl w:val="0"/>
          <w:numId w:val="0"/>
        </w:numPr>
        <w:spacing w:line="360" w:lineRule="auto"/>
        <w:ind w:left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20</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下列哪个为出口外汇净收入（A）</w:t>
      </w:r>
    </w:p>
    <w:p w14:paraId="703D4C21">
      <w:pPr>
        <w:pStyle w:val="7"/>
        <w:numPr>
          <w:ilvl w:val="0"/>
          <w:numId w:val="0"/>
        </w:numPr>
        <w:spacing w:line="360" w:lineRule="auto"/>
        <w:ind w:leftChars="0"/>
        <w:rPr>
          <w:rFonts w:hint="default"/>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FOB成交价   B</w:t>
      </w:r>
      <w:r>
        <w:rPr>
          <w:rFonts w:hint="default"/>
          <w:color w:val="000000" w:themeColor="text1"/>
          <w:sz w:val="24"/>
          <w:szCs w:val="24"/>
          <w:lang w:val="en-US" w:eastAsia="zh-CN"/>
          <w14:textFill>
            <w14:solidFill>
              <w14:schemeClr w14:val="tx1"/>
            </w14:solidFill>
          </w14:textFill>
        </w:rPr>
        <w:t xml:space="preserve">. CIF </w:t>
      </w:r>
      <w:r>
        <w:rPr>
          <w:rFonts w:hint="eastAsia"/>
          <w:color w:val="000000" w:themeColor="text1"/>
          <w:sz w:val="24"/>
          <w:szCs w:val="24"/>
          <w:lang w:val="en-US" w:eastAsia="zh-CN"/>
          <w14:textFill>
            <w14:solidFill>
              <w14:schemeClr w14:val="tx1"/>
            </w14:solidFill>
          </w14:textFill>
        </w:rPr>
        <w:t>成交价   C</w:t>
      </w:r>
      <w:r>
        <w:rPr>
          <w:rFonts w:hint="default"/>
          <w:color w:val="000000" w:themeColor="text1"/>
          <w:sz w:val="24"/>
          <w:szCs w:val="24"/>
          <w:lang w:val="en-US" w:eastAsia="zh-CN"/>
          <w14:textFill>
            <w14:solidFill>
              <w14:schemeClr w14:val="tx1"/>
            </w14:solidFill>
          </w14:textFill>
        </w:rPr>
        <w:t>. CFR</w:t>
      </w:r>
      <w:r>
        <w:rPr>
          <w:rFonts w:hint="eastAsia"/>
          <w:color w:val="000000" w:themeColor="text1"/>
          <w:sz w:val="24"/>
          <w:szCs w:val="24"/>
          <w:lang w:val="en-US" w:eastAsia="zh-CN"/>
          <w14:textFill>
            <w14:solidFill>
              <w14:schemeClr w14:val="tx1"/>
            </w14:solidFill>
          </w14:textFill>
        </w:rPr>
        <w:t>成交价   D</w:t>
      </w:r>
      <w:r>
        <w:rPr>
          <w:rFonts w:hint="default"/>
          <w:color w:val="000000" w:themeColor="text1"/>
          <w:sz w:val="24"/>
          <w:szCs w:val="24"/>
          <w:lang w:val="en-US" w:eastAsia="zh-CN"/>
          <w14:textFill>
            <w14:solidFill>
              <w14:schemeClr w14:val="tx1"/>
            </w14:solidFill>
          </w14:textFill>
        </w:rPr>
        <w:t xml:space="preserve">. EXW </w:t>
      </w:r>
      <w:r>
        <w:rPr>
          <w:rFonts w:hint="eastAsia"/>
          <w:color w:val="000000" w:themeColor="text1"/>
          <w:sz w:val="24"/>
          <w:szCs w:val="24"/>
          <w:lang w:val="en-US" w:eastAsia="zh-CN"/>
          <w14:textFill>
            <w14:solidFill>
              <w14:schemeClr w14:val="tx1"/>
            </w14:solidFill>
          </w14:textFill>
        </w:rPr>
        <w:t>成交价</w:t>
      </w:r>
    </w:p>
    <w:p w14:paraId="58A4C924">
      <w:pPr>
        <w:numPr>
          <w:ilvl w:val="0"/>
          <w:numId w:val="0"/>
        </w:numPr>
        <w:jc w:val="both"/>
        <w:rPr>
          <w:rFonts w:hint="default"/>
          <w:color w:val="000000" w:themeColor="text1"/>
          <w:lang w:val="en-US" w:eastAsia="zh-CN"/>
          <w14:textFill>
            <w14:solidFill>
              <w14:schemeClr w14:val="tx1"/>
            </w14:solidFill>
          </w14:textFill>
        </w:rPr>
      </w:pPr>
    </w:p>
    <w:p w14:paraId="66A64C38">
      <w:pPr>
        <w:pStyle w:val="2"/>
        <w:bidi w:val="0"/>
        <w:jc w:val="left"/>
        <w:rPr>
          <w:rFonts w:hint="eastAsia" w:ascii="Times New Roman" w:hAnsi="Times New Roman" w:eastAsia="宋体" w:cs="Times New Roman"/>
          <w:b/>
          <w:color w:val="000000" w:themeColor="text1"/>
          <w:sz w:val="32"/>
          <w:szCs w:val="32"/>
          <w:lang w:val="en-US" w:eastAsia="zh-CN"/>
          <w14:textFill>
            <w14:solidFill>
              <w14:schemeClr w14:val="tx1"/>
            </w14:solidFill>
          </w14:textFill>
        </w:rPr>
      </w:pPr>
      <w:r>
        <w:rPr>
          <w:rFonts w:hint="eastAsia" w:ascii="Times New Roman" w:hAnsi="Times New Roman" w:eastAsia="宋体" w:cs="Times New Roman"/>
          <w:b/>
          <w:color w:val="000000" w:themeColor="text1"/>
          <w:sz w:val="32"/>
          <w:szCs w:val="32"/>
          <w:lang w:val="en-US" w:eastAsia="zh-CN"/>
          <w14:textFill>
            <w14:solidFill>
              <w14:schemeClr w14:val="tx1"/>
            </w14:solidFill>
          </w14:textFill>
        </w:rPr>
        <w:t>二、多选题（每题2分，共40分）</w:t>
      </w:r>
    </w:p>
    <w:p w14:paraId="08226505">
      <w:pPr>
        <w:pStyle w:val="7"/>
        <w:numPr>
          <w:ilvl w:val="0"/>
          <w:numId w:val="2"/>
        </w:numPr>
        <w:spacing w:line="360" w:lineRule="auto"/>
        <w:ind w:firstLineChars="0"/>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在国际货物贸易中的经营者主要是（ A</w:t>
      </w:r>
      <w:r>
        <w:rPr>
          <w:color w:val="000000" w:themeColor="text1"/>
          <w:sz w:val="24"/>
          <w:szCs w:val="24"/>
          <w14:textFill>
            <w14:solidFill>
              <w14:schemeClr w14:val="tx1"/>
            </w14:solidFill>
          </w14:textFill>
        </w:rPr>
        <w:t xml:space="preserve"> D</w:t>
      </w:r>
      <w:r>
        <w:rPr>
          <w:rFonts w:hint="eastAsia"/>
          <w:color w:val="000000" w:themeColor="text1"/>
          <w:sz w:val="24"/>
          <w:szCs w:val="24"/>
          <w14:textFill>
            <w14:solidFill>
              <w14:schemeClr w14:val="tx1"/>
            </w14:solidFill>
          </w14:textFill>
        </w:rPr>
        <w:t>）</w:t>
      </w:r>
    </w:p>
    <w:p w14:paraId="3F89ECAC">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w:t>
      </w:r>
      <w:r>
        <w:rPr>
          <w:rFonts w:hint="eastAsia"/>
          <w:color w:val="000000" w:themeColor="text1"/>
          <w:sz w:val="24"/>
          <w:szCs w:val="24"/>
          <w14:textFill>
            <w14:solidFill>
              <w14:schemeClr w14:val="tx1"/>
            </w14:solidFill>
          </w14:textFill>
        </w:rPr>
        <w:t>．</w:t>
      </w:r>
      <w:r>
        <w:rPr>
          <w:color w:val="000000" w:themeColor="text1"/>
          <w:sz w:val="24"/>
          <w:szCs w:val="24"/>
          <w14:textFill>
            <w14:solidFill>
              <w14:schemeClr w14:val="tx1"/>
            </w14:solidFill>
          </w14:textFill>
        </w:rPr>
        <w:t>买方</w:t>
      </w:r>
      <w:r>
        <w:rPr>
          <w:rFonts w:hint="eastAsia"/>
          <w:color w:val="000000" w:themeColor="text1"/>
          <w:sz w:val="24"/>
          <w:szCs w:val="24"/>
          <w14:textFill>
            <w14:solidFill>
              <w14:schemeClr w14:val="tx1"/>
            </w14:solidFill>
          </w14:textFill>
        </w:rPr>
        <w:t xml:space="preserve">   B.承运人   C. 保险公司   D</w:t>
      </w:r>
      <w:r>
        <w:rPr>
          <w:color w:val="000000" w:themeColor="text1"/>
          <w:sz w:val="24"/>
          <w:szCs w:val="24"/>
          <w14:textFill>
            <w14:solidFill>
              <w14:schemeClr w14:val="tx1"/>
            </w14:solidFill>
          </w14:textFill>
        </w:rPr>
        <w:t>. 卖方</w:t>
      </w:r>
    </w:p>
    <w:p w14:paraId="7C0AF84E">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2、在国际货物贸易中，承运人不仅提供运输服务，还提供（ABD）服务</w:t>
      </w:r>
    </w:p>
    <w:p w14:paraId="3F176EEF">
      <w:pPr>
        <w:spacing w:line="360" w:lineRule="auto"/>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w:t>
      </w:r>
      <w:r>
        <w:rPr>
          <w:rFonts w:hint="eastAsia"/>
          <w:color w:val="000000" w:themeColor="text1"/>
          <w:sz w:val="24"/>
          <w:szCs w:val="24"/>
          <w14:textFill>
            <w14:solidFill>
              <w14:schemeClr w14:val="tx1"/>
            </w14:solidFill>
          </w14:textFill>
        </w:rPr>
        <w:t>．</w:t>
      </w:r>
      <w:r>
        <w:rPr>
          <w:color w:val="000000" w:themeColor="text1"/>
          <w:sz w:val="24"/>
          <w:szCs w:val="24"/>
          <w14:textFill>
            <w14:solidFill>
              <w14:schemeClr w14:val="tx1"/>
            </w14:solidFill>
          </w14:textFill>
        </w:rPr>
        <w:t>保险</w:t>
      </w:r>
      <w:r>
        <w:rPr>
          <w:rFonts w:hint="eastAsia"/>
          <w:color w:val="000000" w:themeColor="text1"/>
          <w:sz w:val="24"/>
          <w:szCs w:val="24"/>
          <w14:textFill>
            <w14:solidFill>
              <w14:schemeClr w14:val="tx1"/>
            </w14:solidFill>
          </w14:textFill>
        </w:rPr>
        <w:t xml:space="preserve">   B. 检验  C. 付款  D</w:t>
      </w:r>
      <w:r>
        <w:rPr>
          <w:color w:val="000000" w:themeColor="text1"/>
          <w:sz w:val="24"/>
          <w:szCs w:val="24"/>
          <w14:textFill>
            <w14:solidFill>
              <w14:schemeClr w14:val="tx1"/>
            </w14:solidFill>
          </w14:textFill>
        </w:rPr>
        <w:t>.报关</w:t>
      </w:r>
    </w:p>
    <w:p w14:paraId="463DD692">
      <w:pPr>
        <w:spacing w:line="360" w:lineRule="auto"/>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3. 在国际货物贸易中，可以适用的法律包括（ABD）</w:t>
      </w:r>
    </w:p>
    <w:p w14:paraId="4FE6928B">
      <w:p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w:t>
      </w:r>
      <w:r>
        <w:rPr>
          <w:rFonts w:hint="eastAsia"/>
          <w:color w:val="000000" w:themeColor="text1"/>
          <w:sz w:val="24"/>
          <w:szCs w:val="24"/>
          <w14:textFill>
            <w14:solidFill>
              <w14:schemeClr w14:val="tx1"/>
            </w14:solidFill>
          </w14:textFill>
        </w:rPr>
        <w:t>．</w:t>
      </w:r>
      <w:r>
        <w:rPr>
          <w:color w:val="000000" w:themeColor="text1"/>
          <w:sz w:val="24"/>
          <w:szCs w:val="24"/>
          <w14:textFill>
            <w14:solidFill>
              <w14:schemeClr w14:val="tx1"/>
            </w14:solidFill>
          </w14:textFill>
        </w:rPr>
        <w:t>国内法</w:t>
      </w:r>
      <w:r>
        <w:rPr>
          <w:rFonts w:hint="eastAsia"/>
          <w:color w:val="000000" w:themeColor="text1"/>
          <w:sz w:val="24"/>
          <w:szCs w:val="24"/>
          <w14:textFill>
            <w14:solidFill>
              <w14:schemeClr w14:val="tx1"/>
            </w14:solidFill>
          </w14:textFill>
        </w:rPr>
        <w:t xml:space="preserve"> B. 国际公约  C</w:t>
      </w:r>
      <w:r>
        <w:rPr>
          <w:color w:val="000000" w:themeColor="text1"/>
          <w:sz w:val="24"/>
          <w:szCs w:val="24"/>
          <w14:textFill>
            <w14:solidFill>
              <w14:schemeClr w14:val="tx1"/>
            </w14:solidFill>
          </w14:textFill>
        </w:rPr>
        <w:t>. WTO协定</w:t>
      </w:r>
      <w:r>
        <w:rPr>
          <w:rFonts w:hint="eastAsia"/>
          <w:color w:val="000000" w:themeColor="text1"/>
          <w:sz w:val="24"/>
          <w:szCs w:val="24"/>
          <w14:textFill>
            <w14:solidFill>
              <w14:schemeClr w14:val="tx1"/>
            </w14:solidFill>
          </w14:textFill>
        </w:rPr>
        <w:t xml:space="preserve">  D</w:t>
      </w:r>
      <w:r>
        <w:rPr>
          <w:color w:val="000000" w:themeColor="text1"/>
          <w:sz w:val="24"/>
          <w:szCs w:val="24"/>
          <w14:textFill>
            <w14:solidFill>
              <w14:schemeClr w14:val="tx1"/>
            </w14:solidFill>
          </w14:textFill>
        </w:rPr>
        <w:t>.国际贸易惯例</w:t>
      </w:r>
    </w:p>
    <w:p w14:paraId="1C275D38">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4. 根据《联合国国际货物销售合同公约》规定，如卖方交货数量大于约定的数量，买方可以（ABC ）</w:t>
      </w:r>
    </w:p>
    <w:p w14:paraId="34F78762">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拒收多交的部分</w:t>
      </w:r>
    </w:p>
    <w:p w14:paraId="4F08F1B0">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B. 收取多交部分中的一部分或全部</w:t>
      </w:r>
    </w:p>
    <w:p w14:paraId="19E213B5">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C. 收取多交部分中的一部分或全部，应按合同价格付款</w:t>
      </w:r>
    </w:p>
    <w:p w14:paraId="7C6638B5">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D. 拒收整批货物</w:t>
      </w:r>
    </w:p>
    <w:p w14:paraId="36D09D61">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5</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根据情况的不同，买卖合同中溢短装条款的选择权（BC ）</w:t>
      </w:r>
    </w:p>
    <w:p w14:paraId="572A8B87">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只能归买方   B</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一般归卖方，也可以归买方</w:t>
      </w:r>
    </w:p>
    <w:p w14:paraId="7F6F9EC9">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C. 必要时可以归承运人  D</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不可以归承运人</w:t>
      </w:r>
    </w:p>
    <w:p w14:paraId="2C9D473E">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6. CIF 是一种典型的象征性交货的术语，其特征明显地表现在（ BDE）</w:t>
      </w:r>
    </w:p>
    <w:p w14:paraId="407AA40F">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卖方以函电中的明确态度表示交货</w:t>
      </w:r>
    </w:p>
    <w:p w14:paraId="3F0B63C6">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B. 卖方提供全套合格的单据履行交货义务</w:t>
      </w:r>
    </w:p>
    <w:p w14:paraId="46DC7B77">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C. 卖方只需提供少量样品即表示交货完成</w:t>
      </w:r>
    </w:p>
    <w:p w14:paraId="14DC81E0">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D. 只要卖方提供少量样品即表示交货完成</w:t>
      </w:r>
    </w:p>
    <w:p w14:paraId="3FE6683D">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E. 卖方只要按时装运货物，并不保证货物实际到达对方手中</w:t>
      </w:r>
    </w:p>
    <w:p w14:paraId="669E765E">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7. 在出口国交货的贸易术语有（</w:t>
      </w:r>
      <w:r>
        <w:rPr>
          <w:rFonts w:hint="default"/>
          <w:color w:val="000000" w:themeColor="text1"/>
          <w:sz w:val="24"/>
          <w:szCs w:val="24"/>
          <w:lang w:val="en-US" w:eastAsia="zh-CN"/>
          <w14:textFill>
            <w14:solidFill>
              <w14:schemeClr w14:val="tx1"/>
            </w14:solidFill>
          </w14:textFill>
        </w:rPr>
        <w:t>ABC</w:t>
      </w:r>
      <w:r>
        <w:rPr>
          <w:rFonts w:hint="eastAsia"/>
          <w:color w:val="000000" w:themeColor="text1"/>
          <w:sz w:val="24"/>
          <w:szCs w:val="24"/>
          <w:lang w:val="en-US" w:eastAsia="zh-CN"/>
          <w14:textFill>
            <w14:solidFill>
              <w14:schemeClr w14:val="tx1"/>
            </w14:solidFill>
          </w14:textFill>
        </w:rPr>
        <w:t xml:space="preserve"> ）</w:t>
      </w:r>
    </w:p>
    <w:p w14:paraId="20D303F3">
      <w:pPr>
        <w:spacing w:line="360" w:lineRule="auto"/>
        <w:rPr>
          <w:rFonts w:hint="default"/>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FCA  B</w:t>
      </w:r>
      <w:r>
        <w:rPr>
          <w:rFonts w:hint="default"/>
          <w:color w:val="000000" w:themeColor="text1"/>
          <w:sz w:val="24"/>
          <w:szCs w:val="24"/>
          <w:lang w:val="en-US" w:eastAsia="zh-CN"/>
          <w14:textFill>
            <w14:solidFill>
              <w14:schemeClr w14:val="tx1"/>
            </w14:solidFill>
          </w14:textFill>
        </w:rPr>
        <w:t xml:space="preserve">.CIF  C.CPT  D.DDP </w:t>
      </w:r>
    </w:p>
    <w:p w14:paraId="7AADEE8C">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8</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 xml:space="preserve">如果买方/卖方无法直接或间接办理货物的出口/进口手续，就不应采取（ </w:t>
      </w:r>
      <w:r>
        <w:rPr>
          <w:rFonts w:hint="default"/>
          <w:color w:val="000000" w:themeColor="text1"/>
          <w:sz w:val="24"/>
          <w:szCs w:val="24"/>
          <w:lang w:val="en-US" w:eastAsia="zh-CN"/>
          <w14:textFill>
            <w14:solidFill>
              <w14:schemeClr w14:val="tx1"/>
            </w14:solidFill>
          </w14:textFill>
        </w:rPr>
        <w:t>BE</w:t>
      </w:r>
      <w:r>
        <w:rPr>
          <w:rFonts w:hint="eastAsia"/>
          <w:color w:val="000000" w:themeColor="text1"/>
          <w:sz w:val="24"/>
          <w:szCs w:val="24"/>
          <w:lang w:val="en-US" w:eastAsia="zh-CN"/>
          <w14:textFill>
            <w14:solidFill>
              <w14:schemeClr w14:val="tx1"/>
            </w14:solidFill>
          </w14:textFill>
        </w:rPr>
        <w:t>）术语成交。</w:t>
      </w:r>
    </w:p>
    <w:p w14:paraId="46A85F96">
      <w:pPr>
        <w:spacing w:line="360" w:lineRule="auto"/>
        <w:rPr>
          <w:rFonts w:hint="default"/>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FOB   B</w:t>
      </w:r>
      <w:r>
        <w:rPr>
          <w:rFonts w:hint="default"/>
          <w:color w:val="000000" w:themeColor="text1"/>
          <w:sz w:val="24"/>
          <w:szCs w:val="24"/>
          <w:lang w:val="en-US" w:eastAsia="zh-CN"/>
          <w14:textFill>
            <w14:solidFill>
              <w14:schemeClr w14:val="tx1"/>
            </w14:solidFill>
          </w14:textFill>
        </w:rPr>
        <w:t>. EXW  C.FAS  D.DAP  E.DDP</w:t>
      </w:r>
    </w:p>
    <w:p w14:paraId="5403ECA7">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9</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在以货交承运人的贸易术语成交的合同中，下列说法正确的是（ AC）</w:t>
      </w:r>
    </w:p>
    <w:p w14:paraId="1162D4C0">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可以适合任何一种运输方式</w:t>
      </w:r>
    </w:p>
    <w:p w14:paraId="03C83484">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B</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卖方必须保证货物到达对方手里</w:t>
      </w:r>
    </w:p>
    <w:p w14:paraId="4A988D6F">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C. 卖方将货物交给第一承运人即完成交货义务</w:t>
      </w:r>
    </w:p>
    <w:p w14:paraId="190700F2">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D. 卖方要办理货物的出口和进口手续</w:t>
      </w:r>
    </w:p>
    <w:p w14:paraId="242B7B46">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E. 买方与卖方需要明确约定货物装卸费用由谁来承担</w:t>
      </w:r>
    </w:p>
    <w:p w14:paraId="6BE7D208">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10.</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 xml:space="preserve">仅适用于水上运输方式的贸易术语有（ </w:t>
      </w:r>
      <w:r>
        <w:rPr>
          <w:rFonts w:hint="default"/>
          <w:color w:val="000000" w:themeColor="text1"/>
          <w:sz w:val="24"/>
          <w:szCs w:val="24"/>
          <w:lang w:val="en-US" w:eastAsia="zh-CN"/>
          <w14:textFill>
            <w14:solidFill>
              <w14:schemeClr w14:val="tx1"/>
            </w14:solidFill>
          </w14:textFill>
        </w:rPr>
        <w:t>BCE</w:t>
      </w:r>
      <w:r>
        <w:rPr>
          <w:rFonts w:hint="eastAsia"/>
          <w:color w:val="000000" w:themeColor="text1"/>
          <w:sz w:val="24"/>
          <w:szCs w:val="24"/>
          <w:lang w:val="en-US" w:eastAsia="zh-CN"/>
          <w14:textFill>
            <w14:solidFill>
              <w14:schemeClr w14:val="tx1"/>
            </w14:solidFill>
          </w14:textFill>
        </w:rPr>
        <w:t>）</w:t>
      </w:r>
    </w:p>
    <w:p w14:paraId="124FD6CA">
      <w:pPr>
        <w:spacing w:line="360" w:lineRule="auto"/>
        <w:rPr>
          <w:rFonts w:hint="default"/>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EXW  B</w:t>
      </w:r>
      <w:r>
        <w:rPr>
          <w:rFonts w:hint="default"/>
          <w:color w:val="000000" w:themeColor="text1"/>
          <w:sz w:val="24"/>
          <w:szCs w:val="24"/>
          <w:lang w:val="en-US" w:eastAsia="zh-CN"/>
          <w14:textFill>
            <w14:solidFill>
              <w14:schemeClr w14:val="tx1"/>
            </w14:solidFill>
          </w14:textFill>
        </w:rPr>
        <w:t>. FOB  C.FAS  D.CPT  E.CIF</w:t>
      </w:r>
    </w:p>
    <w:p w14:paraId="48BBD8DE">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11. 在进出口合同中，单价条款包括的内容是（ABCD ）</w:t>
      </w:r>
    </w:p>
    <w:p w14:paraId="64653016">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计量单位   B</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单价金额   C</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计价货币   D</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贸易术语</w:t>
      </w:r>
    </w:p>
    <w:p w14:paraId="16AE4102">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12. 某合同价格条款规定“每打FOB天津450英镑，总值4500万英镑”，则此时英镑为（AB ）</w:t>
      </w:r>
    </w:p>
    <w:p w14:paraId="6FE71722">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计价货币 B</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支付货币  C</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硬币   D</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软币</w:t>
      </w:r>
    </w:p>
    <w:p w14:paraId="061217E2">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13. 下列进出口贸易的商品单价正确的是（ BD）</w:t>
      </w:r>
    </w:p>
    <w:p w14:paraId="7DD7767D">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每箱100元FOB上海     B</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每公吨100英镑CIF天津</w:t>
      </w:r>
    </w:p>
    <w:p w14:paraId="098F1860">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C</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每箱50法郎FOB大连    D</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每箱50美元FOB悉尼</w:t>
      </w:r>
    </w:p>
    <w:p w14:paraId="42F13B4E">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14. 国际货物买卖中，卖方的基本义务是（ ABE）</w:t>
      </w:r>
    </w:p>
    <w:p w14:paraId="0385A2DF">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提交合格货物   B</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提交合格单据   C</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办理运输   D</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办理保险</w:t>
      </w:r>
    </w:p>
    <w:p w14:paraId="061026EE">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E. 转移货物的所有权</w:t>
      </w:r>
    </w:p>
    <w:p w14:paraId="3A48EC41">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15. 如信用证的修改通知书包括多项修改内容，则卖方（AB）</w:t>
      </w:r>
    </w:p>
    <w:p w14:paraId="5314679C">
      <w:pPr>
        <w:spacing w:line="360" w:lineRule="auto"/>
        <w:rPr>
          <w:rFonts w:hint="eastAsia"/>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A. </w:t>
      </w:r>
      <w:r>
        <w:rPr>
          <w:rFonts w:hint="eastAsia"/>
          <w:color w:val="000000" w:themeColor="text1"/>
          <w:sz w:val="24"/>
          <w:szCs w:val="24"/>
          <w:lang w:val="en-US" w:eastAsia="zh-CN"/>
          <w14:textFill>
            <w14:solidFill>
              <w14:schemeClr w14:val="tx1"/>
            </w14:solidFill>
          </w14:textFill>
        </w:rPr>
        <w:t>须全部接受   B</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部分接受   C</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须全部拒绝   D</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 xml:space="preserve">部分拒绝  </w:t>
      </w:r>
    </w:p>
    <w:p w14:paraId="7587316E">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E. 部分接受或部分拒绝</w:t>
      </w:r>
    </w:p>
    <w:p w14:paraId="6E9CC021">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16. 信用证主要单据包括（ AC）</w:t>
      </w:r>
    </w:p>
    <w:p w14:paraId="079D973F">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汇票、商业发票     B</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商检证书、出口许可证</w:t>
      </w:r>
    </w:p>
    <w:p w14:paraId="5DFE5D8A">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C. 提单、保险单       D</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装箱单、重量单</w:t>
      </w:r>
    </w:p>
    <w:p w14:paraId="56DC6D2E">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17</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构成一项发盘应具备的条件有（ ABC）</w:t>
      </w:r>
    </w:p>
    <w:p w14:paraId="33C9C1C3">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向一个或一个以上的特定人发出    B</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表明发盘人受该发盘的约束</w:t>
      </w:r>
    </w:p>
    <w:p w14:paraId="24FC792E">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C. 发盘的内容必须十分确定          D</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发盘必须规定有效期</w:t>
      </w:r>
    </w:p>
    <w:p w14:paraId="1F5C8828">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18. 《联合国国际货物销售合同公约》约定，一项已生效的发盘不能撤销的条件是（ACE）</w:t>
      </w:r>
    </w:p>
    <w:p w14:paraId="111FC689">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发盘规定了有效期       B</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发盘未规定有效期</w:t>
      </w:r>
    </w:p>
    <w:p w14:paraId="780C82F5">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C. 发盘中明确规定该发盘是不可撤销的     D</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发盘中未表明可否撤销</w:t>
      </w:r>
    </w:p>
    <w:p w14:paraId="44745B73">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E. 受盘人有理由相信该发盘不可撤销，并采取了行动</w:t>
      </w:r>
    </w:p>
    <w:p w14:paraId="6E529C25">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19.发盘效力终止的情况包括（ABCD ）</w:t>
      </w:r>
    </w:p>
    <w:p w14:paraId="1B814B20">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过了发盘规定的有效时间或合理时间     B</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 xml:space="preserve"> 被受盘人拒绝或还盘</w:t>
      </w:r>
    </w:p>
    <w:p w14:paraId="6BB28CCE">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C. 发盘人进行有效的撤销                 D</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发盘人破产</w:t>
      </w:r>
    </w:p>
    <w:p w14:paraId="41088F98">
      <w:p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20. “你10日电我方接受，但支付条件由D/P改为L/C即期”该电文是（BCE）</w:t>
      </w:r>
    </w:p>
    <w:p w14:paraId="03603EA4">
      <w:pPr>
        <w:spacing w:line="360" w:lineRule="auto"/>
        <w:rPr>
          <w:rFonts w:hint="default"/>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 有效接受    B</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 xml:space="preserve"> 还盘    C</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对原发盘的拒绝   D</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对发盘表示有条件地接受    E</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实质性变更发盘条件</w:t>
      </w:r>
    </w:p>
    <w:p w14:paraId="554B1A98">
      <w:pPr>
        <w:numPr>
          <w:ilvl w:val="0"/>
          <w:numId w:val="0"/>
        </w:numPr>
        <w:ind w:leftChars="0"/>
        <w:jc w:val="both"/>
        <w:rPr>
          <w:rFonts w:hint="default"/>
          <w:color w:val="000000" w:themeColor="text1"/>
          <w:lang w:val="en-US" w:eastAsia="zh-CN"/>
          <w14:textFill>
            <w14:solidFill>
              <w14:schemeClr w14:val="tx1"/>
            </w14:solidFill>
          </w14:textFill>
        </w:rPr>
      </w:pPr>
    </w:p>
    <w:p w14:paraId="65D56AA6">
      <w:pPr>
        <w:pStyle w:val="2"/>
        <w:bidi w:val="0"/>
        <w:jc w:val="left"/>
        <w:rPr>
          <w:rFonts w:hint="default"/>
          <w:color w:val="000000" w:themeColor="text1"/>
          <w:lang w:val="en-US" w:eastAsia="zh-CN"/>
          <w14:textFill>
            <w14:solidFill>
              <w14:schemeClr w14:val="tx1"/>
            </w14:solidFill>
          </w14:textFill>
        </w:rPr>
      </w:pPr>
      <w:r>
        <w:rPr>
          <w:rFonts w:hint="eastAsia" w:ascii="Times New Roman" w:hAnsi="Times New Roman" w:eastAsia="宋体" w:cs="Times New Roman"/>
          <w:b/>
          <w:color w:val="000000" w:themeColor="text1"/>
          <w:sz w:val="32"/>
          <w:szCs w:val="32"/>
          <w:lang w:val="en-US" w:eastAsia="zh-CN"/>
          <w14:textFill>
            <w14:solidFill>
              <w14:schemeClr w14:val="tx1"/>
            </w14:solidFill>
          </w14:textFill>
        </w:rPr>
        <w:t>三、判断题（每题1分，共20分）</w:t>
      </w:r>
    </w:p>
    <w:p w14:paraId="27B00521">
      <w:pPr>
        <w:pStyle w:val="7"/>
        <w:numPr>
          <w:ilvl w:val="0"/>
          <w:numId w:val="3"/>
        </w:numPr>
        <w:spacing w:line="360" w:lineRule="auto"/>
        <w:ind w:firstLineChars="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在国际货物贸易中，卖方、供货商、出口商可以分别是不同的当事人。（</w:t>
      </w:r>
      <w:r>
        <w:rPr>
          <w:rFonts w:hint="eastAsia"/>
          <w:color w:val="000000" w:themeColor="text1"/>
          <w:sz w:val="24"/>
          <w:szCs w:val="24"/>
          <w14:textFill>
            <w14:solidFill>
              <w14:schemeClr w14:val="tx1"/>
            </w14:solidFill>
          </w14:textFill>
        </w:rPr>
        <w:sym w:font="Symbol" w:char="F0D6"/>
      </w:r>
      <w:r>
        <w:rPr>
          <w:rFonts w:hint="eastAsia"/>
          <w:color w:val="000000" w:themeColor="text1"/>
          <w:sz w:val="24"/>
          <w:szCs w:val="24"/>
          <w14:textFill>
            <w14:solidFill>
              <w14:schemeClr w14:val="tx1"/>
            </w14:solidFill>
          </w14:textFill>
        </w:rPr>
        <w:t xml:space="preserve"> ）</w:t>
      </w:r>
    </w:p>
    <w:p w14:paraId="6BBDA89D">
      <w:pPr>
        <w:pStyle w:val="7"/>
        <w:numPr>
          <w:ilvl w:val="0"/>
          <w:numId w:val="3"/>
        </w:numPr>
        <w:spacing w:line="360" w:lineRule="auto"/>
        <w:ind w:firstLineChars="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一旦出现货物风险，保险公司都可以给与赔偿。（</w:t>
      </w:r>
      <w:r>
        <w:rPr>
          <w:rFonts w:hint="eastAsia"/>
          <w:color w:val="000000" w:themeColor="text1"/>
          <w:sz w:val="24"/>
          <w:szCs w:val="24"/>
          <w14:textFill>
            <w14:solidFill>
              <w14:schemeClr w14:val="tx1"/>
            </w14:solidFill>
          </w14:textFill>
        </w:rPr>
        <w:sym w:font="Symbol" w:char="F0B4"/>
      </w:r>
      <w:r>
        <w:rPr>
          <w:rFonts w:hint="eastAsia"/>
          <w:color w:val="000000" w:themeColor="text1"/>
          <w:sz w:val="24"/>
          <w:szCs w:val="24"/>
          <w14:textFill>
            <w14:solidFill>
              <w14:schemeClr w14:val="tx1"/>
            </w14:solidFill>
          </w14:textFill>
        </w:rPr>
        <w:t xml:space="preserve"> ）</w:t>
      </w:r>
    </w:p>
    <w:p w14:paraId="1F00F82F">
      <w:pPr>
        <w:pStyle w:val="7"/>
        <w:numPr>
          <w:ilvl w:val="0"/>
          <w:numId w:val="3"/>
        </w:numPr>
        <w:spacing w:line="360" w:lineRule="auto"/>
        <w:ind w:firstLineChars="0"/>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在国际贸易中，一般买方和卖方总是希望付款的时间越晚越好。（</w:t>
      </w:r>
      <w:r>
        <w:rPr>
          <w:rFonts w:hint="eastAsia"/>
          <w:color w:val="000000" w:themeColor="text1"/>
          <w:sz w:val="24"/>
          <w:szCs w:val="24"/>
          <w14:textFill>
            <w14:solidFill>
              <w14:schemeClr w14:val="tx1"/>
            </w14:solidFill>
          </w14:textFill>
        </w:rPr>
        <w:sym w:font="Symbol" w:char="F0B4"/>
      </w:r>
      <w:r>
        <w:rPr>
          <w:rFonts w:hint="eastAsia"/>
          <w:color w:val="000000" w:themeColor="text1"/>
          <w:sz w:val="24"/>
          <w:szCs w:val="24"/>
          <w14:textFill>
            <w14:solidFill>
              <w14:schemeClr w14:val="tx1"/>
            </w14:solidFill>
          </w14:textFill>
        </w:rPr>
        <w:t>）</w:t>
      </w:r>
    </w:p>
    <w:p w14:paraId="7AD13C6D">
      <w:pPr>
        <w:pStyle w:val="7"/>
        <w:numPr>
          <w:ilvl w:val="0"/>
          <w:numId w:val="3"/>
        </w:numPr>
        <w:spacing w:line="360" w:lineRule="auto"/>
        <w:ind w:left="360" w:leftChars="0" w:hanging="360" w:firstLineChars="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 xml:space="preserve">在合同中约定溢短装条款对卖方较为有利。（ </w:t>
      </w:r>
      <w:r>
        <w:rPr>
          <w:rFonts w:hint="eastAsia"/>
          <w:color w:val="000000" w:themeColor="text1"/>
          <w:sz w:val="24"/>
          <w:szCs w:val="24"/>
          <w14:textFill>
            <w14:solidFill>
              <w14:schemeClr w14:val="tx1"/>
            </w14:solidFill>
          </w14:textFill>
        </w:rPr>
        <w:sym w:font="Symbol" w:char="F0D6"/>
      </w:r>
      <w:r>
        <w:rPr>
          <w:rFonts w:hint="eastAsia"/>
          <w:color w:val="000000" w:themeColor="text1"/>
          <w:sz w:val="24"/>
          <w:szCs w:val="24"/>
          <w:lang w:val="en-US" w:eastAsia="zh-CN"/>
          <w14:textFill>
            <w14:solidFill>
              <w14:schemeClr w14:val="tx1"/>
            </w14:solidFill>
          </w14:textFill>
        </w:rPr>
        <w:t>）</w:t>
      </w:r>
    </w:p>
    <w:p w14:paraId="3543CFAF">
      <w:pPr>
        <w:pStyle w:val="7"/>
        <w:numPr>
          <w:ilvl w:val="0"/>
          <w:numId w:val="3"/>
        </w:numPr>
        <w:spacing w:line="360" w:lineRule="auto"/>
        <w:ind w:left="360" w:leftChars="0" w:hanging="360" w:firstLineChars="0"/>
        <w:rPr>
          <w:rFonts w:hint="default"/>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国际贸易中绝大多数商品都是包装货。</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14:textFill>
            <w14:solidFill>
              <w14:schemeClr w14:val="tx1"/>
            </w14:solidFill>
          </w14:textFill>
        </w:rPr>
        <w:sym w:font="Symbol" w:char="F0D6"/>
      </w:r>
      <w:r>
        <w:rPr>
          <w:rFonts w:hint="default"/>
          <w:color w:val="000000" w:themeColor="text1"/>
          <w:sz w:val="24"/>
          <w:szCs w:val="24"/>
          <w:lang w:val="en-US" w:eastAsia="zh-CN"/>
          <w14:textFill>
            <w14:solidFill>
              <w14:schemeClr w14:val="tx1"/>
            </w14:solidFill>
          </w14:textFill>
        </w:rPr>
        <w:t>)</w:t>
      </w:r>
    </w:p>
    <w:p w14:paraId="21F73253">
      <w:pPr>
        <w:numPr>
          <w:ilvl w:val="0"/>
          <w:numId w:val="4"/>
        </w:numPr>
        <w:jc w:val="both"/>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包装费用通常在单价以外另行计价。（</w:t>
      </w:r>
      <w:r>
        <w:rPr>
          <w:rFonts w:hint="eastAsia"/>
          <w:color w:val="000000" w:themeColor="text1"/>
          <w:sz w:val="24"/>
          <w:szCs w:val="24"/>
          <w14:textFill>
            <w14:solidFill>
              <w14:schemeClr w14:val="tx1"/>
            </w14:solidFill>
          </w14:textFill>
        </w:rPr>
        <w:sym w:font="Symbol" w:char="F0B4"/>
      </w:r>
      <w:r>
        <w:rPr>
          <w:rFonts w:hint="eastAsia"/>
          <w:color w:val="000000" w:themeColor="text1"/>
          <w:sz w:val="24"/>
          <w:szCs w:val="24"/>
          <w:lang w:val="en-US" w:eastAsia="zh-CN"/>
          <w14:textFill>
            <w14:solidFill>
              <w14:schemeClr w14:val="tx1"/>
            </w14:solidFill>
          </w14:textFill>
        </w:rPr>
        <w:t>）</w:t>
      </w:r>
    </w:p>
    <w:p w14:paraId="12037C81">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7. 通常出口成交价格是由国际市场价格水平决定的，并受国际市场价格走势的影响。（</w:t>
      </w:r>
      <w:r>
        <w:rPr>
          <w:rFonts w:hint="eastAsia"/>
          <w:color w:val="000000" w:themeColor="text1"/>
          <w:sz w:val="24"/>
          <w:szCs w:val="24"/>
          <w14:textFill>
            <w14:solidFill>
              <w14:schemeClr w14:val="tx1"/>
            </w14:solidFill>
          </w14:textFill>
        </w:rPr>
        <w:sym w:font="Symbol" w:char="F0D6"/>
      </w:r>
      <w:r>
        <w:rPr>
          <w:rFonts w:hint="eastAsia"/>
          <w:color w:val="000000" w:themeColor="text1"/>
          <w:sz w:val="24"/>
          <w:szCs w:val="24"/>
          <w:lang w:val="en-US" w:eastAsia="zh-CN"/>
          <w14:textFill>
            <w14:solidFill>
              <w14:schemeClr w14:val="tx1"/>
            </w14:solidFill>
          </w14:textFill>
        </w:rPr>
        <w:t xml:space="preserve"> ）</w:t>
      </w:r>
    </w:p>
    <w:p w14:paraId="216A4382">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 xml:space="preserve">8. 出口成本价格就是出口成交价格。（ </w:t>
      </w:r>
      <w:r>
        <w:rPr>
          <w:rFonts w:hint="eastAsia"/>
          <w:color w:val="000000" w:themeColor="text1"/>
          <w:sz w:val="24"/>
          <w:szCs w:val="24"/>
          <w14:textFill>
            <w14:solidFill>
              <w14:schemeClr w14:val="tx1"/>
            </w14:solidFill>
          </w14:textFill>
        </w:rPr>
        <w:sym w:font="Symbol" w:char="F0B4"/>
      </w:r>
      <w:r>
        <w:rPr>
          <w:rFonts w:hint="eastAsia"/>
          <w:color w:val="000000" w:themeColor="text1"/>
          <w:sz w:val="24"/>
          <w:szCs w:val="24"/>
          <w:lang w:val="en-US" w:eastAsia="zh-CN"/>
          <w14:textFill>
            <w14:solidFill>
              <w14:schemeClr w14:val="tx1"/>
            </w14:solidFill>
          </w14:textFill>
        </w:rPr>
        <w:t>）</w:t>
      </w:r>
    </w:p>
    <w:p w14:paraId="08470F86">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9. 出口成本价格与出口成交价格的不同在于所涉及的国外费用不同。（</w:t>
      </w:r>
      <w:r>
        <w:rPr>
          <w:rFonts w:hint="eastAsia"/>
          <w:color w:val="000000" w:themeColor="text1"/>
          <w:sz w:val="24"/>
          <w:szCs w:val="24"/>
          <w14:textFill>
            <w14:solidFill>
              <w14:schemeClr w14:val="tx1"/>
            </w14:solidFill>
          </w14:textFill>
        </w:rPr>
        <w:sym w:font="Symbol" w:char="F0B4"/>
      </w:r>
      <w:r>
        <w:rPr>
          <w:rFonts w:hint="eastAsia"/>
          <w:color w:val="000000" w:themeColor="text1"/>
          <w:sz w:val="24"/>
          <w:szCs w:val="24"/>
          <w:lang w:val="en-US" w:eastAsia="zh-CN"/>
          <w14:textFill>
            <w14:solidFill>
              <w14:schemeClr w14:val="tx1"/>
            </w14:solidFill>
          </w14:textFill>
        </w:rPr>
        <w:t xml:space="preserve"> ）</w:t>
      </w:r>
    </w:p>
    <w:p w14:paraId="0D2C1F7C">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10. 在出口业务中，卖方履行合同的基本义务是向买方提交符合合同规定的货物。（</w:t>
      </w:r>
      <w:r>
        <w:rPr>
          <w:rFonts w:hint="eastAsia"/>
          <w:color w:val="000000" w:themeColor="text1"/>
          <w:sz w:val="24"/>
          <w:szCs w:val="24"/>
          <w14:textFill>
            <w14:solidFill>
              <w14:schemeClr w14:val="tx1"/>
            </w14:solidFill>
          </w14:textFill>
        </w:rPr>
        <w:sym w:font="Symbol" w:char="F0B4"/>
      </w:r>
      <w:r>
        <w:rPr>
          <w:rFonts w:hint="eastAsia"/>
          <w:color w:val="000000" w:themeColor="text1"/>
          <w:sz w:val="24"/>
          <w:szCs w:val="24"/>
          <w:lang w:val="en-US" w:eastAsia="zh-CN"/>
          <w14:textFill>
            <w14:solidFill>
              <w14:schemeClr w14:val="tx1"/>
            </w14:solidFill>
          </w14:textFill>
        </w:rPr>
        <w:t xml:space="preserve"> ）</w:t>
      </w:r>
    </w:p>
    <w:p w14:paraId="5168FB21">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11</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出口合同的履行过程中货、证、款三个环节最为重要。（</w:t>
      </w:r>
      <w:r>
        <w:rPr>
          <w:rFonts w:hint="eastAsia"/>
          <w:color w:val="000000" w:themeColor="text1"/>
          <w:sz w:val="24"/>
          <w:szCs w:val="24"/>
          <w14:textFill>
            <w14:solidFill>
              <w14:schemeClr w14:val="tx1"/>
            </w14:solidFill>
          </w14:textFill>
        </w:rPr>
        <w:sym w:font="Symbol" w:char="F0B4"/>
      </w:r>
      <w:r>
        <w:rPr>
          <w:rFonts w:hint="eastAsia"/>
          <w:color w:val="000000" w:themeColor="text1"/>
          <w:sz w:val="24"/>
          <w:szCs w:val="24"/>
          <w:lang w:val="en-US" w:eastAsia="zh-CN"/>
          <w14:textFill>
            <w14:solidFill>
              <w14:schemeClr w14:val="tx1"/>
            </w14:solidFill>
          </w14:textFill>
        </w:rPr>
        <w:t>）</w:t>
      </w:r>
    </w:p>
    <w:p w14:paraId="20B50515">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12. 出口备货环节包括准备好应交的货物和包装，刷唛等工作。（</w:t>
      </w:r>
      <w:r>
        <w:rPr>
          <w:rFonts w:hint="eastAsia"/>
          <w:color w:val="000000" w:themeColor="text1"/>
          <w:sz w:val="24"/>
          <w:szCs w:val="24"/>
          <w14:textFill>
            <w14:solidFill>
              <w14:schemeClr w14:val="tx1"/>
            </w14:solidFill>
          </w14:textFill>
        </w:rPr>
        <w:sym w:font="Symbol" w:char="F0D6"/>
      </w:r>
      <w:r>
        <w:rPr>
          <w:rFonts w:hint="eastAsia"/>
          <w:color w:val="000000" w:themeColor="text1"/>
          <w:sz w:val="24"/>
          <w:szCs w:val="24"/>
          <w:lang w:val="en-US" w:eastAsia="zh-CN"/>
          <w14:textFill>
            <w14:solidFill>
              <w14:schemeClr w14:val="tx1"/>
            </w14:solidFill>
          </w14:textFill>
        </w:rPr>
        <w:t>）</w:t>
      </w:r>
    </w:p>
    <w:p w14:paraId="5CEC662E">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13</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询盘、发盘和接受是洽商交易不可缺少的步骤。（</w:t>
      </w:r>
      <w:r>
        <w:rPr>
          <w:rFonts w:hint="eastAsia"/>
          <w:color w:val="000000" w:themeColor="text1"/>
          <w:sz w:val="24"/>
          <w:szCs w:val="24"/>
          <w14:textFill>
            <w14:solidFill>
              <w14:schemeClr w14:val="tx1"/>
            </w14:solidFill>
          </w14:textFill>
        </w:rPr>
        <w:sym w:font="Symbol" w:char="F0B4"/>
      </w:r>
      <w:r>
        <w:rPr>
          <w:rFonts w:hint="eastAsia"/>
          <w:color w:val="000000" w:themeColor="text1"/>
          <w:sz w:val="24"/>
          <w:szCs w:val="24"/>
          <w:lang w:val="en-US" w:eastAsia="zh-CN"/>
          <w14:textFill>
            <w14:solidFill>
              <w14:schemeClr w14:val="tx1"/>
            </w14:solidFill>
          </w14:textFill>
        </w:rPr>
        <w:t>）</w:t>
      </w:r>
    </w:p>
    <w:p w14:paraId="4C80C001">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14. 在交易磋商过程中，发盘是卖方作出的行为，接受是买方作出的行为。（</w:t>
      </w:r>
      <w:r>
        <w:rPr>
          <w:rFonts w:hint="eastAsia"/>
          <w:color w:val="000000" w:themeColor="text1"/>
          <w:sz w:val="24"/>
          <w:szCs w:val="24"/>
          <w14:textFill>
            <w14:solidFill>
              <w14:schemeClr w14:val="tx1"/>
            </w14:solidFill>
          </w14:textFill>
        </w:rPr>
        <w:sym w:font="Symbol" w:char="F0B4"/>
      </w:r>
      <w:r>
        <w:rPr>
          <w:rFonts w:hint="eastAsia"/>
          <w:color w:val="000000" w:themeColor="text1"/>
          <w:sz w:val="24"/>
          <w:szCs w:val="24"/>
          <w:lang w:val="en-US" w:eastAsia="zh-CN"/>
          <w14:textFill>
            <w14:solidFill>
              <w14:schemeClr w14:val="tx1"/>
            </w14:solidFill>
          </w14:textFill>
        </w:rPr>
        <w:t>）</w:t>
      </w:r>
    </w:p>
    <w:p w14:paraId="10866E74">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15. 询盘又称询价，即一方向交易的另一方询问价格。（</w:t>
      </w:r>
      <w:r>
        <w:rPr>
          <w:rFonts w:hint="eastAsia"/>
          <w:color w:val="000000" w:themeColor="text1"/>
          <w:sz w:val="24"/>
          <w:szCs w:val="24"/>
          <w14:textFill>
            <w14:solidFill>
              <w14:schemeClr w14:val="tx1"/>
            </w14:solidFill>
          </w14:textFill>
        </w:rPr>
        <w:sym w:font="Symbol" w:char="F0B4"/>
      </w:r>
      <w:r>
        <w:rPr>
          <w:rFonts w:hint="eastAsia"/>
          <w:color w:val="000000" w:themeColor="text1"/>
          <w:sz w:val="24"/>
          <w:szCs w:val="24"/>
          <w:lang w:val="en-US" w:eastAsia="zh-CN"/>
          <w14:textFill>
            <w14:solidFill>
              <w14:schemeClr w14:val="tx1"/>
            </w14:solidFill>
          </w14:textFill>
        </w:rPr>
        <w:t>）</w:t>
      </w:r>
    </w:p>
    <w:p w14:paraId="331A8A27">
      <w:pPr>
        <w:numPr>
          <w:ilvl w:val="0"/>
          <w:numId w:val="0"/>
        </w:numPr>
        <w:jc w:val="both"/>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16. 在报刊上刊登的广告实际上是一项有效的发盘。（</w:t>
      </w:r>
      <w:r>
        <w:rPr>
          <w:rFonts w:hint="eastAsia"/>
          <w:color w:val="000000" w:themeColor="text1"/>
          <w:sz w:val="24"/>
          <w:szCs w:val="24"/>
          <w14:textFill>
            <w14:solidFill>
              <w14:schemeClr w14:val="tx1"/>
            </w14:solidFill>
          </w14:textFill>
        </w:rPr>
        <w:sym w:font="Symbol" w:char="F0B4"/>
      </w:r>
      <w:r>
        <w:rPr>
          <w:rFonts w:hint="eastAsia"/>
          <w:color w:val="000000" w:themeColor="text1"/>
          <w:sz w:val="24"/>
          <w:szCs w:val="24"/>
          <w:lang w:val="en-US" w:eastAsia="zh-CN"/>
          <w14:textFill>
            <w14:solidFill>
              <w14:schemeClr w14:val="tx1"/>
            </w14:solidFill>
          </w14:textFill>
        </w:rPr>
        <w:t>）</w:t>
      </w:r>
    </w:p>
    <w:p w14:paraId="6E2E167F">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17. 以FOB价格成交，成交价即为外汇净收入。（</w:t>
      </w:r>
      <w:r>
        <w:rPr>
          <w:rFonts w:hint="eastAsia"/>
          <w:color w:val="000000" w:themeColor="text1"/>
          <w:sz w:val="24"/>
          <w:szCs w:val="24"/>
          <w14:textFill>
            <w14:solidFill>
              <w14:schemeClr w14:val="tx1"/>
            </w14:solidFill>
          </w14:textFill>
        </w:rPr>
        <w:sym w:font="Symbol" w:char="F0D6"/>
      </w:r>
      <w:r>
        <w:rPr>
          <w:rFonts w:hint="eastAsia"/>
          <w:color w:val="000000" w:themeColor="text1"/>
          <w:sz w:val="24"/>
          <w:szCs w:val="24"/>
          <w:lang w:val="en-US" w:eastAsia="zh-CN"/>
          <w14:textFill>
            <w14:solidFill>
              <w14:schemeClr w14:val="tx1"/>
            </w14:solidFill>
          </w14:textFill>
        </w:rPr>
        <w:t xml:space="preserve"> ）</w:t>
      </w:r>
    </w:p>
    <w:p w14:paraId="0A788BCF">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18. FOB、CFR和CIF三种术语的价格构成主要不同点在于买方需要支付的费用不同。（</w:t>
      </w:r>
      <w:r>
        <w:rPr>
          <w:rFonts w:hint="eastAsia"/>
          <w:color w:val="000000" w:themeColor="text1"/>
          <w:sz w:val="24"/>
          <w:szCs w:val="24"/>
          <w14:textFill>
            <w14:solidFill>
              <w14:schemeClr w14:val="tx1"/>
            </w14:solidFill>
          </w14:textFill>
        </w:rPr>
        <w:sym w:font="Symbol" w:char="F0D6"/>
      </w:r>
      <w:r>
        <w:rPr>
          <w:rFonts w:hint="eastAsia"/>
          <w:color w:val="000000" w:themeColor="text1"/>
          <w:sz w:val="24"/>
          <w:szCs w:val="24"/>
          <w:lang w:val="en-US" w:eastAsia="zh-CN"/>
          <w14:textFill>
            <w14:solidFill>
              <w14:schemeClr w14:val="tx1"/>
            </w14:solidFill>
          </w14:textFill>
        </w:rPr>
        <w:t>）</w:t>
      </w:r>
    </w:p>
    <w:p w14:paraId="048FDE2F">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19. 清洁提单是在提单上写明“</w:t>
      </w:r>
      <w:r>
        <w:rPr>
          <w:rFonts w:hint="default"/>
          <w:color w:val="000000" w:themeColor="text1"/>
          <w:sz w:val="24"/>
          <w:szCs w:val="24"/>
          <w:lang w:val="en-US" w:eastAsia="zh-CN"/>
          <w14:textFill>
            <w14:solidFill>
              <w14:schemeClr w14:val="tx1"/>
            </w14:solidFill>
          </w14:textFill>
        </w:rPr>
        <w:t>Clean</w:t>
      </w:r>
      <w:r>
        <w:rPr>
          <w:rFonts w:hint="eastAsia"/>
          <w:color w:val="000000" w:themeColor="text1"/>
          <w:sz w:val="24"/>
          <w:szCs w:val="24"/>
          <w:lang w:val="en-US" w:eastAsia="zh-CN"/>
          <w14:textFill>
            <w14:solidFill>
              <w14:schemeClr w14:val="tx1"/>
            </w14:solidFill>
          </w14:textFill>
        </w:rPr>
        <w:t>”的提单，不清洁提单是记载有“Dirty， Foul”字样的提单。（</w:t>
      </w:r>
      <w:r>
        <w:rPr>
          <w:rFonts w:hint="eastAsia"/>
          <w:color w:val="000000" w:themeColor="text1"/>
          <w:sz w:val="24"/>
          <w:szCs w:val="24"/>
          <w14:textFill>
            <w14:solidFill>
              <w14:schemeClr w14:val="tx1"/>
            </w14:solidFill>
          </w14:textFill>
        </w:rPr>
        <w:sym w:font="Symbol" w:char="F0B4"/>
      </w:r>
      <w:r>
        <w:rPr>
          <w:rFonts w:hint="eastAsia"/>
          <w:color w:val="000000" w:themeColor="text1"/>
          <w:sz w:val="24"/>
          <w:szCs w:val="24"/>
          <w:lang w:val="en-US" w:eastAsia="zh-CN"/>
          <w14:textFill>
            <w14:solidFill>
              <w14:schemeClr w14:val="tx1"/>
            </w14:solidFill>
          </w14:textFill>
        </w:rPr>
        <w:t>）</w:t>
      </w:r>
    </w:p>
    <w:p w14:paraId="791957C2">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20. 信用证的开证期是指开证行开出信用证的日期。（</w:t>
      </w:r>
      <w:r>
        <w:rPr>
          <w:rFonts w:hint="eastAsia"/>
          <w:color w:val="000000" w:themeColor="text1"/>
          <w:sz w:val="24"/>
          <w:szCs w:val="24"/>
          <w14:textFill>
            <w14:solidFill>
              <w14:schemeClr w14:val="tx1"/>
            </w14:solidFill>
          </w14:textFill>
        </w:rPr>
        <w:sym w:font="Symbol" w:char="F0D6"/>
      </w:r>
      <w:r>
        <w:rPr>
          <w:rFonts w:hint="eastAsia"/>
          <w:color w:val="000000" w:themeColor="text1"/>
          <w:sz w:val="24"/>
          <w:szCs w:val="24"/>
          <w:lang w:val="en-US" w:eastAsia="zh-CN"/>
          <w14:textFill>
            <w14:solidFill>
              <w14:schemeClr w14:val="tx1"/>
            </w14:solidFill>
          </w14:textFill>
        </w:rPr>
        <w:t>）</w:t>
      </w:r>
    </w:p>
    <w:p w14:paraId="41A6C20F">
      <w:pPr>
        <w:numPr>
          <w:ilvl w:val="0"/>
          <w:numId w:val="0"/>
        </w:numPr>
        <w:jc w:val="both"/>
        <w:rPr>
          <w:rFonts w:hint="default"/>
          <w:color w:val="000000" w:themeColor="text1"/>
          <w:sz w:val="24"/>
          <w:szCs w:val="24"/>
          <w:lang w:val="en-US" w:eastAsia="zh-CN"/>
          <w14:textFill>
            <w14:solidFill>
              <w14:schemeClr w14:val="tx1"/>
            </w14:solidFill>
          </w14:textFill>
        </w:rPr>
      </w:pPr>
    </w:p>
    <w:p w14:paraId="7B525CD8">
      <w:pPr>
        <w:pStyle w:val="2"/>
        <w:bidi w:val="0"/>
        <w:jc w:val="left"/>
        <w:rPr>
          <w:rFonts w:hint="default" w:ascii="Times New Roman" w:hAnsi="Times New Roman" w:eastAsia="宋体" w:cs="Times New Roman"/>
          <w:b/>
          <w:color w:val="000000" w:themeColor="text1"/>
          <w:sz w:val="32"/>
          <w:szCs w:val="32"/>
          <w:lang w:val="en-US" w:eastAsia="zh-CN"/>
          <w14:textFill>
            <w14:solidFill>
              <w14:schemeClr w14:val="tx1"/>
            </w14:solidFill>
          </w14:textFill>
        </w:rPr>
      </w:pPr>
      <w:r>
        <w:rPr>
          <w:rFonts w:hint="eastAsia" w:ascii="Times New Roman" w:hAnsi="Times New Roman" w:eastAsia="宋体" w:cs="Times New Roman"/>
          <w:b/>
          <w:color w:val="000000" w:themeColor="text1"/>
          <w:sz w:val="32"/>
          <w:szCs w:val="32"/>
          <w:lang w:val="en-US" w:eastAsia="zh-CN"/>
          <w14:textFill>
            <w14:solidFill>
              <w14:schemeClr w14:val="tx1"/>
            </w14:solidFill>
          </w14:textFill>
        </w:rPr>
        <w:t>四、案例分析（每题2分，共20分）</w:t>
      </w:r>
    </w:p>
    <w:p w14:paraId="16F155DD">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案例一：</w:t>
      </w:r>
    </w:p>
    <w:p w14:paraId="30EE8EE5">
      <w:pPr>
        <w:pStyle w:val="7"/>
        <w:numPr>
          <w:ilvl w:val="0"/>
          <w:numId w:val="0"/>
        </w:numPr>
        <w:spacing w:line="360" w:lineRule="auto"/>
        <w:ind w:firstLine="480" w:firstLineChars="20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圣诞节前夕，小刘陪母亲到商场买衣服，商厦里衣服的花色、款式都很多，但适合中老年妇女穿的却很少。经过精挑细选，小路看中一件名牌上衣，标价868元，现价打9折。试穿后，还觉满意，于是小刘问售货员：“价格能否再优惠一点？”售货员说：“这种品牌衣服平时是不打折的，现在赶上圣诞节打9折，很优惠了。”小刘说：“680元可以吗？可以的话我们就买一件。”售货员道：“这个价格还真没卖过，不过，我看你们很想买这款上衣，我去请示以下领导，你们等一会儿好吗？”片刻，售货员回来，说：“最低720元，行的话，就卖给你们一件。”小刘和母亲表示同意，于是购买了这件上衣。</w:t>
      </w:r>
    </w:p>
    <w:p w14:paraId="724FEED6">
      <w:pPr>
        <w:pStyle w:val="7"/>
        <w:numPr>
          <w:ilvl w:val="0"/>
          <w:numId w:val="0"/>
        </w:numPr>
        <w:spacing w:line="360" w:lineRule="auto"/>
        <w:ind w:firstLine="480" w:firstLineChars="200"/>
        <w:rPr>
          <w:rFonts w:hint="default"/>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根据上述案例，完成以下多选题。</w:t>
      </w:r>
    </w:p>
    <w:p w14:paraId="69621637">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1、小刘与商厦的售货员进行的是什么类型的谈判？</w:t>
      </w:r>
    </w:p>
    <w:p w14:paraId="000675AB">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A.</w:t>
      </w:r>
      <w:r>
        <w:rPr>
          <w:rFonts w:hint="eastAsia"/>
          <w:color w:val="000000" w:themeColor="text1"/>
          <w:sz w:val="24"/>
          <w:szCs w:val="24"/>
          <w:lang w:val="en-US" w:eastAsia="zh-CN"/>
          <w14:textFill>
            <w14:solidFill>
              <w14:schemeClr w14:val="tx1"/>
            </w14:solidFill>
          </w14:textFill>
        </w:rPr>
        <w:t>商品贸易谈判</w:t>
      </w:r>
    </w:p>
    <w:p w14:paraId="124BCAE0">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B.</w:t>
      </w:r>
      <w:r>
        <w:rPr>
          <w:rFonts w:hint="eastAsia"/>
          <w:color w:val="000000" w:themeColor="text1"/>
          <w:sz w:val="24"/>
          <w:szCs w:val="24"/>
          <w:lang w:val="en-US" w:eastAsia="zh-CN"/>
          <w14:textFill>
            <w14:solidFill>
              <w14:schemeClr w14:val="tx1"/>
            </w14:solidFill>
          </w14:textFill>
        </w:rPr>
        <w:t>非商品贸易谈判</w:t>
      </w:r>
    </w:p>
    <w:p w14:paraId="0F18F684">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C.</w:t>
      </w:r>
      <w:r>
        <w:rPr>
          <w:rFonts w:hint="eastAsia"/>
          <w:color w:val="000000" w:themeColor="text1"/>
          <w:sz w:val="24"/>
          <w:szCs w:val="24"/>
          <w:lang w:val="en-US" w:eastAsia="zh-CN"/>
          <w14:textFill>
            <w14:solidFill>
              <w14:schemeClr w14:val="tx1"/>
            </w14:solidFill>
          </w14:textFill>
        </w:rPr>
        <w:t>大型谈判</w:t>
      </w:r>
    </w:p>
    <w:p w14:paraId="5C0003FF">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D.</w:t>
      </w:r>
      <w:r>
        <w:rPr>
          <w:rFonts w:hint="eastAsia"/>
          <w:color w:val="000000" w:themeColor="text1"/>
          <w:sz w:val="24"/>
          <w:szCs w:val="24"/>
          <w:lang w:val="en-US" w:eastAsia="zh-CN"/>
          <w14:textFill>
            <w14:solidFill>
              <w14:schemeClr w14:val="tx1"/>
            </w14:solidFill>
          </w14:textFill>
        </w:rPr>
        <w:t>一对一谈判</w:t>
      </w:r>
    </w:p>
    <w:p w14:paraId="7EEE2B11">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E.</w:t>
      </w:r>
      <w:r>
        <w:rPr>
          <w:rFonts w:hint="eastAsia"/>
          <w:color w:val="000000" w:themeColor="text1"/>
          <w:sz w:val="24"/>
          <w:szCs w:val="24"/>
          <w:lang w:val="en-US" w:eastAsia="zh-CN"/>
          <w14:textFill>
            <w14:solidFill>
              <w14:schemeClr w14:val="tx1"/>
            </w14:solidFill>
          </w14:textFill>
        </w:rPr>
        <w:t>小组谈判</w:t>
      </w:r>
    </w:p>
    <w:p w14:paraId="0C9D302C">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答案：</w:t>
      </w:r>
      <w:r>
        <w:rPr>
          <w:rFonts w:hint="default"/>
          <w:color w:val="000000" w:themeColor="text1"/>
          <w:sz w:val="24"/>
          <w:szCs w:val="24"/>
          <w:lang w:val="en-US" w:eastAsia="zh-CN"/>
          <w14:textFill>
            <w14:solidFill>
              <w14:schemeClr w14:val="tx1"/>
            </w14:solidFill>
          </w14:textFill>
        </w:rPr>
        <w:t>AD</w:t>
      </w:r>
    </w:p>
    <w:p w14:paraId="55B78FDD">
      <w:pPr>
        <w:numPr>
          <w:ilvl w:val="0"/>
          <w:numId w:val="0"/>
        </w:numPr>
        <w:rPr>
          <w:rFonts w:hint="default"/>
          <w:lang w:val="en-US" w:eastAsia="zh-CN"/>
        </w:rPr>
      </w:pPr>
    </w:p>
    <w:p w14:paraId="59A7BB59">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2、该谈判中，谈判的构成要素有哪些？</w:t>
      </w:r>
    </w:p>
    <w:p w14:paraId="173AD783">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A. </w:t>
      </w:r>
      <w:r>
        <w:rPr>
          <w:rFonts w:hint="eastAsia"/>
          <w:color w:val="000000" w:themeColor="text1"/>
          <w:sz w:val="24"/>
          <w:szCs w:val="24"/>
          <w:lang w:val="en-US" w:eastAsia="zh-CN"/>
          <w14:textFill>
            <w14:solidFill>
              <w14:schemeClr w14:val="tx1"/>
            </w14:solidFill>
          </w14:textFill>
        </w:rPr>
        <w:t>谈判主体</w:t>
      </w:r>
    </w:p>
    <w:p w14:paraId="446FE29D">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B. </w:t>
      </w:r>
      <w:r>
        <w:rPr>
          <w:rFonts w:hint="eastAsia"/>
          <w:color w:val="000000" w:themeColor="text1"/>
          <w:sz w:val="24"/>
          <w:szCs w:val="24"/>
          <w:lang w:val="en-US" w:eastAsia="zh-CN"/>
          <w14:textFill>
            <w14:solidFill>
              <w14:schemeClr w14:val="tx1"/>
            </w14:solidFill>
          </w14:textFill>
        </w:rPr>
        <w:t>谈判客体</w:t>
      </w:r>
    </w:p>
    <w:p w14:paraId="0F37182D">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C. </w:t>
      </w:r>
      <w:r>
        <w:rPr>
          <w:rFonts w:hint="eastAsia"/>
          <w:color w:val="000000" w:themeColor="text1"/>
          <w:sz w:val="24"/>
          <w:szCs w:val="24"/>
          <w:lang w:val="en-US" w:eastAsia="zh-CN"/>
          <w14:textFill>
            <w14:solidFill>
              <w14:schemeClr w14:val="tx1"/>
            </w14:solidFill>
          </w14:textFill>
        </w:rPr>
        <w:t>谈判背景</w:t>
      </w:r>
    </w:p>
    <w:p w14:paraId="352CC2E1">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D. </w:t>
      </w:r>
      <w:r>
        <w:rPr>
          <w:rFonts w:hint="eastAsia"/>
          <w:color w:val="000000" w:themeColor="text1"/>
          <w:sz w:val="24"/>
          <w:szCs w:val="24"/>
          <w:lang w:val="en-US" w:eastAsia="zh-CN"/>
          <w14:textFill>
            <w14:solidFill>
              <w14:schemeClr w14:val="tx1"/>
            </w14:solidFill>
          </w14:textFill>
        </w:rPr>
        <w:t>谈判的公平性</w:t>
      </w:r>
    </w:p>
    <w:p w14:paraId="50BAF5A6">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答案：ABC</w:t>
      </w:r>
    </w:p>
    <w:p w14:paraId="2FD191D7">
      <w:pPr>
        <w:numPr>
          <w:ilvl w:val="0"/>
          <w:numId w:val="0"/>
        </w:numPr>
        <w:rPr>
          <w:rFonts w:hint="eastAsia"/>
          <w:lang w:val="en-US" w:eastAsia="zh-CN"/>
        </w:rPr>
      </w:pPr>
    </w:p>
    <w:p w14:paraId="37A14559">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3、下列哪些是商务谈判的原则？</w:t>
      </w:r>
    </w:p>
    <w:p w14:paraId="52A689C5">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A. </w:t>
      </w:r>
      <w:r>
        <w:rPr>
          <w:rFonts w:hint="eastAsia"/>
          <w:color w:val="000000" w:themeColor="text1"/>
          <w:sz w:val="24"/>
          <w:szCs w:val="24"/>
          <w:lang w:val="en-US" w:eastAsia="zh-CN"/>
          <w14:textFill>
            <w14:solidFill>
              <w14:schemeClr w14:val="tx1"/>
            </w14:solidFill>
          </w14:textFill>
        </w:rPr>
        <w:t>互利原则   B</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合法原则   C</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平等原则   D</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合作原则</w:t>
      </w:r>
    </w:p>
    <w:p w14:paraId="79A4DD40">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答案：ABCD</w:t>
      </w:r>
    </w:p>
    <w:p w14:paraId="60623891">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p>
    <w:p w14:paraId="2CFA1C57">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4、下列哪些是商品贸易谈判的内容？</w:t>
      </w:r>
    </w:p>
    <w:p w14:paraId="1576EEEB">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A. </w:t>
      </w:r>
      <w:r>
        <w:rPr>
          <w:rFonts w:hint="eastAsia"/>
          <w:color w:val="000000" w:themeColor="text1"/>
          <w:sz w:val="24"/>
          <w:szCs w:val="24"/>
          <w:lang w:val="en-US" w:eastAsia="zh-CN"/>
          <w14:textFill>
            <w14:solidFill>
              <w14:schemeClr w14:val="tx1"/>
            </w14:solidFill>
          </w14:textFill>
        </w:rPr>
        <w:t>商品的品质   B</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商品的价格    C</w:t>
      </w:r>
      <w:r>
        <w:rPr>
          <w:rFonts w:hint="default"/>
          <w:color w:val="000000" w:themeColor="text1"/>
          <w:sz w:val="24"/>
          <w:szCs w:val="24"/>
          <w:lang w:val="en-US" w:eastAsia="zh-CN"/>
          <w14:textFill>
            <w14:solidFill>
              <w14:schemeClr w14:val="tx1"/>
            </w14:solidFill>
          </w14:textFill>
        </w:rPr>
        <w:t>.</w:t>
      </w:r>
      <w:r>
        <w:rPr>
          <w:rFonts w:hint="eastAsia"/>
          <w:color w:val="000000" w:themeColor="text1"/>
          <w:sz w:val="24"/>
          <w:szCs w:val="24"/>
          <w:lang w:val="en-US" w:eastAsia="zh-CN"/>
          <w14:textFill>
            <w14:solidFill>
              <w14:schemeClr w14:val="tx1"/>
            </w14:solidFill>
          </w14:textFill>
        </w:rPr>
        <w:t>劳务合作  D</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货款结算方式</w:t>
      </w:r>
    </w:p>
    <w:p w14:paraId="197FACBE">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答案：</w:t>
      </w:r>
      <w:r>
        <w:rPr>
          <w:rFonts w:hint="default"/>
          <w:color w:val="000000" w:themeColor="text1"/>
          <w:sz w:val="24"/>
          <w:szCs w:val="24"/>
          <w:lang w:val="en-US" w:eastAsia="zh-CN"/>
          <w14:textFill>
            <w14:solidFill>
              <w14:schemeClr w14:val="tx1"/>
            </w14:solidFill>
          </w14:textFill>
        </w:rPr>
        <w:t>ABD</w:t>
      </w:r>
    </w:p>
    <w:p w14:paraId="12633EEA">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p>
    <w:p w14:paraId="07603296">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5、商品价格的构成通常受哪些因素影响？</w:t>
      </w:r>
    </w:p>
    <w:p w14:paraId="14F406C8">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商品成本   B</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商品质量  C</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成交数量  D</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供求关系</w:t>
      </w:r>
    </w:p>
    <w:p w14:paraId="731634D2">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答案：ABCD</w:t>
      </w:r>
    </w:p>
    <w:p w14:paraId="679FE37F">
      <w:pPr>
        <w:numPr>
          <w:ilvl w:val="0"/>
          <w:numId w:val="0"/>
        </w:numPr>
        <w:rPr>
          <w:rFonts w:hint="default"/>
          <w:lang w:val="en-US" w:eastAsia="zh-CN"/>
        </w:rPr>
      </w:pPr>
    </w:p>
    <w:p w14:paraId="6DFEEA9D">
      <w:pPr>
        <w:numPr>
          <w:ilvl w:val="0"/>
          <w:numId w:val="0"/>
        </w:numPr>
        <w:rPr>
          <w:rFonts w:hint="default"/>
          <w:lang w:val="en-US" w:eastAsia="zh-CN"/>
        </w:rPr>
      </w:pPr>
    </w:p>
    <w:p w14:paraId="6F9C8D29">
      <w:pPr>
        <w:pStyle w:val="7"/>
        <w:numPr>
          <w:ilvl w:val="0"/>
          <w:numId w:val="0"/>
        </w:numPr>
        <w:spacing w:line="360" w:lineRule="auto"/>
        <w:rPr>
          <w:rFonts w:hint="default"/>
          <w:lang w:val="en-US" w:eastAsia="zh-CN"/>
        </w:rPr>
      </w:pPr>
      <w:r>
        <w:rPr>
          <w:rFonts w:hint="eastAsia"/>
          <w:color w:val="000000" w:themeColor="text1"/>
          <w:sz w:val="24"/>
          <w:szCs w:val="24"/>
          <w:lang w:val="en-US" w:eastAsia="zh-CN"/>
          <w14:textFill>
            <w14:solidFill>
              <w14:schemeClr w14:val="tx1"/>
            </w14:solidFill>
          </w14:textFill>
        </w:rPr>
        <w:t>案例二：</w:t>
      </w:r>
    </w:p>
    <w:p w14:paraId="438FE8AA">
      <w:pPr>
        <w:pStyle w:val="7"/>
        <w:numPr>
          <w:ilvl w:val="0"/>
          <w:numId w:val="0"/>
        </w:numPr>
        <w:spacing w:line="360" w:lineRule="auto"/>
        <w:ind w:firstLine="480" w:firstLineChars="20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中国上海某进出口公司李经理到英国与英国商人爱德华先生进行商务谈判。这是李经理初次跟英国人谈判，开局时，李经理为了创造和谐的谈判气氛，谈了一些来英国的见闻，紧接着谈了英皇室查尔斯王子和黛安娜、卡米拉等人的是是非非，并把它当作笑料。爱德华先生开始还听着，后来看见李经理越谈越起劲，便非常生气地结束了这次会谈。李经理误以为对方对这次贸易没有诚意，而不再约见对方。</w:t>
      </w:r>
    </w:p>
    <w:p w14:paraId="53DC2482">
      <w:pPr>
        <w:pStyle w:val="7"/>
        <w:numPr>
          <w:ilvl w:val="0"/>
          <w:numId w:val="0"/>
        </w:numPr>
        <w:spacing w:line="360" w:lineRule="auto"/>
        <w:ind w:firstLine="480" w:firstLineChars="20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此次商务谈判中，由于李经理不了解英国商人讨厌对方把皇室的事作为谈资的谈判风格，而误以为对方没有合作诚意，造成谈判破裂，失去了一桩生意。</w:t>
      </w:r>
    </w:p>
    <w:p w14:paraId="0604B10F">
      <w:pPr>
        <w:pStyle w:val="7"/>
        <w:numPr>
          <w:ilvl w:val="0"/>
          <w:numId w:val="0"/>
        </w:numPr>
        <w:spacing w:line="360" w:lineRule="auto"/>
        <w:ind w:firstLine="480" w:firstLineChars="200"/>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根据以上案例，完成下列多选题。</w:t>
      </w:r>
    </w:p>
    <w:p w14:paraId="07A63AFD">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1. </w:t>
      </w:r>
      <w:r>
        <w:rPr>
          <w:rFonts w:hint="eastAsia"/>
          <w:color w:val="000000" w:themeColor="text1"/>
          <w:sz w:val="24"/>
          <w:szCs w:val="24"/>
          <w:lang w:val="en-US" w:eastAsia="zh-CN"/>
          <w14:textFill>
            <w14:solidFill>
              <w14:schemeClr w14:val="tx1"/>
            </w14:solidFill>
          </w14:textFill>
        </w:rPr>
        <w:t>从以上案例可以反映出英国人的哪种谈判风格。</w:t>
      </w:r>
    </w:p>
    <w:p w14:paraId="17944DA8">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A. </w:t>
      </w:r>
      <w:r>
        <w:rPr>
          <w:rFonts w:hint="eastAsia"/>
          <w:color w:val="000000" w:themeColor="text1"/>
          <w:sz w:val="24"/>
          <w:szCs w:val="24"/>
          <w:lang w:val="en-US" w:eastAsia="zh-CN"/>
          <w14:textFill>
            <w14:solidFill>
              <w14:schemeClr w14:val="tx1"/>
            </w14:solidFill>
          </w14:textFill>
        </w:rPr>
        <w:t>谈判准备工作充分周到     B</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忌谈政治，宜谈天气</w:t>
      </w:r>
    </w:p>
    <w:p w14:paraId="737D97C6">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C. </w:t>
      </w:r>
      <w:r>
        <w:rPr>
          <w:rFonts w:hint="eastAsia"/>
          <w:color w:val="000000" w:themeColor="text1"/>
          <w:sz w:val="24"/>
          <w:szCs w:val="24"/>
          <w:lang w:val="en-US" w:eastAsia="zh-CN"/>
          <w14:textFill>
            <w14:solidFill>
              <w14:schemeClr w14:val="tx1"/>
            </w14:solidFill>
          </w14:textFill>
        </w:rPr>
        <w:t>不能按期履行合同         D</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注重礼仪，崇尚绅士风度</w:t>
      </w:r>
    </w:p>
    <w:p w14:paraId="2AB16680">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答案BD</w:t>
      </w:r>
    </w:p>
    <w:p w14:paraId="5A6F4EFA">
      <w:pPr>
        <w:numPr>
          <w:ilvl w:val="0"/>
          <w:numId w:val="0"/>
        </w:numPr>
        <w:ind w:left="420" w:leftChars="0"/>
        <w:rPr>
          <w:rFonts w:hint="default"/>
          <w:lang w:val="en-US" w:eastAsia="zh-CN"/>
        </w:rPr>
      </w:pPr>
    </w:p>
    <w:p w14:paraId="4D6A7083">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2、下面哪些谈判风格属于美国人的谈判风格。</w:t>
      </w:r>
    </w:p>
    <w:p w14:paraId="3AA32FD4">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A</w:t>
      </w:r>
      <w:r>
        <w:rPr>
          <w:rFonts w:hint="default"/>
          <w:color w:val="000000" w:themeColor="text1"/>
          <w:sz w:val="24"/>
          <w:szCs w:val="24"/>
          <w:lang w:val="en-US" w:eastAsia="zh-CN"/>
          <w14:textFill>
            <w14:solidFill>
              <w14:schemeClr w14:val="tx1"/>
            </w14:solidFill>
          </w14:textFill>
        </w:rPr>
        <w:t xml:space="preserve">. </w:t>
      </w:r>
      <w:r>
        <w:rPr>
          <w:rFonts w:hint="eastAsia"/>
          <w:color w:val="000000" w:themeColor="text1"/>
          <w:sz w:val="24"/>
          <w:szCs w:val="24"/>
          <w:lang w:val="en-US" w:eastAsia="zh-CN"/>
          <w14:textFill>
            <w14:solidFill>
              <w14:schemeClr w14:val="tx1"/>
            </w14:solidFill>
          </w14:textFill>
        </w:rPr>
        <w:t>注重礼仪，崇尚绅士风度</w:t>
      </w:r>
    </w:p>
    <w:p w14:paraId="46886CFC">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B. </w:t>
      </w:r>
      <w:r>
        <w:rPr>
          <w:rFonts w:hint="eastAsia"/>
          <w:color w:val="000000" w:themeColor="text1"/>
          <w:sz w:val="24"/>
          <w:szCs w:val="24"/>
          <w:lang w:val="en-US" w:eastAsia="zh-CN"/>
          <w14:textFill>
            <w14:solidFill>
              <w14:schemeClr w14:val="tx1"/>
            </w14:solidFill>
          </w14:textFill>
        </w:rPr>
        <w:t>谈判果断，不拖泥带水</w:t>
      </w:r>
    </w:p>
    <w:p w14:paraId="739E10D0">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C. </w:t>
      </w:r>
      <w:r>
        <w:rPr>
          <w:rFonts w:hint="eastAsia"/>
          <w:color w:val="000000" w:themeColor="text1"/>
          <w:sz w:val="24"/>
          <w:szCs w:val="24"/>
          <w:lang w:val="en-US" w:eastAsia="zh-CN"/>
          <w14:textFill>
            <w14:solidFill>
              <w14:schemeClr w14:val="tx1"/>
            </w14:solidFill>
          </w14:textFill>
        </w:rPr>
        <w:t>不能按期履行合同</w:t>
      </w:r>
    </w:p>
    <w:p w14:paraId="26A00669">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D. </w:t>
      </w:r>
      <w:r>
        <w:rPr>
          <w:rFonts w:hint="eastAsia"/>
          <w:color w:val="000000" w:themeColor="text1"/>
          <w:sz w:val="24"/>
          <w:szCs w:val="24"/>
          <w:lang w:val="en-US" w:eastAsia="zh-CN"/>
          <w14:textFill>
            <w14:solidFill>
              <w14:schemeClr w14:val="tx1"/>
            </w14:solidFill>
          </w14:textFill>
        </w:rPr>
        <w:t>不轻易与对方建立个人联系</w:t>
      </w:r>
    </w:p>
    <w:p w14:paraId="3DDD0D2C">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答案：ACD</w:t>
      </w:r>
    </w:p>
    <w:p w14:paraId="396CB87F">
      <w:pPr>
        <w:numPr>
          <w:ilvl w:val="0"/>
          <w:numId w:val="0"/>
        </w:numPr>
        <w:ind w:firstLine="420"/>
        <w:rPr>
          <w:rFonts w:hint="default"/>
          <w:lang w:val="en-US" w:eastAsia="zh-CN"/>
        </w:rPr>
      </w:pPr>
    </w:p>
    <w:p w14:paraId="67608248">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3. </w:t>
      </w:r>
      <w:r>
        <w:rPr>
          <w:rFonts w:hint="eastAsia"/>
          <w:color w:val="000000" w:themeColor="text1"/>
          <w:sz w:val="24"/>
          <w:szCs w:val="24"/>
          <w:lang w:val="en-US" w:eastAsia="zh-CN"/>
          <w14:textFill>
            <w14:solidFill>
              <w14:schemeClr w14:val="tx1"/>
            </w14:solidFill>
          </w14:textFill>
        </w:rPr>
        <w:t>国际商务谈判的特点有哪些？</w:t>
      </w:r>
    </w:p>
    <w:p w14:paraId="54F9278F">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A. </w:t>
      </w:r>
      <w:r>
        <w:rPr>
          <w:rFonts w:hint="eastAsia"/>
          <w:color w:val="000000" w:themeColor="text1"/>
          <w:sz w:val="24"/>
          <w:szCs w:val="24"/>
          <w:lang w:val="en-US" w:eastAsia="zh-CN"/>
          <w14:textFill>
            <w14:solidFill>
              <w14:schemeClr w14:val="tx1"/>
            </w14:solidFill>
          </w14:textFill>
        </w:rPr>
        <w:t>政治性强</w:t>
      </w:r>
    </w:p>
    <w:p w14:paraId="52581DEF">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B. </w:t>
      </w:r>
      <w:r>
        <w:rPr>
          <w:rFonts w:hint="eastAsia"/>
          <w:color w:val="000000" w:themeColor="text1"/>
          <w:sz w:val="24"/>
          <w:szCs w:val="24"/>
          <w:lang w:val="en-US" w:eastAsia="zh-CN"/>
          <w14:textFill>
            <w14:solidFill>
              <w14:schemeClr w14:val="tx1"/>
            </w14:solidFill>
          </w14:textFill>
        </w:rPr>
        <w:t>以国际商法为准则</w:t>
      </w:r>
    </w:p>
    <w:p w14:paraId="7B5C8D85">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C. </w:t>
      </w:r>
      <w:r>
        <w:rPr>
          <w:rFonts w:hint="eastAsia"/>
          <w:color w:val="000000" w:themeColor="text1"/>
          <w:sz w:val="24"/>
          <w:szCs w:val="24"/>
          <w:lang w:val="en-US" w:eastAsia="zh-CN"/>
          <w14:textFill>
            <w14:solidFill>
              <w14:schemeClr w14:val="tx1"/>
            </w14:solidFill>
          </w14:textFill>
        </w:rPr>
        <w:t>坚持平等互利</w:t>
      </w:r>
    </w:p>
    <w:p w14:paraId="5F5E4D8E">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D. </w:t>
      </w:r>
      <w:r>
        <w:rPr>
          <w:rFonts w:hint="eastAsia"/>
          <w:color w:val="000000" w:themeColor="text1"/>
          <w:sz w:val="24"/>
          <w:szCs w:val="24"/>
          <w:lang w:val="en-US" w:eastAsia="zh-CN"/>
          <w14:textFill>
            <w14:solidFill>
              <w14:schemeClr w14:val="tx1"/>
            </w14:solidFill>
          </w14:textFill>
        </w:rPr>
        <w:t>谈判的难度大</w:t>
      </w:r>
    </w:p>
    <w:p w14:paraId="45AD7825">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答案：ABCD</w:t>
      </w:r>
    </w:p>
    <w:p w14:paraId="46955BF9">
      <w:pPr>
        <w:numPr>
          <w:ilvl w:val="0"/>
          <w:numId w:val="0"/>
        </w:numPr>
        <w:ind w:firstLine="420"/>
        <w:rPr>
          <w:rFonts w:hint="default"/>
          <w:lang w:val="en-US" w:eastAsia="zh-CN"/>
        </w:rPr>
      </w:pPr>
    </w:p>
    <w:p w14:paraId="6993071B">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4. </w:t>
      </w:r>
      <w:r>
        <w:rPr>
          <w:rFonts w:hint="eastAsia"/>
          <w:color w:val="000000" w:themeColor="text1"/>
          <w:sz w:val="24"/>
          <w:szCs w:val="24"/>
          <w:lang w:val="en-US" w:eastAsia="zh-CN"/>
          <w14:textFill>
            <w14:solidFill>
              <w14:schemeClr w14:val="tx1"/>
            </w14:solidFill>
          </w14:textFill>
        </w:rPr>
        <w:t>国际商务谈判的原则有哪些？</w:t>
      </w:r>
    </w:p>
    <w:p w14:paraId="35A1337E">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A. </w:t>
      </w:r>
      <w:r>
        <w:rPr>
          <w:rFonts w:hint="eastAsia"/>
          <w:color w:val="000000" w:themeColor="text1"/>
          <w:sz w:val="24"/>
          <w:szCs w:val="24"/>
          <w:lang w:val="en-US" w:eastAsia="zh-CN"/>
          <w14:textFill>
            <w14:solidFill>
              <w14:schemeClr w14:val="tx1"/>
            </w14:solidFill>
          </w14:textFill>
        </w:rPr>
        <w:t>谈判各方地位平等</w:t>
      </w:r>
    </w:p>
    <w:p w14:paraId="5706DCE2">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B. </w:t>
      </w:r>
      <w:r>
        <w:rPr>
          <w:rFonts w:hint="eastAsia"/>
          <w:color w:val="000000" w:themeColor="text1"/>
          <w:sz w:val="24"/>
          <w:szCs w:val="24"/>
          <w:lang w:val="en-US" w:eastAsia="zh-CN"/>
          <w14:textFill>
            <w14:solidFill>
              <w14:schemeClr w14:val="tx1"/>
            </w14:solidFill>
          </w14:textFill>
        </w:rPr>
        <w:t>谈判各方权利与义务平等</w:t>
      </w:r>
    </w:p>
    <w:p w14:paraId="156BCFC9">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C. </w:t>
      </w:r>
      <w:r>
        <w:rPr>
          <w:rFonts w:hint="eastAsia"/>
          <w:color w:val="000000" w:themeColor="text1"/>
          <w:sz w:val="24"/>
          <w:szCs w:val="24"/>
          <w:lang w:val="en-US" w:eastAsia="zh-CN"/>
          <w14:textFill>
            <w14:solidFill>
              <w14:schemeClr w14:val="tx1"/>
            </w14:solidFill>
          </w14:textFill>
        </w:rPr>
        <w:t>投其所需</w:t>
      </w:r>
    </w:p>
    <w:p w14:paraId="14CB7630">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D. </w:t>
      </w:r>
      <w:r>
        <w:rPr>
          <w:rFonts w:hint="eastAsia"/>
          <w:color w:val="000000" w:themeColor="text1"/>
          <w:sz w:val="24"/>
          <w:szCs w:val="24"/>
          <w:lang w:val="en-US" w:eastAsia="zh-CN"/>
          <w14:textFill>
            <w14:solidFill>
              <w14:schemeClr w14:val="tx1"/>
            </w14:solidFill>
          </w14:textFill>
        </w:rPr>
        <w:t>求同存异</w:t>
      </w:r>
    </w:p>
    <w:p w14:paraId="604EF965">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答案：ABCD</w:t>
      </w:r>
    </w:p>
    <w:p w14:paraId="2B746D32">
      <w:pPr>
        <w:numPr>
          <w:ilvl w:val="0"/>
          <w:numId w:val="0"/>
        </w:numPr>
        <w:ind w:firstLine="420"/>
        <w:rPr>
          <w:rFonts w:hint="default"/>
          <w:lang w:val="en-US" w:eastAsia="zh-CN"/>
        </w:rPr>
      </w:pPr>
    </w:p>
    <w:p w14:paraId="1A06C570">
      <w:pPr>
        <w:pStyle w:val="7"/>
        <w:numPr>
          <w:ilvl w:val="0"/>
          <w:numId w:val="0"/>
        </w:numPr>
        <w:spacing w:line="360" w:lineRule="auto"/>
        <w:rPr>
          <w:rFonts w:hint="eastAsia"/>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5. </w:t>
      </w:r>
      <w:r>
        <w:rPr>
          <w:rFonts w:hint="eastAsia"/>
          <w:color w:val="000000" w:themeColor="text1"/>
          <w:sz w:val="24"/>
          <w:szCs w:val="24"/>
          <w:lang w:val="en-US" w:eastAsia="zh-CN"/>
          <w14:textFill>
            <w14:solidFill>
              <w14:schemeClr w14:val="tx1"/>
            </w14:solidFill>
          </w14:textFill>
        </w:rPr>
        <w:t>国际商务谈判的基本要求</w:t>
      </w:r>
    </w:p>
    <w:p w14:paraId="0FFFF4D9">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A. </w:t>
      </w:r>
      <w:r>
        <w:rPr>
          <w:rFonts w:hint="eastAsia"/>
          <w:color w:val="000000" w:themeColor="text1"/>
          <w:sz w:val="24"/>
          <w:szCs w:val="24"/>
          <w:lang w:val="en-US" w:eastAsia="zh-CN"/>
          <w14:textFill>
            <w14:solidFill>
              <w14:schemeClr w14:val="tx1"/>
            </w14:solidFill>
          </w14:textFill>
        </w:rPr>
        <w:t>树立正确的国际商务谈判意识</w:t>
      </w:r>
    </w:p>
    <w:p w14:paraId="500A5A53">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B. </w:t>
      </w:r>
      <w:r>
        <w:rPr>
          <w:rFonts w:hint="eastAsia"/>
          <w:color w:val="000000" w:themeColor="text1"/>
          <w:sz w:val="24"/>
          <w:szCs w:val="24"/>
          <w:lang w:val="en-US" w:eastAsia="zh-CN"/>
          <w14:textFill>
            <w14:solidFill>
              <w14:schemeClr w14:val="tx1"/>
            </w14:solidFill>
          </w14:textFill>
        </w:rPr>
        <w:t>做好国际商务谈判的准备工作</w:t>
      </w:r>
    </w:p>
    <w:p w14:paraId="7F1B1C12">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C. </w:t>
      </w:r>
      <w:r>
        <w:rPr>
          <w:rFonts w:hint="eastAsia"/>
          <w:color w:val="000000" w:themeColor="text1"/>
          <w:sz w:val="24"/>
          <w:szCs w:val="24"/>
          <w:lang w:val="en-US" w:eastAsia="zh-CN"/>
          <w14:textFill>
            <w14:solidFill>
              <w14:schemeClr w14:val="tx1"/>
            </w14:solidFill>
          </w14:textFill>
        </w:rPr>
        <w:t>正确认识并对待文化差异</w:t>
      </w:r>
    </w:p>
    <w:p w14:paraId="1B993824">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D. </w:t>
      </w:r>
      <w:r>
        <w:rPr>
          <w:rFonts w:hint="eastAsia"/>
          <w:color w:val="000000" w:themeColor="text1"/>
          <w:sz w:val="24"/>
          <w:szCs w:val="24"/>
          <w:lang w:val="en-US" w:eastAsia="zh-CN"/>
          <w14:textFill>
            <w14:solidFill>
              <w14:schemeClr w14:val="tx1"/>
            </w14:solidFill>
          </w14:textFill>
        </w:rPr>
        <w:t>熟悉国际政策、国际公约和国际惯例</w:t>
      </w:r>
    </w:p>
    <w:p w14:paraId="1BC2D575">
      <w:pPr>
        <w:pStyle w:val="7"/>
        <w:numPr>
          <w:ilvl w:val="0"/>
          <w:numId w:val="0"/>
        </w:numPr>
        <w:spacing w:line="360" w:lineRule="auto"/>
        <w:rPr>
          <w:rFonts w:hint="default"/>
          <w:color w:val="000000" w:themeColor="text1"/>
          <w:sz w:val="24"/>
          <w:szCs w:val="24"/>
          <w:lang w:val="en-US" w:eastAsia="zh-CN"/>
          <w14:textFill>
            <w14:solidFill>
              <w14:schemeClr w14:val="tx1"/>
            </w14:solidFill>
          </w14:textFill>
        </w:rPr>
      </w:pPr>
      <w:r>
        <w:rPr>
          <w:rFonts w:hint="default"/>
          <w:color w:val="000000" w:themeColor="text1"/>
          <w:sz w:val="24"/>
          <w:szCs w:val="24"/>
          <w:lang w:val="en-US" w:eastAsia="zh-CN"/>
          <w14:textFill>
            <w14:solidFill>
              <w14:schemeClr w14:val="tx1"/>
            </w14:solidFill>
          </w14:textFill>
        </w:rPr>
        <w:t xml:space="preserve">E. </w:t>
      </w:r>
      <w:r>
        <w:rPr>
          <w:rFonts w:hint="eastAsia"/>
          <w:color w:val="000000" w:themeColor="text1"/>
          <w:sz w:val="24"/>
          <w:szCs w:val="24"/>
          <w:lang w:val="en-US" w:eastAsia="zh-CN"/>
          <w14:textFill>
            <w14:solidFill>
              <w14:schemeClr w14:val="tx1"/>
            </w14:solidFill>
          </w14:textFill>
        </w:rPr>
        <w:t>具备良好的外语技能</w:t>
      </w:r>
    </w:p>
    <w:p w14:paraId="1558D551">
      <w:pPr>
        <w:pStyle w:val="7"/>
        <w:numPr>
          <w:ilvl w:val="0"/>
          <w:numId w:val="0"/>
        </w:numPr>
        <w:spacing w:line="360" w:lineRule="auto"/>
        <w:rPr>
          <w:rFonts w:hint="default"/>
          <w:color w:val="000000" w:themeColor="text1"/>
          <w:lang w:val="en-US" w:eastAsia="zh-CN"/>
          <w14:textFill>
            <w14:solidFill>
              <w14:schemeClr w14:val="tx1"/>
            </w14:solidFill>
          </w14:textFill>
        </w:rPr>
      </w:pPr>
      <w:r>
        <w:rPr>
          <w:rFonts w:hint="eastAsia"/>
          <w:color w:val="000000" w:themeColor="text1"/>
          <w:sz w:val="24"/>
          <w:szCs w:val="24"/>
          <w:lang w:val="en-US" w:eastAsia="zh-CN"/>
          <w14:textFill>
            <w14:solidFill>
              <w14:schemeClr w14:val="tx1"/>
            </w14:solidFill>
          </w14:textFill>
        </w:rPr>
        <w:t>答案：ABCDE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E6A5BF"/>
    <w:multiLevelType w:val="singleLevel"/>
    <w:tmpl w:val="E8E6A5BF"/>
    <w:lvl w:ilvl="0" w:tentative="0">
      <w:start w:val="6"/>
      <w:numFmt w:val="decimal"/>
      <w:suff w:val="space"/>
      <w:lvlText w:val="%1."/>
      <w:lvlJc w:val="left"/>
    </w:lvl>
  </w:abstractNum>
  <w:abstractNum w:abstractNumId="1">
    <w:nsid w:val="22F84230"/>
    <w:multiLevelType w:val="multilevel"/>
    <w:tmpl w:val="22F8423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C871D60"/>
    <w:multiLevelType w:val="multilevel"/>
    <w:tmpl w:val="4C871D6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F9E5930"/>
    <w:multiLevelType w:val="multilevel"/>
    <w:tmpl w:val="6F9E593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DEF6541"/>
    <w:rsid w:val="3FF7422B"/>
    <w:rsid w:val="5A577104"/>
    <w:rsid w:val="777FE8FD"/>
    <w:rsid w:val="7AFD1531"/>
    <w:rsid w:val="B5EFD956"/>
    <w:rsid w:val="E7C71C44"/>
    <w:rsid w:val="EDEF6541"/>
    <w:rsid w:val="F66F9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6">
    <w:name w:val="Hyperlink"/>
    <w:basedOn w:val="5"/>
    <w:qFormat/>
    <w:uiPriority w:val="99"/>
    <w:rPr>
      <w:color w:val="0000FF"/>
      <w:u w:val="single"/>
    </w:rPr>
  </w:style>
  <w:style w:type="paragraph" w:styleId="7">
    <w:name w:val="List Paragraph"/>
    <w:basedOn w:val="1"/>
    <w:qFormat/>
    <w:uiPriority w:val="34"/>
    <w:pPr>
      <w:ind w:firstLine="420" w:firstLineChars="200"/>
    </w:pPr>
  </w:style>
  <w:style w:type="character" w:customStyle="1" w:styleId="8">
    <w:name w:val="bold1"/>
    <w:qFormat/>
    <w:uiPriority w:val="0"/>
    <w:rPr>
      <w:b/>
      <w:bCs/>
    </w:rPr>
  </w:style>
  <w:style w:type="character" w:customStyle="1" w:styleId="9">
    <w:name w:val="px14"/>
    <w:basedOn w:val="5"/>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3959</Words>
  <Characters>4491</Characters>
  <Lines>0</Lines>
  <Paragraphs>0</Paragraphs>
  <TotalTime>11</TotalTime>
  <ScaleCrop>false</ScaleCrop>
  <LinksUpToDate>false</LinksUpToDate>
  <CharactersWithSpaces>5105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2025-06-06T14:48:00Z</dcterms:created>
  <dc:creator>杨</dc:creator>
  <cp:lastModifiedBy>王霞</cp:lastModifiedBy>
  <dcterms:modified xsi:type="dcterms:W3CDTF">2025-12-15T06:17:48Z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67A5BC78B8E82CB0533F4168D2548001_43</vt:lpwstr>
  </property>
  <property fmtid="{D5CDD505-2E9C-101B-9397-08002B2CF9AE}" pid="4" name="KSOTemplateDocerSaveRecord">
    <vt:lpwstr>eyJoZGlkIjoiMjE1NzE2ODRlY2FhODZiMjE5ODJhM2RiZDU0MDhjODMiLCJ1c2VySWQiOiI4MDI3MTYzNDcifQ==</vt:lpwstr>
  </property>
</Properties>
</file>