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民事起诉状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原告：山西银行股份有限公司长治分行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7553" w:val="left"/>
        </w:tabs>
        <w:bidi w:val="0"/>
        <w:spacing w:before="0" w:after="0" w:line="619" w:lineRule="exact"/>
        <w:ind w:left="580" w:right="0" w:firstLine="20"/>
        <w:jc w:val="left"/>
      </w:pPr>
      <w:r>
        <w:rPr>
          <w:color w:val="000000"/>
          <w:spacing w:val="0"/>
          <w:w w:val="100"/>
          <w:position w:val="0"/>
        </w:rPr>
        <w:t>住所地：山西省长治市潞州区太行东街街道</w:t>
      </w:r>
      <w:r>
        <w:rPr>
          <w:color w:val="000000"/>
          <w:spacing w:val="0"/>
          <w:w w:val="100"/>
          <w:position w:val="0"/>
          <w:sz w:val="32"/>
          <w:szCs w:val="32"/>
        </w:rPr>
        <w:t>269</w:t>
      </w:r>
      <w:r>
        <w:rPr>
          <w:color w:val="000000"/>
          <w:spacing w:val="0"/>
          <w:w w:val="100"/>
          <w:position w:val="0"/>
        </w:rPr>
        <w:t>号 负责人：李国栋 职务：行长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5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统一社会信用代码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91140403MA0MT2Q494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被告：山西民乐食品有限公司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住所地：长治市潞州区故县街道市场路西</w:t>
      </w:r>
      <w:r>
        <w:rPr>
          <w:color w:val="000000"/>
          <w:spacing w:val="0"/>
          <w:w w:val="100"/>
          <w:position w:val="0"/>
          <w:sz w:val="32"/>
          <w:szCs w:val="32"/>
        </w:rPr>
        <w:t>200</w:t>
      </w:r>
      <w:r>
        <w:rPr>
          <w:color w:val="000000"/>
          <w:spacing w:val="0"/>
          <w:w w:val="100"/>
          <w:position w:val="0"/>
        </w:rPr>
        <w:t>米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负责人：李建国 职务：执行董事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580"/>
        <w:jc w:val="both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统一社会信用代码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91140400715989596E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诉讼请求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6" w:val="left"/>
        </w:tabs>
        <w:bidi w:val="0"/>
        <w:spacing w:before="0" w:after="0" w:line="607" w:lineRule="exact"/>
        <w:ind w:left="0" w:right="0" w:firstLine="600"/>
        <w:jc w:val="both"/>
      </w:pPr>
      <w:bookmarkStart w:id="3" w:name="bookmark3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依法判令被告立即支付原告租金</w:t>
      </w:r>
      <w:r>
        <w:rPr>
          <w:color w:val="000000"/>
          <w:spacing w:val="0"/>
          <w:w w:val="100"/>
          <w:position w:val="0"/>
          <w:sz w:val="32"/>
          <w:szCs w:val="32"/>
        </w:rPr>
        <w:t>312986</w:t>
      </w:r>
      <w:r>
        <w:rPr>
          <w:color w:val="000000"/>
          <w:spacing w:val="0"/>
          <w:w w:val="100"/>
          <w:position w:val="0"/>
        </w:rPr>
        <w:t>元；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6" w:val="left"/>
        </w:tabs>
        <w:bidi w:val="0"/>
        <w:spacing w:before="0" w:after="0" w:line="607" w:lineRule="exact"/>
        <w:ind w:left="0" w:right="0" w:firstLine="600"/>
        <w:jc w:val="both"/>
      </w:pPr>
      <w:bookmarkStart w:id="4" w:name="bookmark4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依法判令被告支付原告自</w:t>
      </w:r>
      <w:r>
        <w:rPr>
          <w:color w:val="000000"/>
          <w:spacing w:val="0"/>
          <w:w w:val="100"/>
          <w:position w:val="0"/>
          <w:sz w:val="32"/>
          <w:szCs w:val="32"/>
        </w:rPr>
        <w:t>2021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16</w:t>
      </w:r>
      <w:r>
        <w:rPr>
          <w:color w:val="000000"/>
          <w:spacing w:val="0"/>
          <w:w w:val="100"/>
          <w:position w:val="0"/>
        </w:rPr>
        <w:t>日起至清 偿完毕之日止，以租金</w:t>
      </w:r>
      <w:r>
        <w:rPr>
          <w:color w:val="000000"/>
          <w:spacing w:val="0"/>
          <w:w w:val="100"/>
          <w:position w:val="0"/>
          <w:sz w:val="32"/>
          <w:szCs w:val="32"/>
        </w:rPr>
        <w:t>312986</w:t>
      </w:r>
      <w:r>
        <w:rPr>
          <w:color w:val="000000"/>
          <w:spacing w:val="0"/>
          <w:w w:val="100"/>
          <w:position w:val="0"/>
        </w:rPr>
        <w:t>元为基数，按全国银行间同 业拆借中心公布的贷款市场报价利率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倍计算的违约金；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6" w:val="left"/>
        </w:tabs>
        <w:bidi w:val="0"/>
        <w:spacing w:before="0" w:after="0" w:line="607" w:lineRule="exact"/>
        <w:ind w:left="0" w:right="0" w:firstLine="600"/>
        <w:jc w:val="both"/>
      </w:pPr>
      <w:bookmarkStart w:id="5" w:name="bookmark5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本案所有诉讼费用由被告承担。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事实与理由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2009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31</w:t>
      </w:r>
      <w:r>
        <w:rPr>
          <w:color w:val="000000"/>
          <w:spacing w:val="0"/>
          <w:w w:val="100"/>
          <w:position w:val="0"/>
        </w:rPr>
        <w:t>日，原告与被告签订房屋租赁合同一份, 原告将位于长治市郊区王庄集贸市场内办公楼出租给被告 使用，租赁期限自</w:t>
      </w:r>
      <w:r>
        <w:rPr>
          <w:color w:val="000000"/>
          <w:spacing w:val="0"/>
          <w:w w:val="100"/>
          <w:position w:val="0"/>
          <w:sz w:val="32"/>
          <w:szCs w:val="32"/>
        </w:rPr>
        <w:t>2009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日起至</w:t>
      </w:r>
      <w:r>
        <w:rPr>
          <w:color w:val="000000"/>
          <w:spacing w:val="0"/>
          <w:w w:val="100"/>
          <w:position w:val="0"/>
          <w:sz w:val="32"/>
          <w:szCs w:val="32"/>
        </w:rPr>
        <w:t>2017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31</w:t>
      </w:r>
      <w:r>
        <w:rPr>
          <w:color w:val="000000"/>
          <w:spacing w:val="0"/>
          <w:w w:val="100"/>
          <w:position w:val="0"/>
        </w:rPr>
        <w:t>日 止。合同到期后，被告继续承租原告上述办公楼。</w:t>
      </w:r>
      <w:r>
        <w:rPr>
          <w:color w:val="000000"/>
          <w:spacing w:val="0"/>
          <w:w w:val="100"/>
          <w:position w:val="0"/>
          <w:sz w:val="32"/>
          <w:szCs w:val="32"/>
        </w:rPr>
        <w:t>2018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7 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 xml:space="preserve">日，原告与被告补签房屋租赁合同一份，约定租赁期限 </w:t>
      </w: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年，自</w:t>
      </w:r>
      <w:r>
        <w:rPr>
          <w:color w:val="000000"/>
          <w:spacing w:val="0"/>
          <w:w w:val="100"/>
          <w:position w:val="0"/>
          <w:sz w:val="32"/>
          <w:szCs w:val="32"/>
        </w:rPr>
        <w:t>2017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日起至</w:t>
      </w:r>
      <w:r>
        <w:rPr>
          <w:color w:val="000000"/>
          <w:spacing w:val="0"/>
          <w:w w:val="100"/>
          <w:position w:val="0"/>
          <w:sz w:val="32"/>
          <w:szCs w:val="32"/>
        </w:rPr>
        <w:t>2019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31</w:t>
      </w:r>
      <w:r>
        <w:rPr>
          <w:color w:val="000000"/>
          <w:spacing w:val="0"/>
          <w:w w:val="100"/>
          <w:position w:val="0"/>
        </w:rPr>
        <w:t xml:space="preserve">日止，年租赁 </w:t>
      </w:r>
      <w:r>
        <w:rPr>
          <w:color w:val="000000"/>
          <w:spacing w:val="0"/>
          <w:w w:val="100"/>
          <w:position w:val="0"/>
        </w:rPr>
        <w:t>费用为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16</w:t>
      </w:r>
      <w:r>
        <w:rPr>
          <w:color w:val="000000"/>
          <w:spacing w:val="0"/>
          <w:w w:val="100"/>
          <w:position w:val="0"/>
        </w:rPr>
        <w:t>万元整，租金于签订合同起</w:t>
      </w:r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日内支付，逾期支 付租金，每日按未交金额的</w:t>
      </w:r>
      <w:r>
        <w:rPr>
          <w:color w:val="000000"/>
          <w:spacing w:val="0"/>
          <w:w w:val="100"/>
          <w:position w:val="0"/>
          <w:sz w:val="32"/>
          <w:szCs w:val="32"/>
        </w:rPr>
        <w:t>2%</w:t>
      </w:r>
      <w:r>
        <w:rPr>
          <w:color w:val="000000"/>
          <w:spacing w:val="0"/>
          <w:w w:val="100"/>
          <w:position w:val="0"/>
        </w:rPr>
        <w:t>。支付违约金。上述期限内， 被告已经结清全部租金。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2019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日合同到期后，原告与被告未签订房屋租 赁合同，但被告继续占用原告租赁房屋。</w:t>
      </w:r>
      <w:r>
        <w:rPr>
          <w:color w:val="000000"/>
          <w:spacing w:val="0"/>
          <w:w w:val="100"/>
          <w:position w:val="0"/>
          <w:sz w:val="32"/>
          <w:szCs w:val="32"/>
        </w:rPr>
        <w:t>2021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15</w:t>
      </w:r>
      <w:r>
        <w:rPr>
          <w:color w:val="000000"/>
          <w:spacing w:val="0"/>
          <w:w w:val="100"/>
          <w:position w:val="0"/>
        </w:rPr>
        <w:t xml:space="preserve">日, 被告向原告提交《退租申请》一份，并交回租赁房屋的电卡、 钥匙，但被告的机器设备仍在租赁房屋内存放，并欠付原告 </w:t>
      </w:r>
      <w:r>
        <w:rPr>
          <w:color w:val="000000"/>
          <w:spacing w:val="0"/>
          <w:w w:val="100"/>
          <w:position w:val="0"/>
          <w:sz w:val="32"/>
          <w:szCs w:val="32"/>
        </w:rPr>
        <w:t>2019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日至</w:t>
      </w:r>
      <w:r>
        <w:rPr>
          <w:color w:val="000000"/>
          <w:spacing w:val="0"/>
          <w:w w:val="100"/>
          <w:position w:val="0"/>
          <w:sz w:val="32"/>
          <w:szCs w:val="32"/>
        </w:rPr>
        <w:t>2021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15</w:t>
      </w:r>
      <w:r>
        <w:rPr>
          <w:color w:val="000000"/>
          <w:spacing w:val="0"/>
          <w:w w:val="100"/>
          <w:position w:val="0"/>
        </w:rPr>
        <w:t>日期间的租金</w:t>
      </w:r>
      <w:r>
        <w:rPr>
          <w:color w:val="000000"/>
          <w:spacing w:val="0"/>
          <w:w w:val="100"/>
          <w:position w:val="0"/>
          <w:sz w:val="32"/>
          <w:szCs w:val="32"/>
        </w:rPr>
        <w:t>312986</w:t>
      </w:r>
      <w:r>
        <w:rPr>
          <w:color w:val="000000"/>
          <w:spacing w:val="0"/>
          <w:w w:val="100"/>
          <w:position w:val="0"/>
        </w:rPr>
        <w:t>元。 现原告为维护己方合法权益，特向贵院提起诉讼，望判如所 请。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此致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440" w:line="60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长治市潞州区人民法院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3578225" cy="175577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578225" cy="17557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erReference w:type="default" r:id="rId7"/>
      <w:footerReference w:type="even" r:id="rId8"/>
      <w:footnotePr>
        <w:pos w:val="pageBottom"/>
        <w:numFmt w:val="decimal"/>
        <w:numRestart w:val="continuous"/>
      </w:footnotePr>
      <w:pgSz w:w="11900" w:h="16840"/>
      <w:pgMar w:top="1497" w:right="1788" w:bottom="1674" w:left="1742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3714750</wp:posOffset>
              </wp:positionH>
              <wp:positionV relativeFrom="page">
                <wp:posOffset>10036175</wp:posOffset>
              </wp:positionV>
              <wp:extent cx="43180" cy="78105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3180" cy="781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92.5pt;margin-top:790.25pt;width:3.3999999999999999pt;height:6.15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8">
    <w:name w:val="Header or footer|2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28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18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7">
    <w:name w:val="Header or footer|2"/>
    <w:basedOn w:val="Normal"/>
    <w:link w:val="CharStyle8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>民乐食品租赁案起诉状</dc:title>
  <dc:subject>民乐食品租赁案起诉状</dc:subject>
  <dc:creator>CamScanner</dc:creator>
  <cp:keywords/>
</cp:coreProperties>
</file>