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2C42B">
      <w:pPr>
        <w:pStyle w:val="31"/>
        <w:jc w:val="center"/>
      </w:pPr>
      <w:r>
        <w:rPr>
          <w:rFonts w:ascii="宋体" w:hAnsi="宋体" w:eastAsia="宋体"/>
          <w:b/>
          <w:sz w:val="24"/>
        </w:rPr>
        <w:t>序厅2-习近平总书记重要论述</w:t>
      </w:r>
    </w:p>
    <w:p w14:paraId="055A7E6D">
      <w:pPr>
        <w:pStyle w:val="3"/>
      </w:pPr>
      <w:r>
        <w:rPr>
          <w:rFonts w:ascii="宋体" w:hAnsi="宋体" w:eastAsia="宋体"/>
          <w:sz w:val="24"/>
        </w:rPr>
        <w:t>重要论述一</w:t>
      </w:r>
    </w:p>
    <w:p w14:paraId="30E0F7EA">
      <w:pPr>
        <w:ind w:firstLine="560"/>
      </w:pPr>
      <w:r>
        <w:rPr>
          <w:rFonts w:ascii="宋体" w:hAnsi="宋体" w:eastAsia="宋体"/>
          <w:sz w:val="24"/>
        </w:rPr>
        <w:t>要切实加强食品药品安全监管，用最严谨的标准、最严格的监管、最严厉的处罚、最严肃的问责，加快建立科学完善的食品药品安全治理体系，坚持产管并重，严把从农田到餐桌、从实验室到医院的每一道防线。</w:t>
      </w:r>
    </w:p>
    <w:p w14:paraId="4A5E555B">
      <w:pPr>
        <w:jc w:val="right"/>
      </w:pPr>
      <w:r>
        <w:rPr>
          <w:rFonts w:ascii="宋体" w:hAnsi="宋体" w:eastAsia="宋体"/>
          <w:color w:val="800000"/>
          <w:sz w:val="24"/>
        </w:rPr>
        <w:t>——2015年5月30日，习近平总书记在中共中央政治局第二十三次集体学习上的讲话</w:t>
      </w:r>
    </w:p>
    <w:p w14:paraId="718FC926"/>
    <w:p w14:paraId="711E7638">
      <w:pPr>
        <w:pStyle w:val="3"/>
      </w:pPr>
      <w:r>
        <w:rPr>
          <w:rFonts w:ascii="宋体" w:hAnsi="宋体" w:eastAsia="宋体"/>
          <w:sz w:val="24"/>
        </w:rPr>
        <w:t>重要论述二</w:t>
      </w:r>
    </w:p>
    <w:p w14:paraId="785E3105">
      <w:pPr>
        <w:ind w:firstLine="560"/>
      </w:pPr>
      <w:r>
        <w:rPr>
          <w:rFonts w:ascii="宋体" w:hAnsi="宋体" w:eastAsia="宋体"/>
          <w:sz w:val="24"/>
        </w:rPr>
        <w:t>对食品、药品等领域的重大安全问题，要拿出治本措施，对违法者用重典，用法治维护好人民群众生命安全和身体健康。</w:t>
      </w:r>
    </w:p>
    <w:p w14:paraId="34199D66">
      <w:pPr>
        <w:jc w:val="right"/>
      </w:pPr>
      <w:r>
        <w:rPr>
          <w:rFonts w:ascii="宋体" w:hAnsi="宋体" w:eastAsia="宋体"/>
          <w:color w:val="800000"/>
          <w:sz w:val="24"/>
        </w:rPr>
        <w:t>——2019年2月25日，习近平总书记在中央全面依法治国委员会第二次会议时的讲话</w:t>
      </w:r>
    </w:p>
    <w:p w14:paraId="5988B152"/>
    <w:p w14:paraId="4ABD65E8">
      <w:pPr>
        <w:jc w:val="both"/>
      </w:pPr>
      <w:bookmarkStart w:id="0" w:name="_GoBack"/>
      <w:bookmarkEnd w:id="0"/>
    </w:p>
    <w:sectPr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A1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rPrDefault>
    <w:rPr>
      <w:rFonts w:eastAsia="宋体" w:ascii="宋体" w:hAnsi="宋体"/>
      <w:sz w:val="24"/>
      <w:szCs w:val="24"/>
    </w:rPr>
  </w:rPrDefault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288</Words>
  <Characters>306</Characters>
  <Lines>0</Lines>
  <Paragraphs>0</Paragraphs>
  <TotalTime>0</TotalTime>
  <ScaleCrop>false</ScaleCrop>
  <LinksUpToDate>false</LinksUpToDate>
  <CharactersWithSpaces>309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胡昌斌</cp:lastModifiedBy>
  <dcterms:modified xsi:type="dcterms:W3CDTF">2026-08-11T11:47:27Z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eyJoZGlkIjoiM2RiNzRlZjExNWEyYmQwNDk4NTI5YjNiNDUzN2ZiNWYiLCJ1c2VySWQiOiI0MDYyNjk5NzMifQ==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549C4D54A72F40969D2DB715E5F331E0_12</vt:lpwstr>
  </property>
</Properties>
</file>