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Fractional Compliance Officer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Fractional Compliance Officer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/services/leadership/fractional-compliance-officer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Fractional Compliance Officer | Ongoing Compliance Leadership Without a Full-Time Hire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Fractional Compliance Officer services to lead your compliance program  -  policies, frameworks, audit readiness, and evidence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fractional compliance officer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compliance officer as a service, compliance leadership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Executive Leadership &gt; Fractional Compliance Officer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Ongoing compliance leadership without a full-time hire.</w:t>
      </w:r>
    </w:p>
    <w:p>
      <w:r>
        <w:t>Cyvelle’s Fractional Compliance Officer service gives you a leader for your compliance function  -  someone who owns frameworks, policies, audit readiness, and evidence  -  on a defined fractional basis. Temi leads the program, so compliance is not an orphaned responsibility.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with multiple frameworks (SOC 2, ISO 27001, PCI DSS, HIPAA, HITRUST, CMMC, NIS2) and no single person owning the compliance program.</w:t>
      </w:r>
    </w:p>
    <w:p>
      <w:pPr>
        <w:pStyle w:val="ListBullet"/>
        <w:ind w:left="288" w:hanging="173"/>
      </w:pPr>
      <w:r>
        <w:t>Companies facing recurring audits or assessments across frameworks.</w:t>
      </w:r>
    </w:p>
    <w:p>
      <w:pPr>
        <w:pStyle w:val="ListBullet"/>
        <w:ind w:left="288" w:hanging="173"/>
      </w:pPr>
      <w:r>
        <w:t>Teams with policies and controls in place but no clear leadership for evidence, exceptions, and remediation.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Compliance responsibilities have been distributed across IT, security, legal, and operations  -  and coordination is breaking down.</w:t>
      </w:r>
    </w:p>
    <w:p>
      <w:pPr>
        <w:pStyle w:val="ListBullet"/>
        <w:ind w:left="288" w:hanging="173"/>
      </w:pPr>
      <w:r>
        <w:t>Audit cycles are stressful, reactive, and dependent on heroic efforts rather than a managed program.</w:t>
      </w:r>
    </w:p>
    <w:p>
      <w:pPr>
        <w:pStyle w:val="ListBullet"/>
        <w:ind w:left="288" w:hanging="173"/>
      </w:pPr>
      <w:r>
        <w:t>New frameworks (HITRUST, NIS2, ISO 42001) are being layered onto existing obligations, and leadership wants one person to manage the combined impact.</w:t>
      </w:r>
    </w:p>
    <w:p>
      <w:pPr>
        <w:pStyle w:val="Heading2"/>
      </w:pPr>
      <w:r>
        <w:t>What This Service Solves</w:t>
      </w:r>
    </w:p>
    <w:p>
      <w:r>
        <w:t>Fractional Compliance Officer services solve the “no one owns compliance as a program” problem. Instead of treating each audit or framework as a separate project, Temi:</w:t>
      </w:r>
    </w:p>
    <w:p>
      <w:r>
        <w:t>Owns the compliance roadmap and framework portfolio.</w:t>
      </w:r>
    </w:p>
    <w:p>
      <w:r>
        <w:t>Manages policies, evidence, and exceptions as part of a continuous program.</w:t>
      </w:r>
    </w:p>
    <w:p>
      <w:r>
        <w:t>Coordinates with auditors, assessors, and certification bodies.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As your Fractional Compliance Officer, Temi:</w:t>
      </w:r>
    </w:p>
    <w:p>
      <w:pPr>
        <w:pStyle w:val="ListBullet"/>
        <w:ind w:left="288" w:hanging="173"/>
      </w:pPr>
      <w:r>
        <w:t>Maintains a unified compliance roadmap and framework register.</w:t>
      </w:r>
    </w:p>
    <w:p>
      <w:pPr>
        <w:pStyle w:val="ListBullet"/>
        <w:ind w:left="288" w:hanging="173"/>
      </w:pPr>
      <w:r>
        <w:t>Owns the policy lifecycle across frameworks (drafting, review, updates).</w:t>
      </w:r>
    </w:p>
    <w:p>
      <w:pPr>
        <w:pStyle w:val="ListBullet"/>
        <w:ind w:left="288" w:hanging="173"/>
      </w:pPr>
      <w:r>
        <w:t>Oversees evidence collection and quality standards.</w:t>
      </w:r>
    </w:p>
    <w:p>
      <w:pPr>
        <w:pStyle w:val="ListBullet"/>
        <w:ind w:left="288" w:hanging="173"/>
      </w:pPr>
      <w:r>
        <w:t>Coordinates audit and assessment schedules and requests.</w:t>
      </w:r>
    </w:p>
    <w:p>
      <w:pPr>
        <w:pStyle w:val="ListBullet"/>
        <w:ind w:left="288" w:hanging="173"/>
      </w:pPr>
      <w:r>
        <w:t>Tracks exceptions, remediation plans, and management actions.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Compliance roadmap &amp; framework register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unified view of frameworks, deadlines, and obligations across the organization.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Policy and control governance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managed lifecycle for compliance policies and controls, not just individual documents.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Evidence management model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structure for collecting, reviewing, and storing evidence across frameworks.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Audit and assessment coordination plan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predictable way to handle audit and assessor requests, with clear responsibilities.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Exception and remediation tracking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Visibility into where compliance gaps exist, how they’re being remediated, and who owns them.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Executive compliance reporting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Periodic reporting that shows leadership the state of compliance across frameworks in one view.</w:t>
            </w:r>
          </w:p>
        </w:tc>
      </w:tr>
    </w:tbl>
    <w:p>
      <w:pPr>
        <w:pStyle w:val="Heading2"/>
      </w:pPr>
      <w:r>
        <w:t>How the Engagement Works</w:t>
      </w:r>
    </w:p>
    <w:p>
      <w:r>
        <w:t>The Fractional Compliance Officer engagement is scoped around the frameworks in scope, program ownership, evidence and policy responsibilities, audit cadence, and stakeholder complexity. The Statement of Work defines:</w:t>
      </w:r>
    </w:p>
    <w:p>
      <w:r>
        <w:t>Frameworks and obligations in scope.</w:t>
      </w:r>
    </w:p>
    <w:p>
      <w:r>
        <w:t>Policy and evidence responsibilities.</w:t>
      </w:r>
    </w:p>
    <w:p>
      <w:r>
        <w:t>Audit/assessment coordination expectations.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Compliance Advisor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$5,500 / month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Executive compliance guidance and bounded review without daily program ownership.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Monthly steering, roadmap review, defined policy/control decisions, and executive compliance brief.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Compliance Architect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$8,500 / month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Ongoing ownership of a multi-framework compliance program.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Biweekly operating cadence, roadmap ownership, policy and evidence governance, audit coordination, exception tracking, and executive reporting.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Fractional Compliance Lead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$12,000 / month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Weekly leadership for complex, recurring, or multi-framework assurance work.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Weekly leadership cadence, framework portfolio ownership, audit and assessor management, remediation governance, and leadership reporting.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engaging Cyvelle as your Fractional Compliance Officer:</w:t>
      </w:r>
    </w:p>
    <w:p>
      <w:pPr>
        <w:pStyle w:val="ListBullet"/>
        <w:ind w:left="288" w:hanging="173"/>
      </w:pPr>
      <w:r>
        <w:t>Compliance becomes a managed program with a roadmap, not a series of fire drills.</w:t>
      </w:r>
    </w:p>
    <w:p>
      <w:pPr>
        <w:pStyle w:val="ListBullet"/>
        <w:ind w:left="288" w:hanging="173"/>
      </w:pPr>
      <w:r>
        <w:t>Policies, controls, and evidence are maintained coherently across frameworks.</w:t>
      </w:r>
    </w:p>
    <w:p>
      <w:pPr>
        <w:pStyle w:val="ListBullet"/>
        <w:ind w:left="288" w:hanging="173"/>
      </w:pPr>
      <w:r>
        <w:t>Leadership sees the compliance picture on one page instead of scattered reports.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leads compliance as a program; independent audits, certifications, and legal advice are always separate.</w:t>
      </w:r>
    </w:p>
    <w:p>
      <w:pPr>
        <w:pStyle w:val="ListBullet"/>
        <w:ind w:left="288" w:hanging="173"/>
      </w:pPr>
      <w:r>
        <w:t>Operational work (e.g., engineering remediation, platform configuration) remains with internal teams or vendors.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 has built and run multi-framework programs (PCI DSS, HITRUST, ISO, NIST) as a compliance leader, not just a consultant.</w:t>
      </w:r>
    </w:p>
    <w:p>
      <w:pPr>
        <w:pStyle w:val="ListBullet"/>
        <w:ind w:left="288" w:hanging="173"/>
      </w:pPr>
      <w:r>
        <w:t>Founder-led delivery ensures continuity of oversight and program understanding.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How is this different from Virtual CISO or Part-Time CISO?</w:t>
        <w:br/>
        <w:t>Virtual CISO focuses on security leadership; Part-Time CISO on embedded security leadership. Fractional Compliance Officer focuses specifically on the compliance program  -  frameworks, policies, evidence, and audits.</w:t>
      </w:r>
    </w:p>
    <w:p>
      <w:r>
        <w:t>Can one person be both Virtual CISO and Fractional Compliance Officer?</w:t>
        <w:br/>
        <w:t>In some organizations, yes. Cyvelle can structure a combined role where appropriate, scoped carefully to avoid conflicts and overload.</w:t>
      </w:r>
    </w:p>
    <w:p>
      <w:r>
        <w:t>Does Cyvelle own our policy library?</w:t>
        <w:br/>
        <w:t>Cyvelle leads policy governance and drafting in partnership with internal stakeholders. Ownership remains with the organization.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“How to turn scattered audits into a managed compliance program.”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Virtual CISO</w:t>
      </w:r>
    </w:p>
    <w:p>
      <w:pPr>
        <w:pStyle w:val="ListBullet"/>
        <w:ind w:left="288" w:hanging="173"/>
      </w:pPr>
      <w:r>
        <w:t>Part-Time CISO</w:t>
      </w:r>
    </w:p>
    <w:p>
      <w:pPr>
        <w:pStyle w:val="ListBullet"/>
        <w:ind w:left="288" w:hanging="173"/>
      </w:pPr>
      <w:r>
        <w:t>Audit and Certification Coordination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from Fractional Compliance Officer page to Executive Leadership hub, Compliance hub,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Emphasize the distinct compliance-focus of this role compared to Virtual/Part-Time CISO.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