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PCI DSS Readiness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PCI DSS Readiness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/services/compliance/pci-dss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PCI DSS Readiness Consulting | Scope, Controls &amp; QSA-Ready Evidence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PCI DSS readiness consulting for organizations handling cardholder data. Scope assessment, control design, evidence planning, and QSA handoff  -  led personally by a PCI-QSA.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PCI DSS readiness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PCI DSS compliance consulting, PCI DSS gap assessment, QSA-ready evidence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Compliance &amp; Certification Readiness &gt; PCI DSS Readiness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Prepare for PCI DSS validation with QSA-ready scope, controls, and evidence.</w:t>
      </w:r>
    </w:p>
    <w:p>
      <w:r>
        <w:t>PCI DSS is unforgiving of vague scope and improvised controls. Cyvelle’s PCI DSS readiness service helps you define your cardholder data environment (CDE), design and document controls, and prepare evidence a QSA or SAQ validation will rely on.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Organizations that store, process, or transmit payment card data.</w:t>
      </w:r>
    </w:p>
    <w:p>
      <w:pPr>
        <w:pStyle w:val="ListBullet"/>
        <w:ind w:left="288" w:hanging="173"/>
      </w:pPr>
      <w:r>
        <w:t>Companies approaching PCI DSS v4.0 compliance for the first time or updating from v3.x.</w:t>
      </w:r>
    </w:p>
    <w:p>
      <w:pPr>
        <w:pStyle w:val="ListBullet"/>
        <w:ind w:left="288" w:hanging="173"/>
      </w:pPr>
      <w:r>
        <w:t>Teams planning a QSA-led Report on Compliance (RoC) or self-assessment (SAQ) and needing structured readiness support.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Merchant acquiring banks or processors have raised PCI DSS obligations, and leadership needs a clear plan.</w:t>
      </w:r>
    </w:p>
    <w:p>
      <w:pPr>
        <w:pStyle w:val="ListBullet"/>
        <w:ind w:left="288" w:hanging="173"/>
      </w:pPr>
      <w:r>
        <w:t>Previous PCI work left documentation scattered and controls poorly defined.</w:t>
      </w:r>
    </w:p>
    <w:p>
      <w:pPr>
        <w:pStyle w:val="ListBullet"/>
        <w:ind w:left="288" w:hanging="173"/>
      </w:pPr>
      <w:r>
        <w:t>The organization is unsure which systems and processes are actually in scope for PCI DSS.</w:t>
      </w:r>
    </w:p>
    <w:p>
      <w:pPr>
        <w:pStyle w:val="Heading2"/>
      </w:pPr>
      <w:r>
        <w:t>What This Service Solves</w:t>
      </w:r>
    </w:p>
    <w:p>
      <w:r>
        <w:t>PCI DSS readiness services solve the “we don’t know what’s in scope or how to prove it” problem. Instead of treating PCI as a checklist,</w:t>
        <w:br/>
        <w:t>Cyvelle helps you:</w:t>
      </w:r>
    </w:p>
    <w:p>
      <w:r>
        <w:t>Define CDE scope and segmentation.</w:t>
      </w:r>
    </w:p>
    <w:p>
      <w:r>
        <w:t>Map cardholder data flows and dependencies.</w:t>
      </w:r>
    </w:p>
    <w:p>
      <w:r>
        <w:t>Design and document PCI controls.</w:t>
      </w:r>
    </w:p>
    <w:p>
      <w:r>
        <w:t>Prepare evidence and QSA/SAQ-ready documentation.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For one PCI DSS program, Cyvelle:</w:t>
      </w:r>
    </w:p>
    <w:p>
      <w:pPr>
        <w:pStyle w:val="ListBullet"/>
        <w:ind w:left="288" w:hanging="173"/>
      </w:pPr>
      <w:r>
        <w:t>Performs a scope assessment and documents CDE boundaries and segmentation.</w:t>
      </w:r>
    </w:p>
    <w:p>
      <w:pPr>
        <w:pStyle w:val="ListBullet"/>
        <w:ind w:left="288" w:hanging="173"/>
      </w:pPr>
      <w:r>
        <w:t>Maps payment flows and systems in scope.</w:t>
      </w:r>
    </w:p>
    <w:p>
      <w:pPr>
        <w:pStyle w:val="ListBullet"/>
        <w:ind w:left="288" w:hanging="173"/>
      </w:pPr>
      <w:r>
        <w:t>Assesses current controls against PCI DSS v4.0 requirements.</w:t>
      </w:r>
    </w:p>
    <w:p>
      <w:pPr>
        <w:pStyle w:val="ListBullet"/>
        <w:ind w:left="288" w:hanging="173"/>
      </w:pPr>
      <w:r>
        <w:t>Designs and documents controls and procedures where needed.</w:t>
      </w:r>
    </w:p>
    <w:p>
      <w:pPr>
        <w:pStyle w:val="ListBullet"/>
        <w:ind w:left="288" w:hanging="173"/>
      </w:pPr>
      <w:r>
        <w:t>Builds an evidence plan and owner matrix.</w:t>
      </w:r>
    </w:p>
    <w:p>
      <w:pPr>
        <w:pStyle w:val="ListBullet"/>
        <w:ind w:left="288" w:hanging="173"/>
      </w:pPr>
      <w:r>
        <w:t>Prepares a readiness package for QSA or SAQ validation.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Scope and segmentation model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Clear documentation of your CDE and segmentation decisions  -  essential for QSA and SAQ work.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Control gap assessment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view of which PCI DSS requirements are met, partially met, or missing.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PCI control and procedure set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Documented controls and procedures aligned to PCI DSS v4.0 requirements.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Evidence plan and owner matrix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plan for collecting, reviewing, and storing PCI evidence, with owners for each requirement.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QSA/SAQ readiness package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structured set of documentation and evidence for QSA review or SAQ completion.</w:t>
            </w:r>
          </w:p>
        </w:tc>
      </w:tr>
    </w:tbl>
    <w:p>
      <w:pPr>
        <w:pStyle w:val="Heading2"/>
      </w:pPr>
      <w:r>
        <w:t>How the Engagement Works</w:t>
      </w:r>
    </w:p>
    <w:p>
      <w:r>
        <w:t>PCI DSS readiness is delivered as a fixed-fee project scoped to your environment and validation path (RoC vs SAQ). The phases:</w:t>
      </w:r>
    </w:p>
    <w:p>
      <w:r>
        <w:t>Scope &amp; mapping. Define CDE, segmentation, and payment flows.</w:t>
      </w:r>
    </w:p>
    <w:p>
      <w:r>
        <w:t>Control assessment &amp; design. Assess existing controls, design missing ones, and document procedures.</w:t>
      </w:r>
    </w:p>
    <w:p>
      <w:r>
        <w:t>Evidence &amp; readiness. Build evidence plan, coach owners, and prepare QSA/SAQ handoff.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Scope + Gap Assessment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$9,500 fixed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Organizations that need a defensible CDE scope, data-flow baseline, and remediation plan.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CDE boundaries, segmentation, payment flows, validation path, requirement baseline, evidence plan, and prioritized gaps.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Readiness Program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$20,000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Organizations implementing PCI DSS controls and preparing for SAQ or QSA validation.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Assessment plus control/procedure implementation support, evidence model, owner coaching, remediation tracking, and validation handoff.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Complex ROC-Level Readiness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$35,000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Larger or more complex environments preparing for ROC-level validation or significant scope remediation.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Complex scope and segmentation, multiple payment flows, broader evidence burden, remediation governance, validation preparation, and QSA coordination.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External audit or certification fees, legal advice, penetration testing, software, technical remediation,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PCI DSS readiness:</w:t>
      </w:r>
    </w:p>
    <w:p>
      <w:pPr>
        <w:pStyle w:val="ListBullet"/>
        <w:ind w:left="288" w:hanging="173"/>
      </w:pPr>
      <w:r>
        <w:t>Scope and segmentation decisions are documented and defensible.</w:t>
      </w:r>
    </w:p>
    <w:p>
      <w:pPr>
        <w:pStyle w:val="ListBullet"/>
        <w:ind w:left="288" w:hanging="173"/>
      </w:pPr>
      <w:r>
        <w:t>Controls and procedures are aligned to PCI DSS v4.0 with clear owners.</w:t>
      </w:r>
    </w:p>
    <w:p>
      <w:pPr>
        <w:pStyle w:val="ListBullet"/>
        <w:ind w:left="288" w:hanging="173"/>
      </w:pPr>
      <w:r>
        <w:t>QSA reviews or SAQ submissions are based on coherent documentation, not scramble.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Cyvelle provides PCI DSS readiness and advisory; QSA-led assessment and validation remain independent.</w:t>
      </w:r>
    </w:p>
    <w:p>
      <w:pPr>
        <w:pStyle w:val="ListBullet"/>
        <w:ind w:left="288" w:hanging="173"/>
      </w:pPr>
      <w:r>
        <w:t>Penetration testing, ASV scanning, and remediation work may involve separate vendors or internal teams.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 holds PCI-QSA and has led PCI programs across complex environments.</w:t>
      </w:r>
    </w:p>
    <w:p>
      <w:pPr>
        <w:pStyle w:val="ListBullet"/>
        <w:ind w:left="288" w:hanging="173"/>
      </w:pPr>
      <w:r>
        <w:t>Readiness work is anchored in real QSA expectations, not generic checklists.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Do we need a QSA if we complete an SAQ?</w:t>
        <w:br/>
        <w:t>Not always. Some merchants self-validate via SAQ; others need a QSA-led RoC. Cyvelle helps you understand which applies based on your agreements and acquirer requirements.</w:t>
      </w:r>
    </w:p>
    <w:p>
      <w:r>
        <w:t>Can Cyvelle act as our QSA?</w:t>
        <w:br/>
        <w:t>Cyvelle maintains independence between readiness and assessment. QSA validation is performed by separate firms; Cyvelle prepares you and coordinates handoff.</w:t>
      </w:r>
    </w:p>
    <w:p>
      <w:r>
        <w:t>What if we’re already mid-cycle on PCI work?</w:t>
        <w:br/>
        <w:t>Cyvelle can perform a focused readiness review to stabilize scope and documentation before QSA or SAQ deadlines.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“Common PCI DSS scope mistakes.”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Virtual CISO</w:t>
      </w:r>
    </w:p>
    <w:p>
      <w:pPr>
        <w:pStyle w:val="ListBullet"/>
        <w:ind w:left="288" w:hanging="173"/>
      </w:pPr>
      <w:r>
        <w:t>Fractional Compliance Officer</w:t>
      </w:r>
    </w:p>
    <w:p>
      <w:pPr>
        <w:pStyle w:val="ListBullet"/>
        <w:ind w:left="288" w:hanging="173"/>
      </w:pPr>
      <w:r>
        <w:t>Audit and Certification Coordination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from PCI page to Compliance hub, Virtual CISO, Fractional Compliance Officer, and Governance Blueprint.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Highlight Temi’s PCI-QSA credential prominently.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