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2888.876953125" w:hRule="atLeast"/>
          <w:tblHeader w:val="0"/>
        </w:trPr>
        <w:tc>
          <w:tcPr>
            <w:tcBorders>
              <w:top w:color="000000" w:space="0" w:sz="0" w:val="nil"/>
              <w:left w:color="000000" w:space="0" w:sz="0" w:val="nil"/>
              <w:bottom w:color="000000" w:space="0" w:sz="0" w:val="nil"/>
              <w:right w:color="000000" w:space="0" w:sz="0" w:val="nil"/>
            </w:tcBorders>
            <w:shd w:fill="1a2b4a" w:val="clear"/>
            <w:tcMar>
              <w:top w:w="480.0" w:type="dxa"/>
              <w:left w:w="480.0" w:type="dxa"/>
              <w:bottom w:w="480.0" w:type="dxa"/>
              <w:right w:w="480.0" w:type="dxa"/>
            </w:tcMar>
          </w:tcPr>
          <w:p w:rsidR="00000000" w:rsidDel="00000000" w:rsidP="00000000" w:rsidRDefault="00000000" w:rsidRPr="00000000" w14:paraId="00000002">
            <w:pPr>
              <w:spacing w:after="160" w:before="0" w:lineRule="auto"/>
              <w:jc w:val="center"/>
              <w:rPr/>
            </w:pPr>
            <w:r w:rsidDel="00000000" w:rsidR="00000000" w:rsidRPr="00000000">
              <w:rPr>
                <w:rFonts w:ascii="Arial" w:cs="Arial" w:eastAsia="Arial" w:hAnsi="Arial"/>
                <w:b w:val="1"/>
                <w:bCs w:val="1"/>
                <w:color w:val="ffffff"/>
                <w:sz w:val="52"/>
                <w:szCs w:val="52"/>
                <w:rtl w:val="0"/>
              </w:rPr>
              <w:t xml:space="preserve">OUTBOUND BOT</w:t>
            </w:r>
            <w:r w:rsidDel="00000000" w:rsidR="00000000" w:rsidRPr="00000000">
              <w:rPr>
                <w:rtl w:val="0"/>
              </w:rPr>
            </w:r>
          </w:p>
          <w:p w:rsidR="00000000" w:rsidDel="00000000" w:rsidP="00000000" w:rsidRDefault="00000000" w:rsidRPr="00000000" w14:paraId="00000003">
            <w:pPr>
              <w:spacing w:after="240" w:before="0" w:lineRule="auto"/>
              <w:jc w:val="center"/>
              <w:rPr/>
            </w:pPr>
            <w:r w:rsidDel="00000000" w:rsidR="00000000" w:rsidRPr="00000000">
              <w:rPr>
                <w:rFonts w:ascii="Arial" w:cs="Arial" w:eastAsia="Arial" w:hAnsi="Arial"/>
                <w:i w:val="1"/>
                <w:iCs w:val="1"/>
                <w:color w:val="dbeafe"/>
                <w:sz w:val="28"/>
                <w:szCs w:val="28"/>
                <w:rtl w:val="0"/>
              </w:rPr>
              <w:t xml:space="preserve">AI-Powered Outbound Messaging Automation</w:t>
            </w:r>
            <w:r w:rsidDel="00000000" w:rsidR="00000000" w:rsidRPr="00000000">
              <w:rPr>
                <w:rtl w:val="0"/>
              </w:rPr>
            </w:r>
          </w:p>
          <w:p w:rsidR="00000000" w:rsidDel="00000000" w:rsidP="00000000" w:rsidRDefault="00000000" w:rsidRPr="00000000" w14:paraId="00000004">
            <w:pPr>
              <w:spacing w:after="200" w:before="0" w:lineRule="auto"/>
              <w:jc w:val="center"/>
              <w:rPr/>
            </w:pPr>
            <w:r w:rsidDel="00000000" w:rsidR="00000000" w:rsidRPr="00000000">
              <w:rPr>
                <w:rFonts w:ascii="Arial" w:cs="Arial" w:eastAsia="Arial" w:hAnsi="Arial"/>
                <w:color w:val="2563eb"/>
                <w:sz w:val="24"/>
                <w:szCs w:val="24"/>
                <w:rtl w:val="0"/>
              </w:rPr>
              <w:t xml:space="preserve">━━━━━━━━━━━━━━━━━━━━━━</w:t>
            </w:r>
            <w:r w:rsidDel="00000000" w:rsidR="00000000" w:rsidRPr="00000000">
              <w:rPr>
                <w:rtl w:val="0"/>
              </w:rPr>
            </w:r>
          </w:p>
          <w:p w:rsidR="00000000" w:rsidDel="00000000" w:rsidP="00000000" w:rsidRDefault="00000000" w:rsidRPr="00000000" w14:paraId="00000005">
            <w:pPr>
              <w:spacing w:after="0" w:before="0" w:lineRule="auto"/>
              <w:jc w:val="center"/>
              <w:rPr/>
            </w:pPr>
            <w:r w:rsidDel="00000000" w:rsidR="00000000" w:rsidRPr="00000000">
              <w:rPr>
                <w:rFonts w:ascii="Arial" w:cs="Arial" w:eastAsia="Arial" w:hAnsi="Arial"/>
                <w:color w:val="dbeafe"/>
                <w:sz w:val="22"/>
                <w:szCs w:val="22"/>
                <w:rtl w:val="0"/>
              </w:rPr>
              <w:t xml:space="preserve">Make.com  •  GoHighLevel  •  GPT-4.1-mini</w:t>
            </w:r>
            <w:r w:rsidDel="00000000" w:rsidR="00000000" w:rsidRPr="00000000">
              <w:rPr>
                <w:rtl w:val="0"/>
              </w:rPr>
            </w:r>
          </w:p>
        </w:tc>
      </w:tr>
    </w:tbl>
    <w:p w:rsidR="00000000" w:rsidDel="00000000" w:rsidP="00000000" w:rsidRDefault="00000000" w:rsidRPr="00000000" w14:paraId="00000006">
      <w:pPr>
        <w:spacing w:after="60" w:before="120" w:lineRule="auto"/>
        <w:rPr/>
      </w:pPr>
      <w:r w:rsidDel="00000000" w:rsidR="00000000" w:rsidRPr="00000000">
        <w:rPr>
          <w:i w:val="1"/>
          <w:iCs w:val="1"/>
          <w:color w:val="4b5563"/>
          <w:sz w:val="18"/>
          <w:szCs w:val="18"/>
          <w:rtl w:val="0"/>
        </w:rPr>
        <w:t xml:space="preserve">Abdullah Ramzan</w:t>
      </w:r>
      <w:r w:rsidDel="00000000" w:rsidR="00000000" w:rsidRPr="00000000">
        <w:rPr>
          <w:rFonts w:ascii="Arial" w:cs="Arial" w:eastAsia="Arial" w:hAnsi="Arial"/>
          <w:i w:val="1"/>
          <w:iCs w:val="1"/>
          <w:color w:val="4b5563"/>
          <w:sz w:val="18"/>
          <w:szCs w:val="18"/>
          <w:rtl w:val="0"/>
        </w:rPr>
        <w:t xml:space="preserve">  |  </w:t>
      </w:r>
      <w:r w:rsidDel="00000000" w:rsidR="00000000" w:rsidRPr="00000000">
        <w:rPr>
          <w:i w:val="1"/>
          <w:iCs w:val="1"/>
          <w:color w:val="4b5563"/>
          <w:sz w:val="18"/>
          <w:szCs w:val="18"/>
          <w:rtl w:val="0"/>
        </w:rPr>
        <w:t xml:space="preserve">Vetted pro</w:t>
      </w:r>
      <w:r w:rsidDel="00000000" w:rsidR="00000000" w:rsidRPr="00000000">
        <w:rPr>
          <w:rtl w:val="0"/>
        </w:rPr>
      </w:r>
    </w:p>
    <w:p w:rsidR="00000000" w:rsidDel="00000000" w:rsidP="00000000" w:rsidRDefault="00000000" w:rsidRPr="00000000" w14:paraId="00000007">
      <w:pPr>
        <w:pBdr>
          <w:bottom w:color="bfdbfe" w:space="1" w:sz="4" w:val="single"/>
        </w:pBdr>
        <w:spacing w:after="80" w:before="80" w:lineRule="auto"/>
        <w:rPr/>
      </w:pPr>
      <w:r w:rsidDel="00000000" w:rsidR="00000000" w:rsidRPr="00000000">
        <w:rPr>
          <w:rtl w:val="0"/>
        </w:rPr>
      </w:r>
    </w:p>
    <w:p w:rsidR="00000000" w:rsidDel="00000000" w:rsidP="00000000" w:rsidRDefault="00000000" w:rsidRPr="00000000" w14:paraId="00000008">
      <w:pPr>
        <w:spacing w:after="0" w:before="240" w:lineRule="auto"/>
        <w:rPr/>
      </w:pPr>
      <w:r w:rsidDel="00000000" w:rsidR="00000000" w:rsidRPr="00000000">
        <w:rPr>
          <w:rtl w:val="0"/>
        </w:rPr>
      </w:r>
    </w:p>
    <w:p w:rsidR="00000000" w:rsidDel="00000000" w:rsidP="00000000" w:rsidRDefault="00000000" w:rsidRPr="00000000" w14:paraId="00000009">
      <w:pPr>
        <w:spacing w:after="0" w:before="2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20.0" w:type="dxa"/>
              <w:left w:w="160.0" w:type="dxa"/>
              <w:bottom w:w="120.0" w:type="dxa"/>
              <w:right w:w="160.0" w:type="dxa"/>
            </w:tcMar>
            <w:vAlign w:val="center"/>
          </w:tcPr>
          <w:p w:rsidR="00000000" w:rsidDel="00000000" w:rsidP="00000000" w:rsidRDefault="00000000" w:rsidRPr="00000000" w14:paraId="0000000A">
            <w:pPr>
              <w:spacing w:after="0" w:before="0" w:lineRule="auto"/>
              <w:jc w:val="center"/>
              <w:rPr/>
            </w:pPr>
            <w:r w:rsidDel="00000000" w:rsidR="00000000" w:rsidRPr="00000000">
              <w:rPr>
                <w:rFonts w:ascii="Arial" w:cs="Arial" w:eastAsia="Arial" w:hAnsi="Arial"/>
                <w:b w:val="1"/>
                <w:bCs w:val="1"/>
                <w:color w:val="ffffff"/>
                <w:sz w:val="28"/>
                <w:szCs w:val="28"/>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2b4a" w:val="clear"/>
            <w:tcMar>
              <w:top w:w="120.0" w:type="dxa"/>
              <w:left w:w="220.0" w:type="dxa"/>
              <w:bottom w:w="120.0" w:type="dxa"/>
              <w:right w:w="160.0" w:type="dxa"/>
            </w:tcMar>
            <w:vAlign w:val="center"/>
          </w:tcPr>
          <w:p w:rsidR="00000000" w:rsidDel="00000000" w:rsidP="00000000" w:rsidRDefault="00000000" w:rsidRPr="00000000" w14:paraId="0000000B">
            <w:pPr>
              <w:spacing w:after="0" w:before="0" w:lineRule="auto"/>
              <w:rPr/>
            </w:pPr>
            <w:r w:rsidDel="00000000" w:rsidR="00000000" w:rsidRPr="00000000">
              <w:rPr>
                <w:rFonts w:ascii="Arial" w:cs="Arial" w:eastAsia="Arial" w:hAnsi="Arial"/>
                <w:b w:val="1"/>
                <w:bCs w:val="1"/>
                <w:color w:val="ffffff"/>
                <w:sz w:val="26"/>
                <w:szCs w:val="26"/>
                <w:rtl w:val="0"/>
              </w:rPr>
              <w:t xml:space="preserve">Overview</w:t>
            </w:r>
            <w:r w:rsidDel="00000000" w:rsidR="00000000" w:rsidRPr="00000000">
              <w:rPr>
                <w:rtl w:val="0"/>
              </w:rPr>
            </w:r>
          </w:p>
        </w:tc>
      </w:tr>
    </w:tbl>
    <w:p w:rsidR="00000000" w:rsidDel="00000000" w:rsidP="00000000" w:rsidRDefault="00000000" w:rsidRPr="00000000" w14:paraId="0000000C">
      <w:pPr>
        <w:spacing w:after="100" w:before="200" w:lineRule="auto"/>
        <w:rPr/>
      </w:pPr>
      <w:r w:rsidDel="00000000" w:rsidR="00000000" w:rsidRPr="00000000">
        <w:rPr>
          <w:rFonts w:ascii="Arial" w:cs="Arial" w:eastAsia="Arial" w:hAnsi="Arial"/>
          <w:color w:val="4b5563"/>
          <w:sz w:val="22"/>
          <w:szCs w:val="22"/>
          <w:rtl w:val="0"/>
        </w:rPr>
        <w:t xml:space="preserve">This Make.com automation serves as a fully AI-driven outbound conversational bot integrated with GoHighLevel (GHL) CRM. When a contact replies to an outbound message across any channel (SMS, Live Chat, or Email), GHL fires a webhook to Make.com, which routes the message through an OpenAI Assistant (GPT-4.1-mini) to generate a contextual, human-like reply. The AI analyses the intent of each response, classifies it, extracts structured data, and writes the result back into the contact record in GHL — all in real time, with no manual intervention required.</w:t>
      </w:r>
      <w:r w:rsidDel="00000000" w:rsidR="00000000" w:rsidRPr="00000000">
        <w:rPr>
          <w:rtl w:val="0"/>
        </w:rPr>
      </w:r>
    </w:p>
    <w:p w:rsidR="00000000" w:rsidDel="00000000" w:rsidP="00000000" w:rsidRDefault="00000000" w:rsidRPr="00000000" w14:paraId="0000000D">
      <w:pPr>
        <w:pBdr>
          <w:bottom w:color="2563eb" w:space="4" w:sz="4" w:val="single"/>
        </w:pBdr>
        <w:spacing w:after="80" w:before="240" w:lineRule="auto"/>
        <w:rPr/>
      </w:pPr>
      <w:r w:rsidDel="00000000" w:rsidR="00000000" w:rsidRPr="00000000">
        <w:rPr>
          <w:rFonts w:ascii="Arial" w:cs="Arial" w:eastAsia="Arial" w:hAnsi="Arial"/>
          <w:b w:val="1"/>
          <w:bCs w:val="1"/>
          <w:color w:val="1a2b4a"/>
          <w:sz w:val="24"/>
          <w:szCs w:val="24"/>
          <w:rtl w:val="0"/>
        </w:rPr>
        <w:t xml:space="preserve">Tools &amp; Integrations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b4a" w:val="clear"/>
            <w:tcMar>
              <w:top w:w="80.0" w:type="dxa"/>
              <w:left w:w="160.0" w:type="dxa"/>
              <w:bottom w:w="80.0" w:type="dxa"/>
              <w:right w:w="120.0" w:type="dxa"/>
            </w:tcMar>
          </w:tcPr>
          <w:p w:rsidR="00000000" w:rsidDel="00000000" w:rsidP="00000000" w:rsidRDefault="00000000" w:rsidRPr="00000000" w14:paraId="0000000E">
            <w:pPr>
              <w:spacing w:after="0" w:before="0" w:lineRule="auto"/>
              <w:rPr/>
            </w:pPr>
            <w:r w:rsidDel="00000000" w:rsidR="00000000" w:rsidRPr="00000000">
              <w:rPr>
                <w:rFonts w:ascii="Arial" w:cs="Arial" w:eastAsia="Arial" w:hAnsi="Arial"/>
                <w:b w:val="1"/>
                <w:bCs w:val="1"/>
                <w:color w:val="ffffff"/>
                <w:sz w:val="20"/>
                <w:szCs w:val="20"/>
                <w:rtl w:val="0"/>
              </w:rPr>
              <w:t xml:space="preserve">Tool /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2b4a" w:val="clear"/>
            <w:tcMar>
              <w:top w:w="80.0" w:type="dxa"/>
              <w:left w:w="160.0" w:type="dxa"/>
              <w:bottom w:w="80.0" w:type="dxa"/>
              <w:right w:w="120.0" w:type="dxa"/>
            </w:tcMar>
          </w:tcPr>
          <w:p w:rsidR="00000000" w:rsidDel="00000000" w:rsidP="00000000" w:rsidRDefault="00000000" w:rsidRPr="00000000" w14:paraId="0000000F">
            <w:pPr>
              <w:spacing w:after="0" w:before="0" w:lineRule="auto"/>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dbeafe" w:val="clear"/>
            <w:tcMar>
              <w:top w:w="80.0" w:type="dxa"/>
              <w:left w:w="160.0" w:type="dxa"/>
              <w:bottom w:w="80.0" w:type="dxa"/>
              <w:right w:w="120.0" w:type="dxa"/>
            </w:tcMar>
          </w:tcPr>
          <w:p w:rsidR="00000000" w:rsidDel="00000000" w:rsidP="00000000" w:rsidRDefault="00000000" w:rsidRPr="00000000" w14:paraId="00000010">
            <w:pPr>
              <w:spacing w:after="0" w:before="0" w:lineRule="auto"/>
              <w:rPr/>
            </w:pPr>
            <w:r w:rsidDel="00000000" w:rsidR="00000000" w:rsidRPr="00000000">
              <w:rPr>
                <w:rFonts w:ascii="Arial" w:cs="Arial" w:eastAsia="Arial" w:hAnsi="Arial"/>
                <w:b w:val="1"/>
                <w:bCs w:val="1"/>
                <w:color w:val="1a2b4a"/>
                <w:sz w:val="20"/>
                <w:szCs w:val="20"/>
                <w:rtl w:val="0"/>
              </w:rPr>
              <w:t xml:space="preserve">Automation Platform</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dbeafe" w:val="clear"/>
            <w:tcMar>
              <w:top w:w="80.0" w:type="dxa"/>
              <w:left w:w="160.0" w:type="dxa"/>
              <w:bottom w:w="80.0" w:type="dxa"/>
              <w:right w:w="120.0" w:type="dxa"/>
            </w:tcMar>
          </w:tcPr>
          <w:p w:rsidR="00000000" w:rsidDel="00000000" w:rsidP="00000000" w:rsidRDefault="00000000" w:rsidRPr="00000000" w14:paraId="00000011">
            <w:pPr>
              <w:spacing w:after="0" w:before="0" w:lineRule="auto"/>
              <w:rPr/>
            </w:pPr>
            <w:r w:rsidDel="00000000" w:rsidR="00000000" w:rsidRPr="00000000">
              <w:rPr>
                <w:rFonts w:ascii="Arial" w:cs="Arial" w:eastAsia="Arial" w:hAnsi="Arial"/>
                <w:color w:val="4b5563"/>
                <w:sz w:val="20"/>
                <w:szCs w:val="20"/>
                <w:rtl w:val="0"/>
              </w:rPr>
              <w:t xml:space="preserve">Make.com</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80.0" w:type="dxa"/>
              <w:left w:w="160.0" w:type="dxa"/>
              <w:bottom w:w="80.0" w:type="dxa"/>
              <w:right w:w="120.0" w:type="dxa"/>
            </w:tcMar>
          </w:tcPr>
          <w:p w:rsidR="00000000" w:rsidDel="00000000" w:rsidP="00000000" w:rsidRDefault="00000000" w:rsidRPr="00000000" w14:paraId="00000012">
            <w:pPr>
              <w:spacing w:after="0" w:before="0" w:lineRule="auto"/>
              <w:rPr/>
            </w:pPr>
            <w:r w:rsidDel="00000000" w:rsidR="00000000" w:rsidRPr="00000000">
              <w:rPr>
                <w:rFonts w:ascii="Arial" w:cs="Arial" w:eastAsia="Arial" w:hAnsi="Arial"/>
                <w:b w:val="1"/>
                <w:bCs w:val="1"/>
                <w:color w:val="1a2b4a"/>
                <w:sz w:val="20"/>
                <w:szCs w:val="20"/>
                <w:rtl w:val="0"/>
              </w:rPr>
              <w:t xml:space="preserve">CRM</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80.0" w:type="dxa"/>
              <w:left w:w="160.0" w:type="dxa"/>
              <w:bottom w:w="80.0" w:type="dxa"/>
              <w:right w:w="120.0" w:type="dxa"/>
            </w:tcMar>
          </w:tcPr>
          <w:p w:rsidR="00000000" w:rsidDel="00000000" w:rsidP="00000000" w:rsidRDefault="00000000" w:rsidRPr="00000000" w14:paraId="00000013">
            <w:pPr>
              <w:spacing w:after="0" w:before="0" w:lineRule="auto"/>
              <w:rPr/>
            </w:pPr>
            <w:r w:rsidDel="00000000" w:rsidR="00000000" w:rsidRPr="00000000">
              <w:rPr>
                <w:rFonts w:ascii="Arial" w:cs="Arial" w:eastAsia="Arial" w:hAnsi="Arial"/>
                <w:color w:val="4b5563"/>
                <w:sz w:val="20"/>
                <w:szCs w:val="20"/>
                <w:rtl w:val="0"/>
              </w:rPr>
              <w:t xml:space="preserve">GoHighLevel (GHL)</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dbeafe" w:val="clear"/>
            <w:tcMar>
              <w:top w:w="80.0" w:type="dxa"/>
              <w:left w:w="160.0" w:type="dxa"/>
              <w:bottom w:w="80.0" w:type="dxa"/>
              <w:right w:w="120.0" w:type="dxa"/>
            </w:tcMar>
          </w:tcPr>
          <w:p w:rsidR="00000000" w:rsidDel="00000000" w:rsidP="00000000" w:rsidRDefault="00000000" w:rsidRPr="00000000" w14:paraId="00000014">
            <w:pPr>
              <w:spacing w:after="0" w:before="0" w:lineRule="auto"/>
              <w:rPr/>
            </w:pPr>
            <w:r w:rsidDel="00000000" w:rsidR="00000000" w:rsidRPr="00000000">
              <w:rPr>
                <w:rFonts w:ascii="Arial" w:cs="Arial" w:eastAsia="Arial" w:hAnsi="Arial"/>
                <w:b w:val="1"/>
                <w:bCs w:val="1"/>
                <w:color w:val="1a2b4a"/>
                <w:sz w:val="20"/>
                <w:szCs w:val="20"/>
                <w:rtl w:val="0"/>
              </w:rPr>
              <w:t xml:space="preserve">AI Model</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dbeafe" w:val="clear"/>
            <w:tcMar>
              <w:top w:w="80.0" w:type="dxa"/>
              <w:left w:w="160.0" w:type="dxa"/>
              <w:bottom w:w="80.0" w:type="dxa"/>
              <w:right w:w="120.0" w:type="dxa"/>
            </w:tcMar>
          </w:tcPr>
          <w:p w:rsidR="00000000" w:rsidDel="00000000" w:rsidP="00000000" w:rsidRDefault="00000000" w:rsidRPr="00000000" w14:paraId="00000015">
            <w:pPr>
              <w:spacing w:after="0" w:before="0" w:lineRule="auto"/>
              <w:rPr/>
            </w:pPr>
            <w:r w:rsidDel="00000000" w:rsidR="00000000" w:rsidRPr="00000000">
              <w:rPr>
                <w:rFonts w:ascii="Arial" w:cs="Arial" w:eastAsia="Arial" w:hAnsi="Arial"/>
                <w:color w:val="4b5563"/>
                <w:sz w:val="20"/>
                <w:szCs w:val="20"/>
                <w:rtl w:val="0"/>
              </w:rPr>
              <w:t xml:space="preserve">OpenAI GPT-4.1-mini (via Assistants API)</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80.0" w:type="dxa"/>
              <w:left w:w="160.0" w:type="dxa"/>
              <w:bottom w:w="80.0" w:type="dxa"/>
              <w:right w:w="120.0" w:type="dxa"/>
            </w:tcMar>
          </w:tcPr>
          <w:p w:rsidR="00000000" w:rsidDel="00000000" w:rsidP="00000000" w:rsidRDefault="00000000" w:rsidRPr="00000000" w14:paraId="00000016">
            <w:pPr>
              <w:spacing w:after="0" w:before="0" w:lineRule="auto"/>
              <w:rPr/>
            </w:pPr>
            <w:r w:rsidDel="00000000" w:rsidR="00000000" w:rsidRPr="00000000">
              <w:rPr>
                <w:rFonts w:ascii="Arial" w:cs="Arial" w:eastAsia="Arial" w:hAnsi="Arial"/>
                <w:b w:val="1"/>
                <w:bCs w:val="1"/>
                <w:color w:val="1a2b4a"/>
                <w:sz w:val="20"/>
                <w:szCs w:val="20"/>
                <w:rtl w:val="0"/>
              </w:rPr>
              <w:t xml:space="preserve">Communication Channels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80.0" w:type="dxa"/>
              <w:left w:w="160.0" w:type="dxa"/>
              <w:bottom w:w="80.0" w:type="dxa"/>
              <w:right w:w="120.0" w:type="dxa"/>
            </w:tcMar>
          </w:tcPr>
          <w:p w:rsidR="00000000" w:rsidDel="00000000" w:rsidP="00000000" w:rsidRDefault="00000000" w:rsidRPr="00000000" w14:paraId="00000017">
            <w:pPr>
              <w:spacing w:after="0" w:before="0" w:lineRule="auto"/>
              <w:rPr/>
            </w:pPr>
            <w:r w:rsidDel="00000000" w:rsidR="00000000" w:rsidRPr="00000000">
              <w:rPr>
                <w:rFonts w:ascii="Arial" w:cs="Arial" w:eastAsia="Arial" w:hAnsi="Arial"/>
                <w:color w:val="4b5563"/>
                <w:sz w:val="20"/>
                <w:szCs w:val="20"/>
                <w:rtl w:val="0"/>
              </w:rPr>
              <w:t xml:space="preserve">SMS, Live Chat (Widget), Email</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dbeafe" w:val="clear"/>
            <w:tcMar>
              <w:top w:w="80.0" w:type="dxa"/>
              <w:left w:w="160.0" w:type="dxa"/>
              <w:bottom w:w="80.0" w:type="dxa"/>
              <w:right w:w="120.0" w:type="dxa"/>
            </w:tcMar>
          </w:tcPr>
          <w:p w:rsidR="00000000" w:rsidDel="00000000" w:rsidP="00000000" w:rsidRDefault="00000000" w:rsidRPr="00000000" w14:paraId="00000018">
            <w:pPr>
              <w:spacing w:after="0" w:before="0" w:lineRule="auto"/>
              <w:rPr/>
            </w:pPr>
            <w:r w:rsidDel="00000000" w:rsidR="00000000" w:rsidRPr="00000000">
              <w:rPr>
                <w:rFonts w:ascii="Arial" w:cs="Arial" w:eastAsia="Arial" w:hAnsi="Arial"/>
                <w:b w:val="1"/>
                <w:bCs w:val="1"/>
                <w:color w:val="1a2b4a"/>
                <w:sz w:val="20"/>
                <w:szCs w:val="20"/>
                <w:rtl w:val="0"/>
              </w:rPr>
              <w:t xml:space="preserve">Trigger</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dbeafe" w:val="clear"/>
            <w:tcMar>
              <w:top w:w="80.0" w:type="dxa"/>
              <w:left w:w="160.0" w:type="dxa"/>
              <w:bottom w:w="80.0" w:type="dxa"/>
              <w:right w:w="120.0" w:type="dxa"/>
            </w:tcMar>
          </w:tcPr>
          <w:p w:rsidR="00000000" w:rsidDel="00000000" w:rsidP="00000000" w:rsidRDefault="00000000" w:rsidRPr="00000000" w14:paraId="00000019">
            <w:pPr>
              <w:spacing w:after="0" w:before="0" w:lineRule="auto"/>
              <w:rPr/>
            </w:pPr>
            <w:r w:rsidDel="00000000" w:rsidR="00000000" w:rsidRPr="00000000">
              <w:rPr>
                <w:rFonts w:ascii="Arial" w:cs="Arial" w:eastAsia="Arial" w:hAnsi="Arial"/>
                <w:color w:val="4b5563"/>
                <w:sz w:val="20"/>
                <w:szCs w:val="20"/>
                <w:rtl w:val="0"/>
              </w:rPr>
              <w:t xml:space="preserve">GHL Outbound Bot Webhook (instant)</w:t>
            </w:r>
            <w:r w:rsidDel="00000000" w:rsidR="00000000" w:rsidRPr="00000000">
              <w:rPr>
                <w:rtl w:val="0"/>
              </w:rPr>
            </w:r>
          </w:p>
        </w:tc>
      </w:tr>
    </w:tbl>
    <w:p w:rsidR="00000000" w:rsidDel="00000000" w:rsidP="00000000" w:rsidRDefault="00000000" w:rsidRPr="00000000" w14:paraId="0000001A">
      <w:pPr>
        <w:spacing w:after="0" w:before="2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20.0" w:type="dxa"/>
              <w:left w:w="160.0" w:type="dxa"/>
              <w:bottom w:w="120.0" w:type="dxa"/>
              <w:right w:w="160.0" w:type="dxa"/>
            </w:tcMar>
            <w:vAlign w:val="center"/>
          </w:tcPr>
          <w:p w:rsidR="00000000" w:rsidDel="00000000" w:rsidP="00000000" w:rsidRDefault="00000000" w:rsidRPr="00000000" w14:paraId="0000001B">
            <w:pPr>
              <w:spacing w:after="0" w:before="0" w:lineRule="auto"/>
              <w:jc w:val="center"/>
              <w:rPr/>
            </w:pPr>
            <w:r w:rsidDel="00000000" w:rsidR="00000000" w:rsidRPr="00000000">
              <w:rPr>
                <w:rFonts w:ascii="Arial" w:cs="Arial" w:eastAsia="Arial" w:hAnsi="Arial"/>
                <w:b w:val="1"/>
                <w:bCs w:val="1"/>
                <w:color w:val="ffffff"/>
                <w:sz w:val="28"/>
                <w:szCs w:val="28"/>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2b4a" w:val="clear"/>
            <w:tcMar>
              <w:top w:w="120.0" w:type="dxa"/>
              <w:left w:w="220.0" w:type="dxa"/>
              <w:bottom w:w="120.0" w:type="dxa"/>
              <w:right w:w="160.0" w:type="dxa"/>
            </w:tcMar>
            <w:vAlign w:val="center"/>
          </w:tcPr>
          <w:p w:rsidR="00000000" w:rsidDel="00000000" w:rsidP="00000000" w:rsidRDefault="00000000" w:rsidRPr="00000000" w14:paraId="0000001C">
            <w:pPr>
              <w:spacing w:after="0" w:before="0" w:lineRule="auto"/>
              <w:rPr/>
            </w:pPr>
            <w:r w:rsidDel="00000000" w:rsidR="00000000" w:rsidRPr="00000000">
              <w:rPr>
                <w:rFonts w:ascii="Arial" w:cs="Arial" w:eastAsia="Arial" w:hAnsi="Arial"/>
                <w:b w:val="1"/>
                <w:bCs w:val="1"/>
                <w:color w:val="ffffff"/>
                <w:sz w:val="26"/>
                <w:szCs w:val="26"/>
                <w:rtl w:val="0"/>
              </w:rPr>
              <w:t xml:space="preserve">How It Works</w:t>
            </w:r>
            <w:r w:rsidDel="00000000" w:rsidR="00000000" w:rsidRPr="00000000">
              <w:rPr>
                <w:rtl w:val="0"/>
              </w:rPr>
            </w:r>
          </w:p>
        </w:tc>
      </w:tr>
    </w:tbl>
    <w:p w:rsidR="00000000" w:rsidDel="00000000" w:rsidP="00000000" w:rsidRDefault="00000000" w:rsidRPr="00000000" w14:paraId="0000001D">
      <w:pPr>
        <w:spacing w:after="120" w:before="200" w:lineRule="auto"/>
        <w:rPr/>
      </w:pPr>
      <w:r w:rsidDel="00000000" w:rsidR="00000000" w:rsidRPr="00000000">
        <w:rPr>
          <w:rFonts w:ascii="Arial" w:cs="Arial" w:eastAsia="Arial" w:hAnsi="Arial"/>
          <w:color w:val="4b5563"/>
          <w:sz w:val="22"/>
          <w:szCs w:val="22"/>
          <w:rtl w:val="0"/>
        </w:rPr>
        <w:t xml:space="preserve">The workflow is triggered instantly whenever a contact responds to an outbound message in GHL. The following sequence is executed:</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80.0" w:type="dxa"/>
              <w:left w:w="120.0" w:type="dxa"/>
              <w:bottom w:w="80.0" w:type="dxa"/>
              <w:right w:w="120.0" w:type="dxa"/>
            </w:tcMar>
            <w:vAlign w:val="center"/>
          </w:tcPr>
          <w:p w:rsidR="00000000" w:rsidDel="00000000" w:rsidP="00000000" w:rsidRDefault="00000000" w:rsidRPr="00000000" w14:paraId="0000001E">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Step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beafe" w:val="clear"/>
            <w:tcMar>
              <w:top w:w="80.0" w:type="dxa"/>
              <w:left w:w="200.0" w:type="dxa"/>
              <w:bottom w:w="80.0" w:type="dxa"/>
              <w:right w:w="120.0" w:type="dxa"/>
            </w:tcMar>
            <w:vAlign w:val="center"/>
          </w:tcPr>
          <w:p w:rsidR="00000000" w:rsidDel="00000000" w:rsidP="00000000" w:rsidRDefault="00000000" w:rsidRPr="00000000" w14:paraId="0000001F">
            <w:pPr>
              <w:spacing w:after="0" w:before="0" w:lineRule="auto"/>
              <w:rPr/>
            </w:pPr>
            <w:r w:rsidDel="00000000" w:rsidR="00000000" w:rsidRPr="00000000">
              <w:rPr>
                <w:rFonts w:ascii="Arial" w:cs="Arial" w:eastAsia="Arial" w:hAnsi="Arial"/>
                <w:b w:val="1"/>
                <w:bCs w:val="1"/>
                <w:color w:val="1a2b4a"/>
                <w:sz w:val="22"/>
                <w:szCs w:val="22"/>
                <w:rtl w:val="0"/>
              </w:rPr>
              <w:t xml:space="preserve">Receive Webhook from GHL</w:t>
            </w:r>
            <w:r w:rsidDel="00000000" w:rsidR="00000000" w:rsidRPr="00000000">
              <w:rPr>
                <w:rtl w:val="0"/>
              </w:rPr>
            </w:r>
          </w:p>
        </w:tc>
      </w:tr>
    </w:tbl>
    <w:p w:rsidR="00000000" w:rsidDel="00000000" w:rsidP="00000000" w:rsidRDefault="00000000" w:rsidRPr="00000000" w14:paraId="00000020">
      <w:pPr>
        <w:spacing w:after="160" w:before="120" w:lineRule="auto"/>
        <w:rPr/>
      </w:pPr>
      <w:r w:rsidDel="00000000" w:rsidR="00000000" w:rsidRPr="00000000">
        <w:rPr>
          <w:rFonts w:ascii="Arial" w:cs="Arial" w:eastAsia="Arial" w:hAnsi="Arial"/>
          <w:color w:val="4b5563"/>
          <w:sz w:val="22"/>
          <w:szCs w:val="22"/>
          <w:rtl w:val="0"/>
        </w:rPr>
        <w:t xml:space="preserve">The GHL Outbound Bot webhook fires into Make.com the moment a contact replies. The payload includes the contact ID, the incoming message body, the communication channel, the contact's first name, any custom intent data, and — if it exists — the OpenAI Thread ID from a previous conversation.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80.0" w:type="dxa"/>
              <w:left w:w="120.0" w:type="dxa"/>
              <w:bottom w:w="80.0" w:type="dxa"/>
              <w:right w:w="120.0" w:type="dxa"/>
            </w:tcMar>
            <w:vAlign w:val="center"/>
          </w:tcPr>
          <w:p w:rsidR="00000000" w:rsidDel="00000000" w:rsidP="00000000" w:rsidRDefault="00000000" w:rsidRPr="00000000" w14:paraId="00000021">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Step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beafe" w:val="clear"/>
            <w:tcMar>
              <w:top w:w="80.0" w:type="dxa"/>
              <w:left w:w="200.0" w:type="dxa"/>
              <w:bottom w:w="80.0" w:type="dxa"/>
              <w:right w:w="120.0" w:type="dxa"/>
            </w:tcMar>
            <w:vAlign w:val="center"/>
          </w:tcPr>
          <w:p w:rsidR="00000000" w:rsidDel="00000000" w:rsidP="00000000" w:rsidRDefault="00000000" w:rsidRPr="00000000" w14:paraId="00000022">
            <w:pPr>
              <w:spacing w:after="0" w:before="0" w:lineRule="auto"/>
              <w:rPr/>
            </w:pPr>
            <w:r w:rsidDel="00000000" w:rsidR="00000000" w:rsidRPr="00000000">
              <w:rPr>
                <w:rFonts w:ascii="Arial" w:cs="Arial" w:eastAsia="Arial" w:hAnsi="Arial"/>
                <w:b w:val="1"/>
                <w:bCs w:val="1"/>
                <w:color w:val="1a2b4a"/>
                <w:sz w:val="22"/>
                <w:szCs w:val="22"/>
                <w:rtl w:val="0"/>
              </w:rPr>
              <w:t xml:space="preserve">Route: New vs. Returning Contact</w:t>
            </w:r>
            <w:r w:rsidDel="00000000" w:rsidR="00000000" w:rsidRPr="00000000">
              <w:rPr>
                <w:rtl w:val="0"/>
              </w:rPr>
            </w:r>
          </w:p>
        </w:tc>
      </w:tr>
    </w:tbl>
    <w:p w:rsidR="00000000" w:rsidDel="00000000" w:rsidP="00000000" w:rsidRDefault="00000000" w:rsidRPr="00000000" w14:paraId="00000023">
      <w:pPr>
        <w:spacing w:after="80" w:before="120" w:lineRule="auto"/>
        <w:rPr/>
      </w:pPr>
      <w:r w:rsidDel="00000000" w:rsidR="00000000" w:rsidRPr="00000000">
        <w:rPr>
          <w:rFonts w:ascii="Arial" w:cs="Arial" w:eastAsia="Arial" w:hAnsi="Arial"/>
          <w:color w:val="4b5563"/>
          <w:sz w:val="22"/>
          <w:szCs w:val="22"/>
          <w:rtl w:val="0"/>
        </w:rPr>
        <w:t xml:space="preserve">A router checks whether a Thread ID already exists on the contact record in GHL. This determines conversation continuity:</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1"/>
          <w:bCs w:val="1"/>
          <w:i w:val="0"/>
          <w:iCs w:val="0"/>
          <w:smallCaps w:val="0"/>
          <w:strike w:val="0"/>
          <w:color w:val="1a2b4a"/>
          <w:sz w:val="22"/>
          <w:szCs w:val="22"/>
          <w:u w:val="none"/>
          <w:shd w:fill="auto" w:val="clear"/>
          <w:vertAlign w:val="baseline"/>
          <w:rtl w:val="0"/>
        </w:rPr>
        <w:t xml:space="preserve">New contact (no Thread ID):</w:t>
      </w:r>
      <w:r w:rsidDel="00000000" w:rsidR="00000000" w:rsidRPr="00000000">
        <w:rPr>
          <w:rFonts w:ascii="Arial" w:cs="Arial" w:eastAsia="Arial" w:hAnsi="Arial"/>
          <w:b w:val="0"/>
          <w:bCs w:val="0"/>
          <w:i w:val="0"/>
          <w:iCs w:val="0"/>
          <w:smallCaps w:val="0"/>
          <w:strike w:val="0"/>
          <w:color w:val="4b5563"/>
          <w:sz w:val="22"/>
          <w:szCs w:val="22"/>
          <w:u w:val="none"/>
          <w:shd w:fill="auto" w:val="clear"/>
          <w:vertAlign w:val="baseline"/>
          <w:rtl w:val="0"/>
        </w:rPr>
        <w:t xml:space="preserve"> A fresh OpenAI thread is created, establishing a new conversation context from scratch.</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1"/>
          <w:bCs w:val="1"/>
          <w:i w:val="0"/>
          <w:iCs w:val="0"/>
          <w:smallCaps w:val="0"/>
          <w:strike w:val="0"/>
          <w:color w:val="1a2b4a"/>
          <w:sz w:val="22"/>
          <w:szCs w:val="22"/>
          <w:u w:val="none"/>
          <w:shd w:fill="auto" w:val="clear"/>
          <w:vertAlign w:val="baseline"/>
          <w:rtl w:val="0"/>
        </w:rPr>
        <w:t xml:space="preserve">Returning contact (Thread ID present):</w:t>
      </w:r>
      <w:r w:rsidDel="00000000" w:rsidR="00000000" w:rsidRPr="00000000">
        <w:rPr>
          <w:rFonts w:ascii="Arial" w:cs="Arial" w:eastAsia="Arial" w:hAnsi="Arial"/>
          <w:b w:val="0"/>
          <w:bCs w:val="0"/>
          <w:i w:val="0"/>
          <w:iCs w:val="0"/>
          <w:smallCaps w:val="0"/>
          <w:strike w:val="0"/>
          <w:color w:val="4b5563"/>
          <w:sz w:val="22"/>
          <w:szCs w:val="22"/>
          <w:u w:val="none"/>
          <w:shd w:fill="auto" w:val="clear"/>
          <w:vertAlign w:val="baseline"/>
          <w:rtl w:val="0"/>
        </w:rPr>
        <w:t xml:space="preserve"> The existing thread is resumed so the AI retains full conversation history and responds in context.</w:t>
      </w:r>
      <w:r w:rsidDel="00000000" w:rsidR="00000000" w:rsidRPr="00000000">
        <w:rPr>
          <w:rtl w:val="0"/>
        </w:rPr>
      </w:r>
    </w:p>
    <w:p w:rsidR="00000000" w:rsidDel="00000000" w:rsidP="00000000" w:rsidRDefault="00000000" w:rsidRPr="00000000" w14:paraId="00000026">
      <w:pPr>
        <w:spacing w:after="0" w:before="1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80.0" w:type="dxa"/>
              <w:left w:w="120.0" w:type="dxa"/>
              <w:bottom w:w="80.0" w:type="dxa"/>
              <w:right w:w="120.0" w:type="dxa"/>
            </w:tcMar>
            <w:vAlign w:val="center"/>
          </w:tcPr>
          <w:p w:rsidR="00000000" w:rsidDel="00000000" w:rsidP="00000000" w:rsidRDefault="00000000" w:rsidRPr="00000000" w14:paraId="00000027">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Step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beafe" w:val="clear"/>
            <w:tcMar>
              <w:top w:w="80.0" w:type="dxa"/>
              <w:left w:w="200.0" w:type="dxa"/>
              <w:bottom w:w="80.0" w:type="dxa"/>
              <w:right w:w="120.0" w:type="dxa"/>
            </w:tcMar>
            <w:vAlign w:val="center"/>
          </w:tcPr>
          <w:p w:rsidR="00000000" w:rsidDel="00000000" w:rsidP="00000000" w:rsidRDefault="00000000" w:rsidRPr="00000000" w14:paraId="00000028">
            <w:pPr>
              <w:spacing w:after="0" w:before="0" w:lineRule="auto"/>
              <w:rPr/>
            </w:pPr>
            <w:r w:rsidDel="00000000" w:rsidR="00000000" w:rsidRPr="00000000">
              <w:rPr>
                <w:rFonts w:ascii="Arial" w:cs="Arial" w:eastAsia="Arial" w:hAnsi="Arial"/>
                <w:b w:val="1"/>
                <w:bCs w:val="1"/>
                <w:color w:val="1a2b4a"/>
                <w:sz w:val="22"/>
                <w:szCs w:val="22"/>
                <w:rtl w:val="0"/>
              </w:rPr>
              <w:t xml:space="preserve">AI Response Generation</w:t>
            </w:r>
            <w:r w:rsidDel="00000000" w:rsidR="00000000" w:rsidRPr="00000000">
              <w:rPr>
                <w:rtl w:val="0"/>
              </w:rPr>
            </w:r>
          </w:p>
        </w:tc>
      </w:tr>
    </w:tbl>
    <w:p w:rsidR="00000000" w:rsidDel="00000000" w:rsidP="00000000" w:rsidRDefault="00000000" w:rsidRPr="00000000" w14:paraId="00000029">
      <w:pPr>
        <w:spacing w:after="80" w:before="120" w:lineRule="auto"/>
        <w:rPr/>
      </w:pPr>
      <w:r w:rsidDel="00000000" w:rsidR="00000000" w:rsidRPr="00000000">
        <w:rPr>
          <w:rFonts w:ascii="Arial" w:cs="Arial" w:eastAsia="Arial" w:hAnsi="Arial"/>
          <w:color w:val="4b5563"/>
          <w:sz w:val="22"/>
          <w:szCs w:val="22"/>
          <w:rtl w:val="0"/>
        </w:rPr>
        <w:t xml:space="preserve">The incoming reply, along with the original outbound message, the contact's name, and the conversation intent, are passed to the OpenAI Assistant. The assistant is prompted to return a structured JSON object containing:</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f0f7ff" w:val="clear"/>
            <w:tcMar>
              <w:top w:w="100.0" w:type="dxa"/>
              <w:left w:w="200.0" w:type="dxa"/>
              <w:bottom w:w="100.0" w:type="dxa"/>
              <w:right w:w="200.0" w:type="dxa"/>
            </w:tcMar>
          </w:tcPr>
          <w:p w:rsidR="00000000" w:rsidDel="00000000" w:rsidP="00000000" w:rsidRDefault="00000000" w:rsidRPr="00000000" w14:paraId="0000002A">
            <w:pPr>
              <w:spacing w:after="60" w:before="0" w:lineRule="auto"/>
              <w:rPr/>
            </w:pPr>
            <w:r w:rsidDel="00000000" w:rsidR="00000000" w:rsidRPr="00000000">
              <w:rPr>
                <w:rFonts w:ascii="Courier New" w:cs="Courier New" w:eastAsia="Courier New" w:hAnsi="Courier New"/>
                <w:b w:val="1"/>
                <w:bCs w:val="1"/>
                <w:color w:val="1a2b4a"/>
                <w:sz w:val="20"/>
                <w:szCs w:val="20"/>
                <w:rtl w:val="0"/>
              </w:rPr>
              <w:t xml:space="preserve">answer_type</w:t>
            </w:r>
            <w:r w:rsidDel="00000000" w:rsidR="00000000" w:rsidRPr="00000000">
              <w:rPr>
                <w:rFonts w:ascii="Arial" w:cs="Arial" w:eastAsia="Arial" w:hAnsi="Arial"/>
                <w:color w:val="4b5563"/>
                <w:sz w:val="20"/>
                <w:szCs w:val="20"/>
                <w:rtl w:val="0"/>
              </w:rPr>
              <w:t xml:space="preserve">  —  Classification of the lead's response (e.g. interested, not interested, follow-up needed)</w:t>
            </w:r>
            <w:r w:rsidDel="00000000" w:rsidR="00000000" w:rsidRPr="00000000">
              <w:rPr>
                <w:rtl w:val="0"/>
              </w:rPr>
            </w:r>
          </w:p>
          <w:p w:rsidR="00000000" w:rsidDel="00000000" w:rsidP="00000000" w:rsidRDefault="00000000" w:rsidRPr="00000000" w14:paraId="0000002B">
            <w:pPr>
              <w:spacing w:after="60" w:before="0" w:lineRule="auto"/>
              <w:rPr/>
            </w:pPr>
            <w:r w:rsidDel="00000000" w:rsidR="00000000" w:rsidRPr="00000000">
              <w:rPr>
                <w:rFonts w:ascii="Courier New" w:cs="Courier New" w:eastAsia="Courier New" w:hAnsi="Courier New"/>
                <w:b w:val="1"/>
                <w:bCs w:val="1"/>
                <w:color w:val="1a2b4a"/>
                <w:sz w:val="20"/>
                <w:szCs w:val="20"/>
                <w:rtl w:val="0"/>
              </w:rPr>
              <w:t xml:space="preserve">response_text</w:t>
            </w:r>
            <w:r w:rsidDel="00000000" w:rsidR="00000000" w:rsidRPr="00000000">
              <w:rPr>
                <w:rFonts w:ascii="Arial" w:cs="Arial" w:eastAsia="Arial" w:hAnsi="Arial"/>
                <w:color w:val="4b5563"/>
                <w:sz w:val="20"/>
                <w:szCs w:val="20"/>
                <w:rtl w:val="0"/>
              </w:rPr>
              <w:t xml:space="preserve">  —  The AI-generated reply to send back to the contact</w:t>
            </w:r>
            <w:r w:rsidDel="00000000" w:rsidR="00000000" w:rsidRPr="00000000">
              <w:rPr>
                <w:rtl w:val="0"/>
              </w:rPr>
            </w:r>
          </w:p>
          <w:p w:rsidR="00000000" w:rsidDel="00000000" w:rsidP="00000000" w:rsidRDefault="00000000" w:rsidRPr="00000000" w14:paraId="0000002C">
            <w:pPr>
              <w:spacing w:after="60" w:before="0" w:lineRule="auto"/>
              <w:rPr/>
            </w:pPr>
            <w:r w:rsidDel="00000000" w:rsidR="00000000" w:rsidRPr="00000000">
              <w:rPr>
                <w:rFonts w:ascii="Courier New" w:cs="Courier New" w:eastAsia="Courier New" w:hAnsi="Courier New"/>
                <w:b w:val="1"/>
                <w:bCs w:val="1"/>
                <w:color w:val="1a2b4a"/>
                <w:sz w:val="20"/>
                <w:szCs w:val="20"/>
                <w:rtl w:val="0"/>
              </w:rPr>
              <w:t xml:space="preserve">data_type</w:t>
            </w:r>
            <w:r w:rsidDel="00000000" w:rsidR="00000000" w:rsidRPr="00000000">
              <w:rPr>
                <w:rFonts w:ascii="Arial" w:cs="Arial" w:eastAsia="Arial" w:hAnsi="Arial"/>
                <w:color w:val="4b5563"/>
                <w:sz w:val="20"/>
                <w:szCs w:val="20"/>
                <w:rtl w:val="0"/>
              </w:rPr>
              <w:t xml:space="preserve">  —  The category of extracted data (e.g. follow-up, objection, appointment)</w:t>
            </w:r>
            <w:r w:rsidDel="00000000" w:rsidR="00000000" w:rsidRPr="00000000">
              <w:rPr>
                <w:rtl w:val="0"/>
              </w:rPr>
            </w:r>
          </w:p>
          <w:p w:rsidR="00000000" w:rsidDel="00000000" w:rsidP="00000000" w:rsidRDefault="00000000" w:rsidRPr="00000000" w14:paraId="0000002D">
            <w:pPr>
              <w:spacing w:after="0" w:before="0" w:lineRule="auto"/>
              <w:rPr/>
            </w:pPr>
            <w:r w:rsidDel="00000000" w:rsidR="00000000" w:rsidRPr="00000000">
              <w:rPr>
                <w:rFonts w:ascii="Courier New" w:cs="Courier New" w:eastAsia="Courier New" w:hAnsi="Courier New"/>
                <w:b w:val="1"/>
                <w:bCs w:val="1"/>
                <w:color w:val="1a2b4a"/>
                <w:sz w:val="20"/>
                <w:szCs w:val="20"/>
                <w:rtl w:val="0"/>
              </w:rPr>
              <w:t xml:space="preserve">data_value</w:t>
            </w:r>
            <w:r w:rsidDel="00000000" w:rsidR="00000000" w:rsidRPr="00000000">
              <w:rPr>
                <w:rFonts w:ascii="Arial" w:cs="Arial" w:eastAsia="Arial" w:hAnsi="Arial"/>
                <w:color w:val="4b5563"/>
                <w:sz w:val="20"/>
                <w:szCs w:val="20"/>
                <w:rtl w:val="0"/>
              </w:rPr>
              <w:t xml:space="preserve">  —  The specific extracted value (e.g. number of days for a follow-up)</w:t>
            </w:r>
            <w:r w:rsidDel="00000000" w:rsidR="00000000" w:rsidRPr="00000000">
              <w:rPr>
                <w:rtl w:val="0"/>
              </w:rPr>
            </w:r>
          </w:p>
        </w:tc>
      </w:tr>
    </w:tbl>
    <w:p w:rsidR="00000000" w:rsidDel="00000000" w:rsidP="00000000" w:rsidRDefault="00000000" w:rsidRPr="00000000" w14:paraId="0000002E">
      <w:pPr>
        <w:spacing w:after="0" w:before="12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80.0" w:type="dxa"/>
              <w:left w:w="120.0" w:type="dxa"/>
              <w:bottom w:w="80.0" w:type="dxa"/>
              <w:right w:w="120.0" w:type="dxa"/>
            </w:tcMar>
            <w:vAlign w:val="center"/>
          </w:tcPr>
          <w:p w:rsidR="00000000" w:rsidDel="00000000" w:rsidP="00000000" w:rsidRDefault="00000000" w:rsidRPr="00000000" w14:paraId="0000002F">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Step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beafe" w:val="clear"/>
            <w:tcMar>
              <w:top w:w="80.0" w:type="dxa"/>
              <w:left w:w="200.0" w:type="dxa"/>
              <w:bottom w:w="80.0" w:type="dxa"/>
              <w:right w:w="120.0" w:type="dxa"/>
            </w:tcMar>
            <w:vAlign w:val="center"/>
          </w:tcPr>
          <w:p w:rsidR="00000000" w:rsidDel="00000000" w:rsidP="00000000" w:rsidRDefault="00000000" w:rsidRPr="00000000" w14:paraId="00000030">
            <w:pPr>
              <w:spacing w:after="0" w:before="0" w:lineRule="auto"/>
              <w:rPr/>
            </w:pPr>
            <w:r w:rsidDel="00000000" w:rsidR="00000000" w:rsidRPr="00000000">
              <w:rPr>
                <w:rFonts w:ascii="Arial" w:cs="Arial" w:eastAsia="Arial" w:hAnsi="Arial"/>
                <w:b w:val="1"/>
                <w:bCs w:val="1"/>
                <w:color w:val="1a2b4a"/>
                <w:sz w:val="22"/>
                <w:szCs w:val="22"/>
                <w:rtl w:val="0"/>
              </w:rPr>
              <w:t xml:space="preserve">Contact Update in GHL</w:t>
            </w:r>
            <w:r w:rsidDel="00000000" w:rsidR="00000000" w:rsidRPr="00000000">
              <w:rPr>
                <w:rtl w:val="0"/>
              </w:rPr>
            </w:r>
          </w:p>
        </w:tc>
      </w:tr>
    </w:tbl>
    <w:p w:rsidR="00000000" w:rsidDel="00000000" w:rsidP="00000000" w:rsidRDefault="00000000" w:rsidRPr="00000000" w14:paraId="00000031">
      <w:pPr>
        <w:spacing w:after="160" w:before="120" w:lineRule="auto"/>
        <w:rPr/>
      </w:pPr>
      <w:r w:rsidDel="00000000" w:rsidR="00000000" w:rsidRPr="00000000">
        <w:rPr>
          <w:rFonts w:ascii="Arial" w:cs="Arial" w:eastAsia="Arial" w:hAnsi="Arial"/>
          <w:color w:val="4b5563"/>
          <w:sz w:val="22"/>
          <w:szCs w:val="22"/>
          <w:rtl w:val="0"/>
        </w:rPr>
        <w:t xml:space="preserve">Immediately after the AI responds, all structured output is written back to the GHL contact record via custom fields: Answer Type, Response Text, Data Type, Data Value, Communication Channel, and Thread ID. GHL then picks up the updated contact record and delivers the AI-generated reply to the lead through their original channel.</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80.0" w:type="dxa"/>
              <w:left w:w="120.0" w:type="dxa"/>
              <w:bottom w:w="80.0" w:type="dxa"/>
              <w:right w:w="120.0" w:type="dxa"/>
            </w:tcMar>
            <w:vAlign w:val="center"/>
          </w:tcPr>
          <w:p w:rsidR="00000000" w:rsidDel="00000000" w:rsidP="00000000" w:rsidRDefault="00000000" w:rsidRPr="00000000" w14:paraId="00000032">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Step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beafe" w:val="clear"/>
            <w:tcMar>
              <w:top w:w="80.0" w:type="dxa"/>
              <w:left w:w="200.0" w:type="dxa"/>
              <w:bottom w:w="80.0" w:type="dxa"/>
              <w:right w:w="120.0" w:type="dxa"/>
            </w:tcMar>
            <w:vAlign w:val="center"/>
          </w:tcPr>
          <w:p w:rsidR="00000000" w:rsidDel="00000000" w:rsidP="00000000" w:rsidRDefault="00000000" w:rsidRPr="00000000" w14:paraId="00000033">
            <w:pPr>
              <w:spacing w:after="0" w:before="0" w:lineRule="auto"/>
              <w:rPr/>
            </w:pPr>
            <w:r w:rsidDel="00000000" w:rsidR="00000000" w:rsidRPr="00000000">
              <w:rPr>
                <w:rFonts w:ascii="Arial" w:cs="Arial" w:eastAsia="Arial" w:hAnsi="Arial"/>
                <w:b w:val="1"/>
                <w:bCs w:val="1"/>
                <w:color w:val="1a2b4a"/>
                <w:sz w:val="22"/>
                <w:szCs w:val="22"/>
                <w:rtl w:val="0"/>
              </w:rPr>
              <w:t xml:space="preserve">Follow-up Handling (Returning Contacts Only)</w:t>
            </w:r>
            <w:r w:rsidDel="00000000" w:rsidR="00000000" w:rsidRPr="00000000">
              <w:rPr>
                <w:rtl w:val="0"/>
              </w:rPr>
            </w:r>
          </w:p>
        </w:tc>
      </w:tr>
    </w:tbl>
    <w:p w:rsidR="00000000" w:rsidDel="00000000" w:rsidP="00000000" w:rsidRDefault="00000000" w:rsidRPr="00000000" w14:paraId="00000034">
      <w:pPr>
        <w:spacing w:after="160" w:before="120" w:lineRule="auto"/>
        <w:rPr/>
      </w:pPr>
      <w:r w:rsidDel="00000000" w:rsidR="00000000" w:rsidRPr="00000000">
        <w:rPr>
          <w:rFonts w:ascii="Arial" w:cs="Arial" w:eastAsia="Arial" w:hAnsi="Arial"/>
          <w:color w:val="4b5563"/>
          <w:sz w:val="22"/>
          <w:szCs w:val="22"/>
          <w:rtl w:val="0"/>
        </w:rPr>
        <w:t xml:space="preserve">For returning contacts, a second router checks whether the AI classified the response as requiring a follow-up. If so, an additional step generates a full conversation summary using the same OpenAI thread, which is stored in a dedicated Conversation Summary field in GHL. A follow-up date is also calculated and saved. This ensures future re-engagement has full context. If it is a regular response (not a follow-up), only the standard fields are updated.</w:t>
      </w:r>
      <w:r w:rsidDel="00000000" w:rsidR="00000000" w:rsidRPr="00000000">
        <w:rPr>
          <w:rtl w:val="0"/>
        </w:rPr>
      </w:r>
    </w:p>
    <w:p w:rsidR="00000000" w:rsidDel="00000000" w:rsidP="00000000" w:rsidRDefault="00000000" w:rsidRPr="00000000" w14:paraId="00000035">
      <w:pPr>
        <w:pBdr>
          <w:bottom w:color="bfdbfe" w:space="1" w:sz="4" w:val="single"/>
        </w:pBdr>
        <w:spacing w:after="80" w:before="80" w:lineRule="auto"/>
        <w:rPr/>
      </w:pPr>
      <w:r w:rsidDel="00000000" w:rsidR="00000000" w:rsidRPr="00000000">
        <w:rPr>
          <w:rtl w:val="0"/>
        </w:rPr>
      </w:r>
    </w:p>
    <w:p w:rsidR="00000000" w:rsidDel="00000000" w:rsidP="00000000" w:rsidRDefault="00000000" w:rsidRPr="00000000" w14:paraId="00000036">
      <w:pPr>
        <w:spacing w:after="0" w:before="2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20.0" w:type="dxa"/>
              <w:left w:w="160.0" w:type="dxa"/>
              <w:bottom w:w="120.0" w:type="dxa"/>
              <w:right w:w="160.0" w:type="dxa"/>
            </w:tcMar>
            <w:vAlign w:val="center"/>
          </w:tcPr>
          <w:p w:rsidR="00000000" w:rsidDel="00000000" w:rsidP="00000000" w:rsidRDefault="00000000" w:rsidRPr="00000000" w14:paraId="00000037">
            <w:pPr>
              <w:spacing w:after="0" w:before="0" w:lineRule="auto"/>
              <w:jc w:val="center"/>
              <w:rPr/>
            </w:pPr>
            <w:r w:rsidDel="00000000" w:rsidR="00000000" w:rsidRPr="00000000">
              <w:rPr>
                <w:rFonts w:ascii="Arial" w:cs="Arial" w:eastAsia="Arial" w:hAnsi="Arial"/>
                <w:b w:val="1"/>
                <w:bCs w:val="1"/>
                <w:color w:val="ffffff"/>
                <w:sz w:val="28"/>
                <w:szCs w:val="28"/>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2b4a" w:val="clear"/>
            <w:tcMar>
              <w:top w:w="120.0" w:type="dxa"/>
              <w:left w:w="220.0" w:type="dxa"/>
              <w:bottom w:w="120.0" w:type="dxa"/>
              <w:right w:w="160.0" w:type="dxa"/>
            </w:tcMar>
            <w:vAlign w:val="center"/>
          </w:tcPr>
          <w:p w:rsidR="00000000" w:rsidDel="00000000" w:rsidP="00000000" w:rsidRDefault="00000000" w:rsidRPr="00000000" w14:paraId="00000038">
            <w:pPr>
              <w:spacing w:after="0" w:before="0" w:lineRule="auto"/>
              <w:rPr/>
            </w:pPr>
            <w:r w:rsidDel="00000000" w:rsidR="00000000" w:rsidRPr="00000000">
              <w:rPr>
                <w:rFonts w:ascii="Arial" w:cs="Arial" w:eastAsia="Arial" w:hAnsi="Arial"/>
                <w:b w:val="1"/>
                <w:bCs w:val="1"/>
                <w:color w:val="ffffff"/>
                <w:sz w:val="26"/>
                <w:szCs w:val="26"/>
                <w:rtl w:val="0"/>
              </w:rPr>
              <w:t xml:space="preserve">Workflow Screenshots</w:t>
            </w:r>
            <w:r w:rsidDel="00000000" w:rsidR="00000000" w:rsidRPr="00000000">
              <w:rPr>
                <w:rtl w:val="0"/>
              </w:rPr>
            </w:r>
          </w:p>
        </w:tc>
      </w:tr>
    </w:tbl>
    <w:p w:rsidR="00000000" w:rsidDel="00000000" w:rsidP="00000000" w:rsidRDefault="00000000" w:rsidRPr="00000000" w14:paraId="00000039">
      <w:pPr>
        <w:spacing w:after="0" w:before="160" w:lineRule="auto"/>
        <w:rPr/>
      </w:pPr>
      <w:r w:rsidDel="00000000" w:rsidR="00000000" w:rsidRPr="00000000">
        <w:rPr>
          <w:rtl w:val="0"/>
        </w:rPr>
      </w:r>
    </w:p>
    <w:p w:rsidR="00000000" w:rsidDel="00000000" w:rsidP="00000000" w:rsidRDefault="00000000" w:rsidRPr="00000000" w14:paraId="0000003A">
      <w:pPr>
        <w:pBdr>
          <w:bottom w:color="2563eb" w:space="4" w:sz="4" w:val="single"/>
        </w:pBdr>
        <w:spacing w:after="80" w:before="240" w:lineRule="auto"/>
        <w:rPr/>
      </w:pPr>
      <w:r w:rsidDel="00000000" w:rsidR="00000000" w:rsidRPr="00000000">
        <w:rPr>
          <w:rFonts w:ascii="Arial" w:cs="Arial" w:eastAsia="Arial" w:hAnsi="Arial"/>
          <w:b w:val="1"/>
          <w:bCs w:val="1"/>
          <w:color w:val="1a2b4a"/>
          <w:sz w:val="24"/>
          <w:szCs w:val="24"/>
          <w:rtl w:val="0"/>
        </w:rPr>
        <w:t xml:space="preserve">Make.com Scenario Overview</w:t>
      </w:r>
      <w:r w:rsidDel="00000000" w:rsidR="00000000" w:rsidRPr="00000000">
        <w:rPr>
          <w:rtl w:val="0"/>
        </w:rPr>
      </w:r>
    </w:p>
    <w:p w:rsidR="00000000" w:rsidDel="00000000" w:rsidP="00000000" w:rsidRDefault="00000000" w:rsidRPr="00000000" w14:paraId="0000003B">
      <w:pPr>
        <w:spacing w:after="120" w:before="80" w:lineRule="auto"/>
        <w:rPr/>
      </w:pPr>
      <w:r w:rsidDel="00000000" w:rsidR="00000000" w:rsidRPr="00000000">
        <w:rPr>
          <w:rFonts w:ascii="Arial" w:cs="Arial" w:eastAsia="Arial" w:hAnsi="Arial"/>
          <w:color w:val="4b5563"/>
          <w:sz w:val="22"/>
          <w:szCs w:val="22"/>
          <w:rtl w:val="0"/>
        </w:rPr>
        <w:t xml:space="preserve">The Make.com scenario below illustrates the full branching logic — from the GHL webhook trigger, through the router, AI nodes, and contact update steps — including error-handling retry breaks on each node.</w:t>
      </w:r>
      <w:r w:rsidDel="00000000" w:rsidR="00000000" w:rsidRPr="00000000">
        <w:rPr>
          <w:rtl w:val="0"/>
        </w:rPr>
      </w:r>
    </w:p>
    <w:p w:rsidR="00000000" w:rsidDel="00000000" w:rsidP="00000000" w:rsidRDefault="00000000" w:rsidRPr="00000000" w14:paraId="0000003C">
      <w:pPr>
        <w:spacing w:after="60" w:before="160" w:lineRule="auto"/>
        <w:jc w:val="center"/>
        <w:rPr/>
      </w:pPr>
      <w:r w:rsidDel="00000000" w:rsidR="00000000" w:rsidRPr="00000000">
        <w:rPr/>
        <w:drawing>
          <wp:inline distB="0" distT="0" distL="0" distR="0">
            <wp:extent cx="5943600" cy="2743200"/>
            <wp:effectExtent b="0" l="0" r="0" t="0"/>
            <wp:docPr id="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0" w:lineRule="auto"/>
        <w:jc w:val="center"/>
        <w:rPr/>
      </w:pPr>
      <w:r w:rsidDel="00000000" w:rsidR="00000000" w:rsidRPr="00000000">
        <w:rPr>
          <w:rFonts w:ascii="Arial Unicode MS" w:cs="Arial Unicode MS" w:eastAsia="Arial Unicode MS" w:hAnsi="Arial Unicode MS"/>
          <w:i w:val="1"/>
          <w:iCs w:val="1"/>
          <w:color w:val="4b5563"/>
          <w:sz w:val="18"/>
          <w:szCs w:val="18"/>
          <w:rtl w:val="0"/>
        </w:rPr>
        <w:t xml:space="preserve">Figure 1 — Make.com scenario: GHL webhook → Router → OpenAI Assistant → GHL Contact Update</w:t>
      </w:r>
      <w:r w:rsidDel="00000000" w:rsidR="00000000" w:rsidRPr="00000000">
        <w:rPr>
          <w:rtl w:val="0"/>
        </w:rPr>
      </w:r>
    </w:p>
    <w:p w:rsidR="00000000" w:rsidDel="00000000" w:rsidP="00000000" w:rsidRDefault="00000000" w:rsidRPr="00000000" w14:paraId="0000003E">
      <w:pPr>
        <w:pBdr>
          <w:bottom w:color="2563eb" w:space="4" w:sz="4" w:val="single"/>
        </w:pBdr>
        <w:spacing w:after="80" w:before="240" w:lineRule="auto"/>
        <w:rPr/>
      </w:pPr>
      <w:r w:rsidDel="00000000" w:rsidR="00000000" w:rsidRPr="00000000">
        <w:rPr>
          <w:rFonts w:ascii="Arial" w:cs="Arial" w:eastAsia="Arial" w:hAnsi="Arial"/>
          <w:b w:val="1"/>
          <w:bCs w:val="1"/>
          <w:color w:val="1a2b4a"/>
          <w:sz w:val="24"/>
          <w:szCs w:val="24"/>
          <w:rtl w:val="0"/>
        </w:rPr>
        <w:t xml:space="preserve">GHL Workflow — Inbound Reply Handler</w:t>
      </w:r>
      <w:r w:rsidDel="00000000" w:rsidR="00000000" w:rsidRPr="00000000">
        <w:rPr>
          <w:rtl w:val="0"/>
        </w:rPr>
      </w:r>
    </w:p>
    <w:p w:rsidR="00000000" w:rsidDel="00000000" w:rsidP="00000000" w:rsidRDefault="00000000" w:rsidRPr="00000000" w14:paraId="0000003F">
      <w:pPr>
        <w:spacing w:after="120" w:before="80" w:lineRule="auto"/>
        <w:rPr/>
      </w:pPr>
      <w:r w:rsidDel="00000000" w:rsidR="00000000" w:rsidRPr="00000000">
        <w:rPr>
          <w:rFonts w:ascii="Arial" w:cs="Arial" w:eastAsia="Arial" w:hAnsi="Arial"/>
          <w:color w:val="4b5563"/>
          <w:sz w:val="22"/>
          <w:szCs w:val="22"/>
          <w:rtl w:val="0"/>
        </w:rPr>
        <w:t xml:space="preserve">The GHL workflow below is responsible for detecting when a contact replies across any supported channel. It applies a short wait, assigns the conversation to the contact owner, identifies the channel type, and routes the message to the Make.com bot via a Send to Bot action.</w:t>
      </w:r>
      <w:r w:rsidDel="00000000" w:rsidR="00000000" w:rsidRPr="00000000">
        <w:rPr>
          <w:rtl w:val="0"/>
        </w:rPr>
      </w:r>
    </w:p>
    <w:p w:rsidR="00000000" w:rsidDel="00000000" w:rsidP="00000000" w:rsidRDefault="00000000" w:rsidRPr="00000000" w14:paraId="00000040">
      <w:pPr>
        <w:spacing w:after="60" w:before="160" w:lineRule="auto"/>
        <w:jc w:val="center"/>
        <w:rPr/>
      </w:pPr>
      <w:r w:rsidDel="00000000" w:rsidR="00000000" w:rsidRPr="00000000">
        <w:rPr/>
        <w:drawing>
          <wp:inline distB="0" distT="0" distL="0" distR="0">
            <wp:extent cx="5943600" cy="3476625"/>
            <wp:effectExtent b="0" l="0" r="0" t="0"/>
            <wp:docPr id="6"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594360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0" w:lineRule="auto"/>
        <w:jc w:val="center"/>
        <w:rPr/>
      </w:pPr>
      <w:r w:rsidDel="00000000" w:rsidR="00000000" w:rsidRPr="00000000">
        <w:rPr>
          <w:rFonts w:ascii="Arial" w:cs="Arial" w:eastAsia="Arial" w:hAnsi="Arial"/>
          <w:i w:val="1"/>
          <w:iCs w:val="1"/>
          <w:color w:val="4b5563"/>
          <w:sz w:val="18"/>
          <w:szCs w:val="18"/>
          <w:rtl w:val="0"/>
        </w:rPr>
        <w:t xml:space="preserve">Figure 2 — GHL Workflow: Multi-channel reply detection and routing to Make.com bot</w:t>
      </w:r>
      <w:r w:rsidDel="00000000" w:rsidR="00000000" w:rsidRPr="00000000">
        <w:rPr>
          <w:rtl w:val="0"/>
        </w:rPr>
      </w:r>
    </w:p>
    <w:p w:rsidR="00000000" w:rsidDel="00000000" w:rsidP="00000000" w:rsidRDefault="00000000" w:rsidRPr="00000000" w14:paraId="00000042">
      <w:pPr>
        <w:pBdr>
          <w:bottom w:color="2563eb" w:space="4" w:sz="4" w:val="single"/>
        </w:pBdr>
        <w:spacing w:after="80" w:before="240" w:lineRule="auto"/>
        <w:rPr/>
      </w:pPr>
      <w:r w:rsidDel="00000000" w:rsidR="00000000" w:rsidRPr="00000000">
        <w:rPr>
          <w:rFonts w:ascii="Arial" w:cs="Arial" w:eastAsia="Arial" w:hAnsi="Arial"/>
          <w:b w:val="1"/>
          <w:bCs w:val="1"/>
          <w:color w:val="1a2b4a"/>
          <w:sz w:val="24"/>
          <w:szCs w:val="24"/>
          <w:rtl w:val="0"/>
        </w:rPr>
        <w:t xml:space="preserve">GHL Workflow — Answer Type Processing &amp; CRM Update</w:t>
      </w:r>
      <w:r w:rsidDel="00000000" w:rsidR="00000000" w:rsidRPr="00000000">
        <w:rPr>
          <w:rtl w:val="0"/>
        </w:rPr>
      </w:r>
    </w:p>
    <w:p w:rsidR="00000000" w:rsidDel="00000000" w:rsidP="00000000" w:rsidRDefault="00000000" w:rsidRPr="00000000" w14:paraId="00000043">
      <w:pPr>
        <w:spacing w:after="120" w:before="80" w:lineRule="auto"/>
        <w:rPr/>
      </w:pPr>
      <w:r w:rsidDel="00000000" w:rsidR="00000000" w:rsidRPr="00000000">
        <w:rPr>
          <w:rFonts w:ascii="Arial" w:cs="Arial" w:eastAsia="Arial" w:hAnsi="Arial"/>
          <w:color w:val="4b5563"/>
          <w:sz w:val="22"/>
          <w:szCs w:val="22"/>
          <w:rtl w:val="0"/>
        </w:rPr>
        <w:t xml:space="preserve">This extended GHL workflow processes the AI-classified Answer Type returned from Make.com. Depending on the classification (e.g. Interested, Appointment, Objection, Follow-up, Not Interested), it applies the appropriate tags, updates opportunity stages, adds to nurture sequences, or schedules follow-ups — fully automating the post-response CRM update.</w:t>
      </w:r>
      <w:r w:rsidDel="00000000" w:rsidR="00000000" w:rsidRPr="00000000">
        <w:rPr>
          <w:rtl w:val="0"/>
        </w:rPr>
      </w:r>
    </w:p>
    <w:p w:rsidR="00000000" w:rsidDel="00000000" w:rsidP="00000000" w:rsidRDefault="00000000" w:rsidRPr="00000000" w14:paraId="00000044">
      <w:pPr>
        <w:spacing w:after="60" w:before="160" w:lineRule="auto"/>
        <w:jc w:val="center"/>
        <w:rPr/>
      </w:pPr>
      <w:r w:rsidDel="00000000" w:rsidR="00000000" w:rsidRPr="00000000">
        <w:rPr/>
        <w:drawing>
          <wp:inline distB="0" distT="0" distL="0" distR="0">
            <wp:extent cx="5943600" cy="2419350"/>
            <wp:effectExtent b="0" l="0" r="0" t="0"/>
            <wp:docPr id="5"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94360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0" w:lineRule="auto"/>
        <w:jc w:val="center"/>
        <w:rPr/>
      </w:pPr>
      <w:r w:rsidDel="00000000" w:rsidR="00000000" w:rsidRPr="00000000">
        <w:rPr>
          <w:rFonts w:ascii="Arial" w:cs="Arial" w:eastAsia="Arial" w:hAnsi="Arial"/>
          <w:i w:val="1"/>
          <w:iCs w:val="1"/>
          <w:color w:val="4b5563"/>
          <w:sz w:val="18"/>
          <w:szCs w:val="18"/>
          <w:rtl w:val="0"/>
        </w:rPr>
        <w:t xml:space="preserve">Figure 3 — GHL Workflow: Answer Type branching — tagging, opportunity updates, follow-up scheduling</w:t>
      </w:r>
      <w:r w:rsidDel="00000000" w:rsidR="00000000" w:rsidRPr="00000000">
        <w:rPr>
          <w:rtl w:val="0"/>
        </w:rPr>
      </w:r>
    </w:p>
    <w:p w:rsidR="00000000" w:rsidDel="00000000" w:rsidP="00000000" w:rsidRDefault="00000000" w:rsidRPr="00000000" w14:paraId="00000046">
      <w:pPr>
        <w:pBdr>
          <w:bottom w:color="bfdbfe" w:space="1" w:sz="4" w:val="single"/>
        </w:pBdr>
        <w:spacing w:after="80" w:before="80" w:lineRule="auto"/>
        <w:rPr/>
      </w:pPr>
      <w:r w:rsidDel="00000000" w:rsidR="00000000" w:rsidRPr="00000000">
        <w:rPr>
          <w:rtl w:val="0"/>
        </w:rPr>
      </w:r>
    </w:p>
    <w:p w:rsidR="00000000" w:rsidDel="00000000" w:rsidP="00000000" w:rsidRDefault="00000000" w:rsidRPr="00000000" w14:paraId="00000047">
      <w:pPr>
        <w:spacing w:after="0" w:before="2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20.0" w:type="dxa"/>
              <w:left w:w="160.0" w:type="dxa"/>
              <w:bottom w:w="120.0" w:type="dxa"/>
              <w:right w:w="160.0" w:type="dxa"/>
            </w:tcMar>
            <w:vAlign w:val="center"/>
          </w:tcPr>
          <w:p w:rsidR="00000000" w:rsidDel="00000000" w:rsidP="00000000" w:rsidRDefault="00000000" w:rsidRPr="00000000" w14:paraId="00000048">
            <w:pPr>
              <w:spacing w:after="0" w:before="0" w:lineRule="auto"/>
              <w:jc w:val="center"/>
              <w:rPr/>
            </w:pPr>
            <w:r w:rsidDel="00000000" w:rsidR="00000000" w:rsidRPr="00000000">
              <w:rPr>
                <w:rFonts w:ascii="Arial" w:cs="Arial" w:eastAsia="Arial" w:hAnsi="Arial"/>
                <w:b w:val="1"/>
                <w:bCs w:val="1"/>
                <w:color w:val="ffffff"/>
                <w:sz w:val="28"/>
                <w:szCs w:val="2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2b4a" w:val="clear"/>
            <w:tcMar>
              <w:top w:w="120.0" w:type="dxa"/>
              <w:left w:w="220.0" w:type="dxa"/>
              <w:bottom w:w="120.0" w:type="dxa"/>
              <w:right w:w="160.0" w:type="dxa"/>
            </w:tcMar>
            <w:vAlign w:val="center"/>
          </w:tcPr>
          <w:p w:rsidR="00000000" w:rsidDel="00000000" w:rsidP="00000000" w:rsidRDefault="00000000" w:rsidRPr="00000000" w14:paraId="00000049">
            <w:pPr>
              <w:spacing w:after="0" w:before="0" w:lineRule="auto"/>
              <w:rPr/>
            </w:pPr>
            <w:r w:rsidDel="00000000" w:rsidR="00000000" w:rsidRPr="00000000">
              <w:rPr>
                <w:rFonts w:ascii="Arial" w:cs="Arial" w:eastAsia="Arial" w:hAnsi="Arial"/>
                <w:b w:val="1"/>
                <w:bCs w:val="1"/>
                <w:color w:val="ffffff"/>
                <w:sz w:val="26"/>
                <w:szCs w:val="26"/>
                <w:rtl w:val="0"/>
              </w:rPr>
              <w:t xml:space="preserve">Challenges &amp; How They Were Addressed</w:t>
            </w:r>
            <w:r w:rsidDel="00000000" w:rsidR="00000000" w:rsidRPr="00000000">
              <w:rPr>
                <w:rtl w:val="0"/>
              </w:rPr>
            </w:r>
          </w:p>
        </w:tc>
      </w:tr>
    </w:tbl>
    <w:p w:rsidR="00000000" w:rsidDel="00000000" w:rsidP="00000000" w:rsidRDefault="00000000" w:rsidRPr="00000000" w14:paraId="0000004A">
      <w:pPr>
        <w:spacing w:after="0" w:before="1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b4a" w:val="clear"/>
            <w:tcMar>
              <w:top w:w="100.0" w:type="dxa"/>
              <w:left w:w="160.0" w:type="dxa"/>
              <w:bottom w:w="100.0" w:type="dxa"/>
              <w:right w:w="120.0" w:type="dxa"/>
            </w:tcMar>
          </w:tcPr>
          <w:p w:rsidR="00000000" w:rsidDel="00000000" w:rsidP="00000000" w:rsidRDefault="00000000" w:rsidRPr="00000000" w14:paraId="0000004B">
            <w:pPr>
              <w:spacing w:after="0" w:before="0" w:lineRule="auto"/>
              <w:rPr/>
            </w:pPr>
            <w:r w:rsidDel="00000000" w:rsidR="00000000" w:rsidRPr="00000000">
              <w:rPr>
                <w:rFonts w:ascii="Arial" w:cs="Arial" w:eastAsia="Arial" w:hAnsi="Arial"/>
                <w:b w:val="1"/>
                <w:bCs w:val="1"/>
                <w:color w:val="ffffff"/>
                <w:sz w:val="20"/>
                <w:szCs w:val="20"/>
                <w:rtl w:val="0"/>
              </w:rPr>
              <w:t xml:space="preserve">Challenge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2b4a" w:val="clear"/>
            <w:tcMar>
              <w:top w:w="100.0" w:type="dxa"/>
              <w:left w:w="160.0" w:type="dxa"/>
              <w:bottom w:w="100.0" w:type="dxa"/>
              <w:right w:w="120.0" w:type="dxa"/>
            </w:tcMar>
          </w:tcPr>
          <w:p w:rsidR="00000000" w:rsidDel="00000000" w:rsidP="00000000" w:rsidRDefault="00000000" w:rsidRPr="00000000" w14:paraId="0000004C">
            <w:pPr>
              <w:spacing w:after="0" w:before="0" w:lineRule="auto"/>
              <w:rPr/>
            </w:pPr>
            <w:r w:rsidDel="00000000" w:rsidR="00000000" w:rsidRPr="00000000">
              <w:rPr>
                <w:rFonts w:ascii="Arial" w:cs="Arial" w:eastAsia="Arial" w:hAnsi="Arial"/>
                <w:b w:val="1"/>
                <w:bCs w:val="1"/>
                <w:color w:val="ffffff"/>
                <w:sz w:val="20"/>
                <w:szCs w:val="20"/>
                <w:rtl w:val="0"/>
              </w:rPr>
              <w:t xml:space="preserve">How It Was Addressed</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dbeafe" w:val="clear"/>
            <w:tcMar>
              <w:top w:w="100.0" w:type="dxa"/>
              <w:left w:w="160.0" w:type="dxa"/>
              <w:bottom w:w="100.0" w:type="dxa"/>
              <w:right w:w="120.0" w:type="dxa"/>
            </w:tcMar>
          </w:tcPr>
          <w:p w:rsidR="00000000" w:rsidDel="00000000" w:rsidP="00000000" w:rsidRDefault="00000000" w:rsidRPr="00000000" w14:paraId="0000004D">
            <w:pPr>
              <w:spacing w:after="0" w:before="0" w:lineRule="auto"/>
              <w:rPr/>
            </w:pPr>
            <w:r w:rsidDel="00000000" w:rsidR="00000000" w:rsidRPr="00000000">
              <w:rPr>
                <w:rFonts w:ascii="Arial" w:cs="Arial" w:eastAsia="Arial" w:hAnsi="Arial"/>
                <w:b w:val="1"/>
                <w:bCs w:val="1"/>
                <w:color w:val="1a2b4a"/>
                <w:sz w:val="20"/>
                <w:szCs w:val="20"/>
                <w:rtl w:val="0"/>
              </w:rPr>
              <w:t xml:space="preserve">Stateless AI across sessions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dbeafe" w:val="clear"/>
            <w:tcMar>
              <w:top w:w="100.0" w:type="dxa"/>
              <w:left w:w="160.0" w:type="dxa"/>
              <w:bottom w:w="100.0" w:type="dxa"/>
              <w:right w:w="120.0" w:type="dxa"/>
            </w:tcMar>
          </w:tcPr>
          <w:p w:rsidR="00000000" w:rsidDel="00000000" w:rsidP="00000000" w:rsidRDefault="00000000" w:rsidRPr="00000000" w14:paraId="0000004E">
            <w:pPr>
              <w:spacing w:after="0" w:before="0" w:lineRule="auto"/>
              <w:rPr/>
            </w:pPr>
            <w:r w:rsidDel="00000000" w:rsidR="00000000" w:rsidRPr="00000000">
              <w:rPr>
                <w:rFonts w:ascii="Arial" w:cs="Arial" w:eastAsia="Arial" w:hAnsi="Arial"/>
                <w:color w:val="4b5563"/>
                <w:sz w:val="20"/>
                <w:szCs w:val="20"/>
                <w:rtl w:val="0"/>
              </w:rPr>
              <w:t xml:space="preserve">OpenAI Thread ID is stored in GHL as a custom field. On every subsequent reply, the Thread ID is passed back to OpenAI, resuming the exact same conversation thread and preserving full context.</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100.0" w:type="dxa"/>
              <w:left w:w="160.0" w:type="dxa"/>
              <w:bottom w:w="100.0" w:type="dxa"/>
              <w:right w:w="120.0" w:type="dxa"/>
            </w:tcMar>
          </w:tcPr>
          <w:p w:rsidR="00000000" w:rsidDel="00000000" w:rsidP="00000000" w:rsidRDefault="00000000" w:rsidRPr="00000000" w14:paraId="0000004F">
            <w:pPr>
              <w:spacing w:after="0" w:before="0" w:lineRule="auto"/>
              <w:rPr/>
            </w:pPr>
            <w:r w:rsidDel="00000000" w:rsidR="00000000" w:rsidRPr="00000000">
              <w:rPr>
                <w:rFonts w:ascii="Arial" w:cs="Arial" w:eastAsia="Arial" w:hAnsi="Arial"/>
                <w:b w:val="1"/>
                <w:bCs w:val="1"/>
                <w:color w:val="1a2b4a"/>
                <w:sz w:val="20"/>
                <w:szCs w:val="20"/>
                <w:rtl w:val="0"/>
              </w:rPr>
              <w:t xml:space="preserve">Multi-channel routing</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100.0" w:type="dxa"/>
              <w:left w:w="160.0" w:type="dxa"/>
              <w:bottom w:w="100.0" w:type="dxa"/>
              <w:right w:w="120.0" w:type="dxa"/>
            </w:tcMar>
          </w:tcPr>
          <w:p w:rsidR="00000000" w:rsidDel="00000000" w:rsidP="00000000" w:rsidRDefault="00000000" w:rsidRPr="00000000" w14:paraId="00000050">
            <w:pPr>
              <w:spacing w:after="0" w:before="0" w:lineRule="auto"/>
              <w:rPr/>
            </w:pPr>
            <w:r w:rsidDel="00000000" w:rsidR="00000000" w:rsidRPr="00000000">
              <w:rPr>
                <w:rFonts w:ascii="Arial" w:cs="Arial" w:eastAsia="Arial" w:hAnsi="Arial"/>
                <w:color w:val="4b5563"/>
                <w:sz w:val="20"/>
                <w:szCs w:val="20"/>
                <w:rtl w:val="0"/>
              </w:rPr>
              <w:t xml:space="preserve">The communication channel from GHL's webhook payload is passed through and used to tag and route the reply accurately across SMS, Widget, and Email.</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dbeafe" w:val="clear"/>
            <w:tcMar>
              <w:top w:w="100.0" w:type="dxa"/>
              <w:left w:w="160.0" w:type="dxa"/>
              <w:bottom w:w="100.0" w:type="dxa"/>
              <w:right w:w="120.0" w:type="dxa"/>
            </w:tcMar>
          </w:tcPr>
          <w:p w:rsidR="00000000" w:rsidDel="00000000" w:rsidP="00000000" w:rsidRDefault="00000000" w:rsidRPr="00000000" w14:paraId="00000051">
            <w:pPr>
              <w:spacing w:after="0" w:before="0" w:lineRule="auto"/>
              <w:rPr/>
            </w:pPr>
            <w:r w:rsidDel="00000000" w:rsidR="00000000" w:rsidRPr="00000000">
              <w:rPr>
                <w:rFonts w:ascii="Arial" w:cs="Arial" w:eastAsia="Arial" w:hAnsi="Arial"/>
                <w:b w:val="1"/>
                <w:bCs w:val="1"/>
                <w:color w:val="1a2b4a"/>
                <w:sz w:val="20"/>
                <w:szCs w:val="20"/>
                <w:rtl w:val="0"/>
              </w:rPr>
              <w:t xml:space="preserve">Inconsistent or malformed AI outputs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dbeafe" w:val="clear"/>
            <w:tcMar>
              <w:top w:w="100.0" w:type="dxa"/>
              <w:left w:w="160.0" w:type="dxa"/>
              <w:bottom w:w="100.0" w:type="dxa"/>
              <w:right w:w="120.0" w:type="dxa"/>
            </w:tcMar>
          </w:tcPr>
          <w:p w:rsidR="00000000" w:rsidDel="00000000" w:rsidP="00000000" w:rsidRDefault="00000000" w:rsidRPr="00000000" w14:paraId="00000052">
            <w:pPr>
              <w:spacing w:after="0" w:before="0" w:lineRule="auto"/>
              <w:rPr/>
            </w:pPr>
            <w:r w:rsidDel="00000000" w:rsidR="00000000" w:rsidRPr="00000000">
              <w:rPr>
                <w:rFonts w:ascii="Arial" w:cs="Arial" w:eastAsia="Arial" w:hAnsi="Arial"/>
                <w:color w:val="4b5563"/>
                <w:sz w:val="20"/>
                <w:szCs w:val="20"/>
                <w:rtl w:val="0"/>
              </w:rPr>
              <w:t xml:space="preserve">response_format is enforced as json_object and parseJSONResponse is enabled in Make.com, ensuring downstream nodes always receive clean, machine-readable data.</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100.0" w:type="dxa"/>
              <w:left w:w="160.0" w:type="dxa"/>
              <w:bottom w:w="100.0" w:type="dxa"/>
              <w:right w:w="120.0" w:type="dxa"/>
            </w:tcMar>
          </w:tcPr>
          <w:p w:rsidR="00000000" w:rsidDel="00000000" w:rsidP="00000000" w:rsidRDefault="00000000" w:rsidRPr="00000000" w14:paraId="00000053">
            <w:pPr>
              <w:spacing w:after="0" w:before="0" w:lineRule="auto"/>
              <w:rPr/>
            </w:pPr>
            <w:r w:rsidDel="00000000" w:rsidR="00000000" w:rsidRPr="00000000">
              <w:rPr>
                <w:rFonts w:ascii="Arial" w:cs="Arial" w:eastAsia="Arial" w:hAnsi="Arial"/>
                <w:b w:val="1"/>
                <w:bCs w:val="1"/>
                <w:color w:val="1a2b4a"/>
                <w:sz w:val="20"/>
                <w:szCs w:val="20"/>
                <w:rtl w:val="0"/>
              </w:rPr>
              <w:t xml:space="preserve">API failures and transient errors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100.0" w:type="dxa"/>
              <w:left w:w="160.0" w:type="dxa"/>
              <w:bottom w:w="100.0" w:type="dxa"/>
              <w:right w:w="120.0" w:type="dxa"/>
            </w:tcMar>
          </w:tcPr>
          <w:p w:rsidR="00000000" w:rsidDel="00000000" w:rsidP="00000000" w:rsidRDefault="00000000" w:rsidRPr="00000000" w14:paraId="00000054">
            <w:pPr>
              <w:spacing w:after="0" w:before="0" w:lineRule="auto"/>
              <w:rPr/>
            </w:pPr>
            <w:r w:rsidDel="00000000" w:rsidR="00000000" w:rsidRPr="00000000">
              <w:rPr>
                <w:rFonts w:ascii="Arial" w:cs="Arial" w:eastAsia="Arial" w:hAnsi="Arial"/>
                <w:color w:val="4b5563"/>
                <w:sz w:val="20"/>
                <w:szCs w:val="20"/>
                <w:rtl w:val="0"/>
              </w:rPr>
              <w:t xml:space="preserve">Every node calling an external API has an attached error-handler with automatic retry logic — up to 3 retries with configurable intervals — preventing silent conversation drops.</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dbeafe" w:val="clear"/>
            <w:tcMar>
              <w:top w:w="100.0" w:type="dxa"/>
              <w:left w:w="160.0" w:type="dxa"/>
              <w:bottom w:w="100.0" w:type="dxa"/>
              <w:right w:w="120.0" w:type="dxa"/>
            </w:tcMar>
          </w:tcPr>
          <w:p w:rsidR="00000000" w:rsidDel="00000000" w:rsidP="00000000" w:rsidRDefault="00000000" w:rsidRPr="00000000" w14:paraId="00000055">
            <w:pPr>
              <w:spacing w:after="0" w:before="0" w:lineRule="auto"/>
              <w:rPr/>
            </w:pPr>
            <w:r w:rsidDel="00000000" w:rsidR="00000000" w:rsidRPr="00000000">
              <w:rPr>
                <w:rFonts w:ascii="Arial" w:cs="Arial" w:eastAsia="Arial" w:hAnsi="Arial"/>
                <w:b w:val="1"/>
                <w:bCs w:val="1"/>
                <w:color w:val="1a2b4a"/>
                <w:sz w:val="20"/>
                <w:szCs w:val="20"/>
                <w:rtl w:val="0"/>
              </w:rPr>
              <w:t xml:space="preserve">Follow-up context loss</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dbeafe" w:val="clear"/>
            <w:tcMar>
              <w:top w:w="100.0" w:type="dxa"/>
              <w:left w:w="160.0" w:type="dxa"/>
              <w:bottom w:w="100.0" w:type="dxa"/>
              <w:right w:w="120.0" w:type="dxa"/>
            </w:tcMar>
          </w:tcPr>
          <w:p w:rsidR="00000000" w:rsidDel="00000000" w:rsidP="00000000" w:rsidRDefault="00000000" w:rsidRPr="00000000" w14:paraId="00000056">
            <w:pPr>
              <w:spacing w:after="0" w:before="0" w:lineRule="auto"/>
              <w:rPr/>
            </w:pPr>
            <w:r w:rsidDel="00000000" w:rsidR="00000000" w:rsidRPr="00000000">
              <w:rPr>
                <w:rFonts w:ascii="Arial" w:cs="Arial" w:eastAsia="Arial" w:hAnsi="Arial"/>
                <w:color w:val="4b5563"/>
                <w:sz w:val="20"/>
                <w:szCs w:val="20"/>
                <w:rtl w:val="0"/>
              </w:rPr>
              <w:t xml:space="preserve">A detailed Conversation Summary is generated via the same OpenAI thread when a follow-up is detected, and stored in GHL for use in the next outreach cycle.</w:t>
            </w:r>
            <w:r w:rsidDel="00000000" w:rsidR="00000000" w:rsidRPr="00000000">
              <w:rPr>
                <w:rtl w:val="0"/>
              </w:rPr>
            </w:r>
          </w:p>
        </w:tc>
      </w:tr>
      <w:tr>
        <w:trPr>
          <w:cantSplit w:val="0"/>
          <w:tblHeader w:val="0"/>
        </w:trPr>
        <w:tc>
          <w:tcPr>
            <w:tcBorders>
              <w:top w:color="bfdbfe" w:space="0" w:sz="4" w:val="single"/>
              <w:left w:color="bfdbfe" w:space="0" w:sz="4" w:val="single"/>
              <w:bottom w:color="bfdbfe" w:space="0" w:sz="4" w:val="single"/>
              <w:right w:color="bfdbfe" w:space="0" w:sz="4" w:val="single"/>
            </w:tcBorders>
            <w:shd w:fill="ffffff" w:val="clear"/>
            <w:tcMar>
              <w:top w:w="100.0" w:type="dxa"/>
              <w:left w:w="160.0" w:type="dxa"/>
              <w:bottom w:w="100.0" w:type="dxa"/>
              <w:right w:w="120.0" w:type="dxa"/>
            </w:tcMar>
          </w:tcPr>
          <w:p w:rsidR="00000000" w:rsidDel="00000000" w:rsidP="00000000" w:rsidRDefault="00000000" w:rsidRPr="00000000" w14:paraId="00000057">
            <w:pPr>
              <w:spacing w:after="0" w:before="0" w:lineRule="auto"/>
              <w:rPr/>
            </w:pPr>
            <w:r w:rsidDel="00000000" w:rsidR="00000000" w:rsidRPr="00000000">
              <w:rPr>
                <w:rFonts w:ascii="Arial" w:cs="Arial" w:eastAsia="Arial" w:hAnsi="Arial"/>
                <w:b w:val="1"/>
                <w:bCs w:val="1"/>
                <w:color w:val="1a2b4a"/>
                <w:sz w:val="20"/>
                <w:szCs w:val="20"/>
                <w:rtl w:val="0"/>
              </w:rPr>
              <w:t xml:space="preserve">New vs. returning contact differentiation</w:t>
            </w:r>
            <w:r w:rsidDel="00000000" w:rsidR="00000000" w:rsidRPr="00000000">
              <w:rPr>
                <w:rtl w:val="0"/>
              </w:rPr>
            </w:r>
          </w:p>
        </w:tc>
        <w:tc>
          <w:tcPr>
            <w:tcBorders>
              <w:top w:color="bfdbfe" w:space="0" w:sz="4" w:val="single"/>
              <w:left w:color="bfdbfe" w:space="0" w:sz="4" w:val="single"/>
              <w:bottom w:color="bfdbfe" w:space="0" w:sz="4" w:val="single"/>
              <w:right w:color="bfdbfe" w:space="0" w:sz="4" w:val="single"/>
            </w:tcBorders>
            <w:shd w:fill="ffffff" w:val="clear"/>
            <w:tcMar>
              <w:top w:w="100.0" w:type="dxa"/>
              <w:left w:w="160.0" w:type="dxa"/>
              <w:bottom w:w="100.0" w:type="dxa"/>
              <w:right w:w="120.0" w:type="dxa"/>
            </w:tcMar>
          </w:tcPr>
          <w:p w:rsidR="00000000" w:rsidDel="00000000" w:rsidP="00000000" w:rsidRDefault="00000000" w:rsidRPr="00000000" w14:paraId="00000058">
            <w:pPr>
              <w:spacing w:after="0" w:before="0" w:lineRule="auto"/>
              <w:rPr/>
            </w:pPr>
            <w:r w:rsidDel="00000000" w:rsidR="00000000" w:rsidRPr="00000000">
              <w:rPr>
                <w:rFonts w:ascii="Arial" w:cs="Arial" w:eastAsia="Arial" w:hAnsi="Arial"/>
                <w:color w:val="4b5563"/>
                <w:sz w:val="20"/>
                <w:szCs w:val="20"/>
                <w:rtl w:val="0"/>
              </w:rPr>
              <w:t xml:space="preserve">A router with a filter on the Thread ID field cleanly separates first-time replies from returning ones, branching into the appropriate processing path.</w:t>
            </w:r>
            <w:r w:rsidDel="00000000" w:rsidR="00000000" w:rsidRPr="00000000">
              <w:rPr>
                <w:rtl w:val="0"/>
              </w:rPr>
            </w:r>
          </w:p>
        </w:tc>
      </w:tr>
    </w:tbl>
    <w:p w:rsidR="00000000" w:rsidDel="00000000" w:rsidP="00000000" w:rsidRDefault="00000000" w:rsidRPr="00000000" w14:paraId="00000059">
      <w:pPr>
        <w:spacing w:after="0" w:before="2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20.0" w:type="dxa"/>
              <w:left w:w="160.0" w:type="dxa"/>
              <w:bottom w:w="120.0" w:type="dxa"/>
              <w:right w:w="160.0" w:type="dxa"/>
            </w:tcMar>
            <w:vAlign w:val="center"/>
          </w:tcPr>
          <w:p w:rsidR="00000000" w:rsidDel="00000000" w:rsidP="00000000" w:rsidRDefault="00000000" w:rsidRPr="00000000" w14:paraId="0000005A">
            <w:pPr>
              <w:spacing w:after="0" w:before="0" w:lineRule="auto"/>
              <w:jc w:val="center"/>
              <w:rPr/>
            </w:pPr>
            <w:r w:rsidDel="00000000" w:rsidR="00000000" w:rsidRPr="00000000">
              <w:rPr>
                <w:rFonts w:ascii="Arial" w:cs="Arial" w:eastAsia="Arial" w:hAnsi="Arial"/>
                <w:b w:val="1"/>
                <w:bCs w:val="1"/>
                <w:color w:val="ffffff"/>
                <w:sz w:val="28"/>
                <w:szCs w:val="28"/>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2b4a" w:val="clear"/>
            <w:tcMar>
              <w:top w:w="120.0" w:type="dxa"/>
              <w:left w:w="220.0" w:type="dxa"/>
              <w:bottom w:w="120.0" w:type="dxa"/>
              <w:right w:w="160.0" w:type="dxa"/>
            </w:tcMar>
            <w:vAlign w:val="center"/>
          </w:tcPr>
          <w:p w:rsidR="00000000" w:rsidDel="00000000" w:rsidP="00000000" w:rsidRDefault="00000000" w:rsidRPr="00000000" w14:paraId="0000005B">
            <w:pPr>
              <w:spacing w:after="0" w:before="0" w:lineRule="auto"/>
              <w:rPr/>
            </w:pPr>
            <w:r w:rsidDel="00000000" w:rsidR="00000000" w:rsidRPr="00000000">
              <w:rPr>
                <w:rFonts w:ascii="Arial" w:cs="Arial" w:eastAsia="Arial" w:hAnsi="Arial"/>
                <w:b w:val="1"/>
                <w:bCs w:val="1"/>
                <w:color w:val="ffffff"/>
                <w:sz w:val="26"/>
                <w:szCs w:val="26"/>
                <w:rtl w:val="0"/>
              </w:rPr>
              <w:t xml:space="preserve">Summary</w:t>
            </w:r>
            <w:r w:rsidDel="00000000" w:rsidR="00000000" w:rsidRPr="00000000">
              <w:rPr>
                <w:rtl w:val="0"/>
              </w:rPr>
            </w:r>
          </w:p>
        </w:tc>
      </w:tr>
    </w:tbl>
    <w:p w:rsidR="00000000" w:rsidDel="00000000" w:rsidP="00000000" w:rsidRDefault="00000000" w:rsidRPr="00000000" w14:paraId="0000005C">
      <w:pPr>
        <w:spacing w:after="120" w:before="200" w:lineRule="auto"/>
        <w:rPr/>
      </w:pPr>
      <w:r w:rsidDel="00000000" w:rsidR="00000000" w:rsidRPr="00000000">
        <w:rPr>
          <w:rFonts w:ascii="Arial" w:cs="Arial" w:eastAsia="Arial" w:hAnsi="Arial"/>
          <w:color w:val="4b5563"/>
          <w:sz w:val="22"/>
          <w:szCs w:val="22"/>
          <w:rtl w:val="0"/>
        </w:rPr>
        <w:t xml:space="preserve">This automation eliminates the need for any human to manually read, classify, or respond to outbound lead replies. The AI handles the full conversational layer, extracts structured intent data, updates the CRM, schedules follow-ups, and maintains conversation history — all within seconds of a contact's reply, across SMS, email, and live chat simultaneously. The system is resilient to API failures, stateless execution limitations, and multi-channel complexity, making it a production-ready outbound engagement engine.</w:t>
      </w:r>
      <w:r w:rsidDel="00000000" w:rsidR="00000000" w:rsidRPr="00000000">
        <w:rPr>
          <w:rtl w:val="0"/>
        </w:rPr>
      </w:r>
    </w:p>
    <w:p w:rsidR="00000000" w:rsidDel="00000000" w:rsidP="00000000" w:rsidRDefault="00000000" w:rsidRPr="00000000" w14:paraId="0000005D">
      <w:pPr>
        <w:spacing w:after="0" w:before="12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f0f7ff" w:val="clear"/>
            <w:tcMar>
              <w:top w:w="100.0" w:type="dxa"/>
              <w:left w:w="200.0" w:type="dxa"/>
              <w:bottom w:w="100.0" w:type="dxa"/>
              <w:right w:w="200.0" w:type="dxa"/>
            </w:tcMar>
          </w:tcPr>
          <w:p w:rsidR="00000000" w:rsidDel="00000000" w:rsidP="00000000" w:rsidRDefault="00000000" w:rsidRPr="00000000" w14:paraId="0000005E">
            <w:pPr>
              <w:spacing w:after="60" w:before="0" w:lineRule="auto"/>
              <w:rPr/>
            </w:pPr>
            <w:r w:rsidDel="00000000" w:rsidR="00000000" w:rsidRPr="00000000">
              <w:rPr>
                <w:rFonts w:ascii="Arial Unicode MS" w:cs="Arial Unicode MS" w:eastAsia="Arial Unicode MS" w:hAnsi="Arial Unicode MS"/>
                <w:color w:val="1a2b4a"/>
                <w:sz w:val="21"/>
                <w:szCs w:val="21"/>
                <w:rtl w:val="0"/>
              </w:rPr>
              <w:t xml:space="preserve">✓  Zero manual intervention required for lead response handling</w:t>
            </w:r>
            <w:r w:rsidDel="00000000" w:rsidR="00000000" w:rsidRPr="00000000">
              <w:rPr>
                <w:rtl w:val="0"/>
              </w:rPr>
            </w:r>
          </w:p>
          <w:p w:rsidR="00000000" w:rsidDel="00000000" w:rsidP="00000000" w:rsidRDefault="00000000" w:rsidRPr="00000000" w14:paraId="0000005F">
            <w:pPr>
              <w:spacing w:after="60" w:before="0" w:lineRule="auto"/>
              <w:rPr/>
            </w:pPr>
            <w:r w:rsidDel="00000000" w:rsidR="00000000" w:rsidRPr="00000000">
              <w:rPr>
                <w:rFonts w:ascii="Arial Unicode MS" w:cs="Arial Unicode MS" w:eastAsia="Arial Unicode MS" w:hAnsi="Arial Unicode MS"/>
                <w:color w:val="1a2b4a"/>
                <w:sz w:val="21"/>
                <w:szCs w:val="21"/>
                <w:rtl w:val="0"/>
              </w:rPr>
              <w:t xml:space="preserve">✓  Full conversation context preserved across sessions via Thread ID</w:t>
            </w:r>
            <w:r w:rsidDel="00000000" w:rsidR="00000000" w:rsidRPr="00000000">
              <w:rPr>
                <w:rtl w:val="0"/>
              </w:rPr>
            </w:r>
          </w:p>
          <w:p w:rsidR="00000000" w:rsidDel="00000000" w:rsidP="00000000" w:rsidRDefault="00000000" w:rsidRPr="00000000" w14:paraId="00000060">
            <w:pPr>
              <w:spacing w:after="60" w:before="0" w:lineRule="auto"/>
              <w:rPr/>
            </w:pPr>
            <w:r w:rsidDel="00000000" w:rsidR="00000000" w:rsidRPr="00000000">
              <w:rPr>
                <w:rFonts w:ascii="Arial Unicode MS" w:cs="Arial Unicode MS" w:eastAsia="Arial Unicode MS" w:hAnsi="Arial Unicode MS"/>
                <w:color w:val="1a2b4a"/>
                <w:sz w:val="21"/>
                <w:szCs w:val="21"/>
                <w:rtl w:val="0"/>
              </w:rPr>
              <w:t xml:space="preserve">✓  Resilient to API failures with automatic retry logic</w:t>
            </w:r>
            <w:r w:rsidDel="00000000" w:rsidR="00000000" w:rsidRPr="00000000">
              <w:rPr>
                <w:rtl w:val="0"/>
              </w:rPr>
            </w:r>
          </w:p>
          <w:p w:rsidR="00000000" w:rsidDel="00000000" w:rsidP="00000000" w:rsidRDefault="00000000" w:rsidRPr="00000000" w14:paraId="00000061">
            <w:pPr>
              <w:spacing w:after="60" w:before="0" w:lineRule="auto"/>
              <w:rPr/>
            </w:pPr>
            <w:r w:rsidDel="00000000" w:rsidR="00000000" w:rsidRPr="00000000">
              <w:rPr>
                <w:rFonts w:ascii="Arial Unicode MS" w:cs="Arial Unicode MS" w:eastAsia="Arial Unicode MS" w:hAnsi="Arial Unicode MS"/>
                <w:color w:val="1a2b4a"/>
                <w:sz w:val="21"/>
                <w:szCs w:val="21"/>
                <w:rtl w:val="0"/>
              </w:rPr>
              <w:t xml:space="preserve">✓  Structured JSON output for reliable CRM field updates</w:t>
            </w:r>
            <w:r w:rsidDel="00000000" w:rsidR="00000000" w:rsidRPr="00000000">
              <w:rPr>
                <w:rtl w:val="0"/>
              </w:rPr>
            </w:r>
          </w:p>
          <w:p w:rsidR="00000000" w:rsidDel="00000000" w:rsidP="00000000" w:rsidRDefault="00000000" w:rsidRPr="00000000" w14:paraId="00000062">
            <w:pPr>
              <w:spacing w:after="0" w:before="0" w:lineRule="auto"/>
              <w:rPr/>
            </w:pPr>
            <w:r w:rsidDel="00000000" w:rsidR="00000000" w:rsidRPr="00000000">
              <w:rPr>
                <w:rFonts w:ascii="Arial Unicode MS" w:cs="Arial Unicode MS" w:eastAsia="Arial Unicode MS" w:hAnsi="Arial Unicode MS"/>
                <w:color w:val="1a2b4a"/>
                <w:sz w:val="21"/>
                <w:szCs w:val="21"/>
                <w:rtl w:val="0"/>
              </w:rPr>
              <w:t xml:space="preserve">✓  Multi-channel support: SMS, Email, and Live Chat</w:t>
            </w:r>
            <w:r w:rsidDel="00000000" w:rsidR="00000000" w:rsidRPr="00000000">
              <w:rPr>
                <w:rtl w:val="0"/>
              </w:rPr>
            </w:r>
          </w:p>
        </w:tc>
      </w:tr>
    </w:tbl>
    <w:p w:rsidR="00000000" w:rsidDel="00000000" w:rsidP="00000000" w:rsidRDefault="00000000" w:rsidRPr="00000000" w14:paraId="00000063">
      <w:pPr>
        <w:spacing w:after="0" w:before="240" w:lineRule="auto"/>
        <w:rPr/>
      </w:pPr>
      <w:r w:rsidDel="00000000" w:rsidR="00000000" w:rsidRPr="00000000">
        <w:rPr>
          <w:rtl w:val="0"/>
        </w:rPr>
      </w:r>
    </w:p>
    <w:p w:rsidR="00000000" w:rsidDel="00000000" w:rsidP="00000000" w:rsidRDefault="00000000" w:rsidRPr="00000000" w14:paraId="00000064">
      <w:pPr>
        <w:pBdr>
          <w:bottom w:color="bfdbfe" w:space="1" w:sz="4" w:val="single"/>
        </w:pBdr>
        <w:spacing w:after="80" w:before="80" w:lineRule="auto"/>
        <w:rPr/>
      </w:pPr>
      <w:r w:rsidDel="00000000" w:rsidR="00000000" w:rsidRPr="00000000">
        <w:rPr>
          <w:rtl w:val="0"/>
        </w:rPr>
      </w:r>
    </w:p>
    <w:p w:rsidR="00000000" w:rsidDel="00000000" w:rsidP="00000000" w:rsidRDefault="00000000" w:rsidRPr="00000000" w14:paraId="00000065">
      <w:pPr>
        <w:spacing w:after="0" w:before="120" w:lineRule="auto"/>
        <w:jc w:val="center"/>
        <w:rPr/>
      </w:pPr>
      <w:r w:rsidDel="00000000" w:rsidR="00000000" w:rsidRPr="00000000">
        <w:rPr>
          <w:rFonts w:ascii="Arial" w:cs="Arial" w:eastAsia="Arial" w:hAnsi="Arial"/>
          <w:i w:val="1"/>
          <w:iCs w:val="1"/>
          <w:color w:val="4b5563"/>
          <w:sz w:val="18"/>
          <w:szCs w:val="18"/>
          <w:rtl w:val="0"/>
        </w:rPr>
        <w:t xml:space="preserve">End of Document</w:t>
      </w:r>
      <w:r w:rsidDel="00000000" w:rsidR="00000000" w:rsidRPr="00000000">
        <w:rPr>
          <w:rtl w:val="0"/>
        </w:rPr>
      </w:r>
    </w:p>
    <w:sectPr>
      <w:headerReference r:id="rId9" w:type="default"/>
      <w:footerReference r:id="rId10"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5495925</wp:posOffset>
          </wp:positionH>
          <wp:positionV relativeFrom="paragraph">
            <wp:posOffset>104776</wp:posOffset>
          </wp:positionV>
          <wp:extent cx="1227483" cy="180975"/>
          <wp:effectExtent b="0" l="0" r="0" t="0"/>
          <wp:wrapNone/>
          <wp:docPr id="1" name="image1.png"/>
          <a:graphic>
            <a:graphicData uri="http://schemas.openxmlformats.org/drawingml/2006/picture">
              <pic:pic>
                <pic:nvPicPr>
                  <pic:cNvPr id="0" name="image1.png"/>
                  <pic:cNvPicPr preferRelativeResize="0"/>
                </pic:nvPicPr>
                <pic:blipFill>
                  <a:blip r:embed="rId1">
                    <a:alphaModFix amt="79000"/>
                  </a:blip>
                  <a:srcRect b="48577" l="10000" r="7000" t="36119"/>
                  <a:stretch>
                    <a:fillRect/>
                  </a:stretch>
                </pic:blipFill>
                <pic:spPr>
                  <a:xfrm>
                    <a:off x="0" y="0"/>
                    <a:ext cx="1227483" cy="1809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spacing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5648325</wp:posOffset>
          </wp:positionH>
          <wp:positionV relativeFrom="paragraph">
            <wp:posOffset>-242887</wp:posOffset>
          </wp:positionV>
          <wp:extent cx="923925" cy="184785"/>
          <wp:effectExtent b="0" l="0" r="0" t="0"/>
          <wp:wrapNone/>
          <wp:docPr id="2" name="image4.png"/>
          <a:graphic>
            <a:graphicData uri="http://schemas.openxmlformats.org/drawingml/2006/picture">
              <pic:pic>
                <pic:nvPicPr>
                  <pic:cNvPr id="0" name="image4.png"/>
                  <pic:cNvPicPr preferRelativeResize="0"/>
                </pic:nvPicPr>
                <pic:blipFill>
                  <a:blip r:embed="rId1">
                    <a:alphaModFix amt="79000"/>
                  </a:blip>
                  <a:srcRect b="0" l="0" r="0" t="0"/>
                  <a:stretch>
                    <a:fillRect/>
                  </a:stretch>
                </pic:blipFill>
                <pic:spPr>
                  <a:xfrm>
                    <a:off x="0" y="0"/>
                    <a:ext cx="923925" cy="18478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-228599</wp:posOffset>
          </wp:positionH>
          <wp:positionV relativeFrom="paragraph">
            <wp:posOffset>-285749</wp:posOffset>
          </wp:positionV>
          <wp:extent cx="834887" cy="266700"/>
          <wp:effectExtent b="0" l="0" r="0" t="0"/>
          <wp:wrapNone/>
          <wp:docPr id="4" name="image6.png"/>
          <a:graphic>
            <a:graphicData uri="http://schemas.openxmlformats.org/drawingml/2006/picture">
              <pic:pic>
                <pic:nvPicPr>
                  <pic:cNvPr id="0" name="image6.png"/>
                  <pic:cNvPicPr preferRelativeResize="0"/>
                </pic:nvPicPr>
                <pic:blipFill>
                  <a:blip r:embed="rId2">
                    <a:alphaModFix amt="79000"/>
                  </a:blip>
                  <a:srcRect b="0" l="0" r="0" t="0"/>
                  <a:stretch>
                    <a:fillRect/>
                  </a:stretch>
                </pic:blipFill>
                <pic:spPr>
                  <a:xfrm>
                    <a:off x="0" y="0"/>
                    <a:ext cx="834887" cy="2667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5.jpg"/><Relationship Id="rId8" Type="http://schemas.openxmlformats.org/officeDocument/2006/relationships/image" Target="media/image3.jp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