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440.0" w:type="dxa"/>
              <w:left w:w="440.0" w:type="dxa"/>
              <w:bottom w:w="440.0" w:type="dxa"/>
              <w:right w:w="440.0" w:type="dxa"/>
            </w:tcMar>
          </w:tcPr>
          <w:p w:rsidR="00000000" w:rsidDel="00000000" w:rsidP="00000000" w:rsidRDefault="00000000" w:rsidRPr="00000000" w14:paraId="00000002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Client Onboarding Automation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8c4e8"/>
                <w:sz w:val="28"/>
                <w:szCs w:val="28"/>
                <w:rtl w:val="0"/>
              </w:rPr>
              <w:t xml:space="preserve">N8N Automation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ba7d4"/>
                <w:sz w:val="22"/>
                <w:szCs w:val="22"/>
                <w:rtl w:val="0"/>
              </w:rPr>
              <w:t xml:space="preserve">Tally  •  Airtable  •  Google Drive  •  OpenAI  •  Gmail  •  Slack  •  Notion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Tally Form — New Submission (Onboarding Form)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Tally, Airtable, Google Drive, OpenAI GPT-4.1-mini, Gmail, Slack, Notion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AI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GPT-4.1-mini via OpenAI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Social Media 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Airtable record, Drive folders, AI brief email, Slack alert, Notion task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4a90d9" w:space="4" w:sz="4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Workflow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This workflow fully automates the client onboarding process for a social media agency. When a new client completes the Tally onboarding form, the workflow instantly creates a structured client record in Airtable, provisions two dedicated Google Drive folders (one for the team, one for the client), and passes all form data to an AI Agent that generates a detailed 9-section HTML content strategy brief.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This brief is emailed simultaneously to two internal recipients. The team is then alerted via Slack, and a follow-up task is automatically created in Notion — all without any manual steps from the moment the form is submitted.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4a90d9" w:space="4" w:sz="4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Automation Flow — End to End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3000"/>
        <w:gridCol w:w="5800"/>
        <w:tblGridChange w:id="0">
          <w:tblGrid>
            <w:gridCol w:w="560"/>
            <w:gridCol w:w="3000"/>
            <w:gridCol w:w="5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Tally Form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Fires when a new client submits the Onboarding Form (Form ID: QKK2zA)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Create Airtable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Maps all 20+ form fields to the Clients table; sets Payment Status to Unpaid and Status to 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Create Client Drive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Red-coloured folder named [Client Name] (User Access) created in the Clients shared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Create Team Drive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Green-coloured folder named [Client Name] (Team Access) created in the same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AI Agent — GPT-4.1-mini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Receives all Airtable fields and generates a 9-section HTML strategy brief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Gmail — Send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HTML brief emailed to two internal recipients with subject: New Onboarding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Slack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Posts a new client alert to the team channel with key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Notion Task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Creates task titled Onboard Client: [Name] with today as the due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4a90d9" w:space="4" w:sz="4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Data Captured — Airtable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When the Tally form is submitted, the following fields are mapped directly into the Airtable Clients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Airtable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Captured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Name, Email,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Basic contact details from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Company,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Business identity and online presence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Instagram, TikTok, 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Social media profile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Login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Platform credentials (Instagram, TikTok, YouTube)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Business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Industry, description, services, unique value proposition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Social Media 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Top 3 goals and platforms to manage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Audience &amp; Ideal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Ideal client profile, pain points, objections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Content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Style, tone, topics to focus on/avoid, video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Payment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Auto-set to "Unpaid" on 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Auto-set to "Todo" on creation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4a90d9" w:space="4" w:sz="4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AI-Generated Brief — 9 Sections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The GPT-4.1-mini agent receives all Airtable fields in a labelled plaintext format and uses a strict 9-section system prompt to produce a scannable, styled HTML strategy brief: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800"/>
        <w:gridCol w:w="5460"/>
        <w:tblGridChange w:id="0">
          <w:tblGrid>
            <w:gridCol w:w="1100"/>
            <w:gridCol w:w="280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Client &amp; Business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Narrative paragraph on the client's name, company, market, and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Business Model &amp;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Revenue model, deal types, and differentiation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Social Media Goals &amp;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Stated goals and 60–90 day success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Ideal Target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1–3 audience segments with pain points and objections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Brand Voice &amp; Style Guidelines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Tone, language, and topics to avoid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Content Strategy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Overall approach balancing trust, visibility, and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Content Types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Exactly 3 content types with purpose and audience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Content Production Guidelines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Video lengths, hook style, CTA approach, on-camera 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Important Links &amp; Login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All URLs as clickable links; credentials in monospace block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4a90d9" w:space="4" w:sz="4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Challenges &amp; How the Workflow Addresses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0"/>
          <w:szCs w:val="20"/>
          <w:u w:val="none"/>
          <w:shd w:fill="auto" w:val="clear"/>
          <w:vertAlign w:val="baseline"/>
          <w:rtl w:val="0"/>
        </w:rPr>
        <w:t xml:space="preserve">Onboarding form captures 20+ fields with no consistent structure for briefing: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2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a202c"/>
          <w:sz w:val="20"/>
          <w:szCs w:val="20"/>
          <w:rtl w:val="0"/>
        </w:rPr>
        <w:t xml:space="preserve">→ The AI Agent receives all fields in a labelled plaintext format and uses a strict 9-section system prompt to produce a scannable, styled HTML document — transforming raw form data into an agency-ready strategy brief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0"/>
          <w:szCs w:val="20"/>
          <w:u w:val="none"/>
          <w:shd w:fill="auto" w:val="clear"/>
          <w:vertAlign w:val="baseline"/>
          <w:rtl w:val="0"/>
        </w:rPr>
        <w:t xml:space="preserve">New clients need both a team workspace and a client-facing folder immediately: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2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a202c"/>
          <w:sz w:val="20"/>
          <w:szCs w:val="20"/>
          <w:rtl w:val="0"/>
        </w:rPr>
        <w:t xml:space="preserve">→ Two separate Google Drive nodes create colour-coded folders in sequence — red for client access, green for team access — both named after the client and placed in the shared Clients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0"/>
          <w:szCs w:val="20"/>
          <w:u w:val="none"/>
          <w:shd w:fill="auto" w:val="clear"/>
          <w:vertAlign w:val="baseline"/>
          <w:rtl w:val="0"/>
        </w:rPr>
        <w:t xml:space="preserve">Multiple team members and tools need to be notified without manual copy-pasting: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2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a202c"/>
          <w:sz w:val="20"/>
          <w:szCs w:val="20"/>
          <w:rtl w:val="0"/>
        </w:rPr>
        <w:t xml:space="preserve">→ After the AI brief is generated, the workflow fans out to Gmail (two recipients), Slack (team channel), and Notion (task creation) in a single execution — ensuring no tool is missed.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0"/>
          <w:szCs w:val="20"/>
          <w:u w:val="none"/>
          <w:shd w:fill="auto" w:val="clear"/>
          <w:vertAlign w:val="baseline"/>
          <w:rtl w:val="0"/>
        </w:rPr>
        <w:t xml:space="preserve">AI brief must not invent client details or expose sensitive credentials incorrectly: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2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a202c"/>
          <w:sz w:val="20"/>
          <w:szCs w:val="20"/>
          <w:rtl w:val="0"/>
        </w:rPr>
        <w:t xml:space="preserve">→ The system prompt includes hard rules to never invent facts, silently omit missing fields, escape HTML characters, and display credentials exactly as provided in a boxed monospace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0"/>
          <w:szCs w:val="20"/>
          <w:u w:val="none"/>
          <w:shd w:fill="auto" w:val="clear"/>
          <w:vertAlign w:val="baseline"/>
          <w:rtl w:val="0"/>
        </w:rPr>
        <w:t xml:space="preserve">New clients should immediately enter the project management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2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a202c"/>
          <w:sz w:val="20"/>
          <w:szCs w:val="20"/>
          <w:rtl w:val="0"/>
        </w:rPr>
        <w:t xml:space="preserve">→ The Notion node auto-creates an Onboard Client task with today's due date, ensuring the client appears in the team's task queue within seconds of form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4a90d9" w:space="4" w:sz="4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Tools &amp; Integrations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 /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in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Tally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Collects new client onboarding data via structured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Airtable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Stores client record with all fields, status, and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Google Drive (×2)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Creates colour-coded team and client-access folders automatically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OpenAI GPT-4.1-mini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Generates 9-section HTML strategy brief from form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Gmail (×2 recipients)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Delivers AI-generated brief to two internal 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Posts instant new client alert to team workspace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Notion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Creates an onboarding task in the Tasks 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4a90d9" w:space="4" w:sz="4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System Architecture Summary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N8N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Tally Form Submission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New Client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Airtable Record Creation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Google Drive Folder Setup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AI Brief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Gmail + Slack + Notion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Airtable Client Record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Drive Folders (×2)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AI HTML Strategy Brief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Slack Alert + Notion Task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5572125</wp:posOffset>
          </wp:positionH>
          <wp:positionV relativeFrom="paragraph">
            <wp:posOffset>219075</wp:posOffset>
          </wp:positionV>
          <wp:extent cx="1285875" cy="1905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>
                    <a:alphaModFix amt="71000"/>
                  </a:blip>
                  <a:srcRect b="48577" l="10000" r="7000" t="36119"/>
                  <a:stretch>
                    <a:fillRect/>
                  </a:stretch>
                </pic:blipFill>
                <pic:spPr>
                  <a:xfrm>
                    <a:off x="0" y="0"/>
                    <a:ext cx="1285875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5676900</wp:posOffset>
          </wp:positionH>
          <wp:positionV relativeFrom="paragraph">
            <wp:posOffset>-200024</wp:posOffset>
          </wp:positionV>
          <wp:extent cx="923925" cy="190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8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3925" cy="190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-171449</wp:posOffset>
          </wp:positionH>
          <wp:positionV relativeFrom="paragraph">
            <wp:posOffset>-238124</wp:posOffset>
          </wp:positionV>
          <wp:extent cx="838200" cy="266700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>
                    <a:alphaModFix amt="84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8200" cy="266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