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Calibri" w:cs="Calibri" w:eastAsia="Calibri" w:hAnsi="Calibri"/>
          <w:b/>
          <w:bCs/>
          <w:color w:val="1F2A44"/>
          <w:sz w:val="48"/>
          <w:szCs w:val="48"/>
        </w:rPr>
        <w:t xml:space="preserve">SHIQUE LONDON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F6E6A"/>
          <w:sz w:val="32"/>
          <w:szCs w:val="32"/>
        </w:rPr>
        <w:t xml:space="preserve">Comprehensive SEO Implementation Plan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 merged, timeline-phased roadmap combining the SEO Audit (v2) findings with the Combined 6-Month SEO Plan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Prepared: August 11, 2026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Source documents: Shique_London_SEO_Audit_v2 · Shique_London_Combined_SEO_Plan</w:t>
      </w:r>
    </w:p>
    <w:p/>
    <w:p>
      <w:pPr>
        <w:pageBreakBefore/>
      </w:pPr>
      <w:r>
        <w:t xml:space="preserve"/>
      </w:r>
    </w:p>
    <w:p>
      <w:pPr>
        <w:pStyle w:val="Heading1"/>
        <w:pBdr>
          <w:bottom w:val="single" w:color="0F6E6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Executive Summary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Shique London's core site architecture is in good shape: the homepage, services-all, about-us, contact-us, team-all, portfolio and membership pages all carry unique, well-written titles and meta descriptions, HTTPS is enabled, and a clean XML sitemap is submitted. The critical weakness sits one level down — all 13 individual treatment pages are effectively empty shells, with no body copy, no meta description, and a leftover WordPress "Hello world!" starter post still live and linked from every one of them. These are exactly the pages that should be ranking for high-intent searches like "balayage Kensington" or "keratin treatment London," and right now they have nothing for Google to rank.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Every close, comparable competitor — Sébastien Hair, Marnis Salon and GA Salons — prominently displays review counts and star ratings on their homepage and publishes original written content. Shique currently does neither. This plan closes that gap on a structured, six-month-plus timeline: it starts with a Week-1 sprint of critical, low-effort fixes pulled directly from the audit, then layers in the full technical, on-page, local, content, link-building and conversion workstreams from the Combined 6-Month SEO Plan.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Top Priorities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Write unique, keyword-rich copy and meta descriptions for each of the 13 service pages — the single largest missed ranking opportunity.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Remove the leftover "Hello world!" post and default blog widget bleeding onto every service page — an easily fixed credibility issue.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Surface reviews and star ratings on-site, and begin building location-specific content (Kensington, W14, Olympia) — every comparable competitor already does both.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Fix technical and visibility issues (indexing, sitemap, mobile, performance) as the foundation for everything else.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Strengthen Local SEO and citation consistency (GBP, directories, reviews) and implement structured data (LocalBusiness, Service schema).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Build topical authority through content, then acquire local backlinks and brand mentions, and optimize the conversion funnel.</w:t>
      </w:r>
    </w:p>
    <w:p>
      <w:pPr>
        <w:spacing w:after="16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6E6A"/>
          <w:sz w:val="24"/>
          <w:szCs w:val="24"/>
        </w:rPr>
        <w:t xml:space="preserve">How This Plan Is Structured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Each month below combines the phase-based tasks from the Combined 6-Month SEO Plan with the specific, evidence-based fixes identified in the SEO Audit (v2), so nothing from either source is lost and nothing is duplicated. Audit-sourced items are labeled "[Audit]" or by their audit priority/content-gap number in the task description. Every task carries a Priority (Critical / High / Medium / Low), an effort estimate, a suggested Owner role, and a Status column for tracking — fill in the Owner and Status columns with actual names and progress as work begins. Appendices at the end reproduce the audit's full keyword table, on-page issues table, technical checklist and competitor comparison for reference.</w:t>
      </w:r>
    </w:p>
    <w:p>
      <w:pPr>
        <w:spacing w:after="160"/>
      </w:pPr>
    </w:p>
    <w:p>
      <w:pPr>
        <w:pStyle w:val="Heading1"/>
        <w:pBdr>
          <w:bottom w:val="single" w:color="0F6E6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Week 1 Sprint — Critical Fixes &amp; Baseline Setup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These are the audit's "quick win" items (high impact, under a day of effort each) combined with the plan's Phase 0 setup tasks. Do this before anything else — most items ship this week without waiting on the rest of the roadmap.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080"/>
        <w:gridCol w:w="1080"/>
        <w:gridCol w:w="1620"/>
        <w:gridCol w:w="1620"/>
      </w:tblGrid>
      <w:tr>
        <w:trPr>
          <w:tblHeader/>
        </w:trPr>
        <w:tc>
          <w:tcPr>
            <w:tcW w:type="dxa" w:w="46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0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62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2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Delete/unpublish the leftover "Hello world!" post and remove the default Recent Posts/Comments widget from the service-page template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Critical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&lt; 1 hr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Standardize brand name to "Shique London" across footer copyright, Instagram/portfolio captions and GBP (currently reads "Stylena")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Critical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&lt; 1 hr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 / Marketing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 a true H1 to the homepage with the primary keyword (e.g. "Luxury Hair &amp; Beauty Salon in Kensington, London")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 min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 a homepage section showing Google/Fresha star rating and review count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1–2 hrs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Write short (150–160 char) meta descriptions for all 13 service pages, ahead of the full copy rewrite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~2 hrs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Copywriter / 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Get/confirm access to Google Search Console, Google Analytics 4 and Google Business Profile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1–2 hrs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Verify and claim site in GSC; submit sitemap; add properties for www/non-www and http/https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hr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Install GA4 and link it to Search Console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hr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Verify Bing Webmaster Tools and enable IndexNow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hr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Snapshot current baseline metrics (organic traffic, top pages, rankings); export 3 months of historical data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 hrs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Claim/verify Google Business Profile; ensure NAP consistency; complete all fields; upload 10+ geo-tagged photos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 hrs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Marketing / Salon Team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Set up a Looker Studio master dashboard (SEO &amp; leads); schedule weekly automated GSC/GBP reports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 hrs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</w:tbl>
    <w:p>
      <w:pPr>
        <w:pBdr>
          <w:top w:val="single" w:color="0F6E6A" w:sz="4" w:space="4"/>
          <w:bottom w:val="single" w:color="0F6E6A" w:sz="4" w:space="4"/>
          <w:left w:val="single" w:color="0F6E6A" w:sz="4" w:space="4"/>
          <w:right w:val="single" w:color="0F6E6A" w:sz="4" w:space="4"/>
        </w:pBdr>
        <w:shd w:fill="EFF3F3" w:val="clear"/>
        <w:spacing w:after="200" w:before="12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KPI / Deliverable:  </w:t>
      </w:r>
      <w:r>
        <w:rPr>
          <w:rFonts w:ascii="Calibri" w:cs="Calibri" w:eastAsia="Calibri" w:hAnsi="Calibri"/>
          <w:sz w:val="20"/>
          <w:szCs w:val="20"/>
        </w:rPr>
        <w:t xml:space="preserve">Baseline dashboard live (organic sessions, impressions, clicks, position; GBP views &amp; calls; top 10 keywords) and every Week-1 critical/high audit fix shipped.</w:t>
      </w:r>
    </w:p>
    <w:p>
      <w:pPr>
        <w:spacing w:after="160"/>
      </w:pPr>
    </w:p>
    <w:p>
      <w:pPr>
        <w:pStyle w:val="Heading1"/>
        <w:pBdr>
          <w:bottom w:val="single" w:color="0F6E6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Month-by-Month Roadmap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6E6A"/>
          <w:sz w:val="24"/>
          <w:szCs w:val="24"/>
        </w:rPr>
        <w:t xml:space="preserve">Month 1 — Technical SEO Foundation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Make the site fully crawlable, indexable, fast and mobile-friendly; close out remaining technical items flagged Fail/Warning in the audit's Technical SEO Checklist (Appendix C).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080"/>
        <w:gridCol w:w="1080"/>
        <w:gridCol w:w="1620"/>
        <w:gridCol w:w="1620"/>
      </w:tblGrid>
      <w:tr>
        <w:trPr>
          <w:tblHeader/>
        </w:trPr>
        <w:tc>
          <w:tcPr>
            <w:tcW w:type="dxa" w:w="46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0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62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2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Run a full site crawl (Screaming Frog/Sitebulb); export 4xx/5xx, redirects, duplicate titles, missing meta, large images, missing alt tags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Half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Audit site speed (PageSpeed Insights, Lighthouse, GTmetrix); run Mobile-Friendly Test — specifically test the autoplaying homepage hero video, flagged as a likely LCP/CLS risk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Half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 / Web Dev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Confirm SSL/HTTPS configuration remains correct (audit found this passing — verify no regressions)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 min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Review XML sitemap footprint — audit found it currently indexes only 4 core pages + 13 service pages; plan to expand as blog/location pages launch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 min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Verify robots.txt remains correctly configured (audit found this passing)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 min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Check and fix canonical tags and hreflang settings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1–2 hrs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Confirm no broken internal links / 4xx-5xx errors (audit found none — set up monitoring)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hr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Run mobile usability report and fix all mobile layout issues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Half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Compress and serve images in next-gen formats (WebP) with responsive srcset; replace oversized hero assets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Minify/combine CSS and JS, defer non-critical JS, enable browser caching and GZIP/Brotli compression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Evaluate and configure a CDN (Cloudflare)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Half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Spot-check structured data — audit could not confirm LocalBusiness/Service/FAQPage schema is present; verify with Google's Rich Results Test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hr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Re-run crawl and PageSpeed checks to confirm fixes; log every fix in a tracker with dates/issue references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Half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</w:tbl>
    <w:p>
      <w:pPr>
        <w:pBdr>
          <w:top w:val="single" w:color="0F6E6A" w:sz="4" w:space="4"/>
          <w:bottom w:val="single" w:color="0F6E6A" w:sz="4" w:space="4"/>
          <w:left w:val="single" w:color="0F6E6A" w:sz="4" w:space="4"/>
          <w:right w:val="single" w:color="0F6E6A" w:sz="4" w:space="4"/>
        </w:pBdr>
        <w:shd w:fill="EFF3F3" w:val="clear"/>
        <w:spacing w:after="200" w:before="12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KPI / Deliverable:  </w:t>
      </w:r>
      <w:r>
        <w:rPr>
          <w:rFonts w:ascii="Calibri" w:cs="Calibri" w:eastAsia="Calibri" w:hAnsi="Calibri"/>
          <w:sz w:val="20"/>
          <w:szCs w:val="20"/>
        </w:rPr>
        <w:t xml:space="preserve">No 4xx errors on main pages; sitemap submitted; mobile score improved +10–20 points from baseline; hero-video Core Web Vitals risk validated.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6E6A"/>
          <w:sz w:val="24"/>
          <w:szCs w:val="24"/>
        </w:rPr>
        <w:t xml:space="preserve">Month 2 — Keyword Research &amp; On-Page Rewrite Sprint (Part 1)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Build the keyword foundation, then begin the audit's #1 priority: rewriting the 13 empty service pages, seven at a time.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080"/>
        <w:gridCol w:w="1080"/>
        <w:gridCol w:w="1620"/>
        <w:gridCol w:w="1620"/>
      </w:tblGrid>
      <w:tr>
        <w:trPr>
          <w:tblHeader/>
        </w:trPr>
        <w:tc>
          <w:tcPr>
            <w:tcW w:type="dxa" w:w="46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0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62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2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Define seed topics: list all core and sub-services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 hrs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Classify each keyword by intent (informational, transactional, navigational)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 hrs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Research 50+ local keywords (Ahrefs/SEMrush/Ubersuggest) — use the audit's Keyword Opportunity Table (Appendix A) as the starting seed list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 London-based local modifiers ("in London", "Kensington", "near me")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 hrs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Group keywords into clusters by service type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Half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Analyze the audit's three closest competitors — Sébastien Hair, Marnis Salon, GA Salons — via Ahrefs Site Explorer; identify content gaps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Prioritize keywords by volume/difficulty/local intent; segment into Tier 1/2/3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Half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Build a keyword mapping sheet (Page URL, Primary/Secondary Keyword, Volume, Intent, Difficulty); assign one focus keyword per page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Set up Ahrefs/Ubersuggest for ongoing backlink tracking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hr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AUDIT PRIORITY #1 — Write unique 150–300 word body copy + meta description for the first 7 of 13 service pages (Full Head Highlights, Airtouch, Tokio Inkarami, Japanese Manicure, Russian Manicure, Brow Lamination, Lash Extensions)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Critical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Multi-day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Copywriter + 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Rewrite service page titles to add a location modifier (e.g. "Full Head Highlights in Kensington, London | Shique London")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Half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Copywriter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Quick win — Launch a bridal/occasion hair &amp; makeup package landing page (no competitor-equivalent gap identified in the audit)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Half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 + Copywriter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</w:tbl>
    <w:p>
      <w:pPr>
        <w:pBdr>
          <w:top w:val="single" w:color="0F6E6A" w:sz="4" w:space="4"/>
          <w:bottom w:val="single" w:color="0F6E6A" w:sz="4" w:space="4"/>
          <w:left w:val="single" w:color="0F6E6A" w:sz="4" w:space="4"/>
          <w:right w:val="single" w:color="0F6E6A" w:sz="4" w:space="4"/>
        </w:pBdr>
        <w:shd w:fill="EFF3F3" w:val="clear"/>
        <w:spacing w:after="200" w:before="12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KPI / Deliverable:  </w:t>
      </w:r>
      <w:r>
        <w:rPr>
          <w:rFonts w:ascii="Calibri" w:cs="Calibri" w:eastAsia="Calibri" w:hAnsi="Calibri"/>
          <w:sz w:val="20"/>
          <w:szCs w:val="20"/>
        </w:rPr>
        <w:t xml:space="preserve">7 of 13 service pages fully rewritten with unique copy, meta descriptions and location-modified titles; keyword map complete; bridal/occasion page live.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6E6A"/>
          <w:sz w:val="24"/>
          <w:szCs w:val="24"/>
        </w:rPr>
        <w:t xml:space="preserve">Month 3 — On-Page Completion, Structured Data &amp; Local SEO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Finish the remaining service pages, implement schema, and build out local trust signals — citations, reviews and the first location landing page.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080"/>
        <w:gridCol w:w="1080"/>
        <w:gridCol w:w="1620"/>
        <w:gridCol w:w="1620"/>
      </w:tblGrid>
      <w:tr>
        <w:trPr>
          <w:tblHeader/>
        </w:trPr>
        <w:tc>
          <w:tcPr>
            <w:tcW w:type="dxa" w:w="46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0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62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2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Complete unique body copy + meta descriptions for the remaining 6 of 13 service pages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Critical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Multi-day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Copywriter + 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 FAQ sections (6–8 Qs per service) with FAQPage schema; trim the FAQ block currently duplicated verbatim across 17+ pages down to 1–2 hub pages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Copywriter / Web Dev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 visible opening hours + LocalBusiness schema on Contact Us (audit found NAP not marked up beyond the map embed)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 hrs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 internal links between service pages, blog and homepage using keyword-rich anchor text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Half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 descriptive alt text to Portfolio images (currently embedded Instagram posts with no independent alt text) and compress sitewide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Half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 one keyword-relevant specialty phrase to each stylist bio (e.g. "balayage specialist")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hr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Copywriter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Improve CTA placement and design across pages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Half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Implement LocalBusiness, Service and Breadcrumb schema (JSON-LD); validate with Google's Rich Results Test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Half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Run a content gap analysis against the top 3 competitors to guide future updates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Half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Audit NAP citations and fix inconsistencies across GBP, footer and directories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Half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the business on Yell, Yelp, ThomsonLocal, Treatwell, Fresha, Bing Places, FreeIndex (BrightLocal/Whitespark); 100% NAP consistency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Embed a Google Map on the Contact and homepage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hr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Content gap #1 — Build a Kensington/W14 location landing page with schema and internal links to services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Copywriter + Web Dev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Stand up a review-request system (WhatsApp/email/SMS/in-salon) after every appointment; target 10–20 new reviews; respond to every review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Ongoing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Salon Team / Marketing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 aggregateRating schema once review volume supports it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hr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Publish weekly GBP posts (offers, trends, availability); monitor and answer GBP Q&amp;A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Ongoing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</w:tbl>
    <w:p>
      <w:pPr>
        <w:pBdr>
          <w:top w:val="single" w:color="0F6E6A" w:sz="4" w:space="4"/>
          <w:bottom w:val="single" w:color="0F6E6A" w:sz="4" w:space="4"/>
          <w:left w:val="single" w:color="0F6E6A" w:sz="4" w:space="4"/>
          <w:right w:val="single" w:color="0F6E6A" w:sz="4" w:space="4"/>
        </w:pBdr>
        <w:shd w:fill="EFF3F3" w:val="clear"/>
        <w:spacing w:after="200" w:before="12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KPI / Deliverable:  </w:t>
      </w:r>
      <w:r>
        <w:rPr>
          <w:rFonts w:ascii="Calibri" w:cs="Calibri" w:eastAsia="Calibri" w:hAnsi="Calibri"/>
          <w:sz w:val="20"/>
          <w:szCs w:val="20"/>
        </w:rPr>
        <w:t xml:space="preserve">All 13 service pages complete; structured data implemented and validated; NAP citations 80%+ consistent; Kensington/W14 location page live; review-request flow active.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6E6A"/>
          <w:sz w:val="24"/>
          <w:szCs w:val="24"/>
        </w:rPr>
        <w:t xml:space="preserve">Month 4 — Content Production &amp; Topical Authority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Launch the blog/journal properly (replacing the default WordPress post), publish the audit's ready-made differentiation content, and expand location and membership pages.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080"/>
        <w:gridCol w:w="1080"/>
        <w:gridCol w:w="1620"/>
        <w:gridCol w:w="1620"/>
      </w:tblGrid>
      <w:tr>
        <w:trPr>
          <w:tblHeader/>
        </w:trPr>
        <w:tc>
          <w:tcPr>
            <w:tcW w:type="dxa" w:w="46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0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62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2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Build keyword/content clusters (colour services, bridal, nails, lash lifts) mapped to content type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Build a rolling content calendar (min. 2–3 posts/month, 3 months out) plus quarterly service-page refreshes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Content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Content gap #5 — Launch a proper monthly blog/journal section, fully replacing the default WordPress starter post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Ongoing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Content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Write one pillar guide (2,000+ words) linking to relevant service pages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1–2 days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Copywriter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Content gap #3 — Publish the ready-made differentiation posts: "What is Airtouch?", "Tokio Inkarami vs Keratin Treatment", "Balayage vs Highlights" (5+ posts total, 800–1,200 words each)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1–2 hrs/post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Copywriter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Build a second location content page (Notting Hill or Chelsea) with embedded map and local landmarks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Copywriter + Web Dev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Structure posts for featured snippets (definitions, numbered steps, comparison tables)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Ongoing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Copywriter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 optimized images, before/after galleries, and Article/FAQ schema to new content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Ongoing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 shareable assets: an infographic and a downloadable PDF guide/lookbook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1–2 days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Design / Marketing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Content gap #6 — Expand the membership page with full terms, a membership-specific FAQ, and member testimonials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1–2 hrs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Copywriter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Internal-link new content to service pages; promote via GBP posts, Instagram and Facebook; boost top performers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Ongoing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Final QA — confirm every image sitewide is compressed with descriptive, keyword/location-aware alt text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Half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</w:tbl>
    <w:p>
      <w:pPr>
        <w:pBdr>
          <w:top w:val="single" w:color="0F6E6A" w:sz="4" w:space="4"/>
          <w:bottom w:val="single" w:color="0F6E6A" w:sz="4" w:space="4"/>
          <w:left w:val="single" w:color="0F6E6A" w:sz="4" w:space="4"/>
          <w:right w:val="single" w:color="0F6E6A" w:sz="4" w:space="4"/>
        </w:pBdr>
        <w:shd w:fill="EFF3F3" w:val="clear"/>
        <w:spacing w:after="200" w:before="12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KPI / Deliverable:  </w:t>
      </w:r>
      <w:r>
        <w:rPr>
          <w:rFonts w:ascii="Calibri" w:cs="Calibri" w:eastAsia="Calibri" w:hAnsi="Calibri"/>
          <w:sz w:val="20"/>
          <w:szCs w:val="20"/>
        </w:rPr>
        <w:t xml:space="preserve">6–9+ quality content pieces published; improved rankings for long-tail queries (positions 4–20); monthly blog cadence established.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6E6A"/>
          <w:sz w:val="24"/>
          <w:szCs w:val="24"/>
        </w:rPr>
        <w:t xml:space="preserve">Month 5 — Link Building, PR, Partnerships &amp; Conversion Optimization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Acquire localized, high-quality links and brand mentions, then turn the traffic gains into bookings.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080"/>
        <w:gridCol w:w="1080"/>
        <w:gridCol w:w="1620"/>
        <w:gridCol w:w="1620"/>
      </w:tblGrid>
      <w:tr>
        <w:trPr>
          <w:tblHeader/>
        </w:trPr>
        <w:tc>
          <w:tcPr>
            <w:tcW w:type="dxa" w:w="46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0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62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2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Audit existing backlinks (Ahrefs/SEMrush); analyze the 3 local competitors for link opportunities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 Ahrefs Link Intersect to find competitor backlink sources; build a 10–15 site outreach target list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Identify targets: local blogs/lifestyle magazines, wedding planners/bridal directories, beauty micro-influencers, cross-promo partners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Draft value-first outreach templates (free styling for shoots, guest posts, partner discounts)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Half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Reach out to 5–10 local businesses for cross-promotion; pitch 1–2 guest posts/month; contact local influencers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Ongoing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 outreach-bait resources: a Local Vendor/Wedding Guide, an ultimate guide (1,500+ words), shareable infographics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1–2 days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Content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Track outreach responses; log every placed link (URL, DR/DA, referral traffic); monitor new referring domains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Ongoing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Search for unlinked brand mentions and request a link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 hrs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Pursue local press/editorial coverage, following the model GA Salons and Hiro Miyoshi use for authority-building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Ongoing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Marketing / PR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Map the user journey (organic landing → service page → Fresha booking); find drop-off points via GA4 funnels or session recordings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Strengthen CTAs — "Book Now" above the fold, click-to-call, WhatsApp deep link, urgency messaging; test full booking journey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Resolve any remaining broken links via GSC/Screaming Frog with 301 redirects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 hrs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Address remaining performance issues (server response time, render-blocking resources, heavy theme elements)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Launch localized paid search / GBP Local Services ads for high-intent keywords with GA4 conversion tracking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Set up a retargeting audience (Google Ads/Meta) for service-page visitors who didn't book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Half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 membership/loyalty content to site navigation, optimized for related searches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 hrs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</w:tbl>
    <w:p>
      <w:pPr>
        <w:pBdr>
          <w:top w:val="single" w:color="0F6E6A" w:sz="4" w:space="4"/>
          <w:bottom w:val="single" w:color="0F6E6A" w:sz="4" w:space="4"/>
          <w:left w:val="single" w:color="0F6E6A" w:sz="4" w:space="4"/>
          <w:right w:val="single" w:color="0F6E6A" w:sz="4" w:space="4"/>
        </w:pBdr>
        <w:shd w:fill="EFF3F3" w:val="clear"/>
        <w:spacing w:after="200" w:before="12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KPI / Deliverable:  </w:t>
      </w:r>
      <w:r>
        <w:rPr>
          <w:rFonts w:ascii="Calibri" w:cs="Calibri" w:eastAsia="Calibri" w:hAnsi="Calibri"/>
          <w:sz w:val="20"/>
          <w:szCs w:val="20"/>
        </w:rPr>
        <w:t xml:space="preserve">+10–20 new quality referring domains; 2+ local editorial mentions or partnerships; improved booking conversion rate vs. baseline; +20–30 new Google reviews.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6E6A"/>
          <w:sz w:val="24"/>
          <w:szCs w:val="24"/>
        </w:rPr>
        <w:t xml:space="preserve">Month 6 — Second-Pass Technical Validation, Reporting &amp; Next-Cycle Roadmap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Re-validate technical health once traffic and content volume have grown, consolidate results, and hand off repeatable processes.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080"/>
        <w:gridCol w:w="1080"/>
        <w:gridCol w:w="1620"/>
        <w:gridCol w:w="1620"/>
      </w:tblGrid>
      <w:tr>
        <w:trPr>
          <w:tblHeader/>
        </w:trPr>
        <w:tc>
          <w:tcPr>
            <w:tcW w:type="dxa" w:w="46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0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62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2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Re-run a full crawl (Screaming Frog) and fix any newly surfaced issues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Half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Re-check mobile and desktop speed scores against the Month 0 baseline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Half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Implement lazy loading for images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 hrs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Minify CSS/JS/HTML (e.g. WP Rocket)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 hrs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Finalize CDN setup (Cloudflare) for faster global delivery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 hrs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Confirm browser caching and GZIP/Brotli compression are active sitewide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hr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Produce a full-period SEO report: traffic growth, keyword rankings, GBP impressions/actions, backlinks gained, technical fixes, speed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Compare Month 0 baseline to current data: organic clicks (GSC), map views/calls (GBP), top-10 keyword movement, conversions (GA4)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Review all KPIs; re-evaluate keyword priorities based on actual performance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Half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Identify top-performing keywords/pages to scale further; run a fresh competitor backlink gap analysis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Run A/B tests on high-impact elements (homepage hero, CTA buttons)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Ongoing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Developer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Double down on content formats that worked; consider a newsletter sign-up to capture repeat visitors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Half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Content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Establish ongoing SOPs: weekly GBP/review management, monthly blog post, quarterly technical/citation audit; document each process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Plan the next cycle: new neighbourhoods/service areas, video (YouTube), visual search optimization, updated content/link roadmap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6E6A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SEO Lead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started</w:t>
            </w:r>
          </w:p>
        </w:tc>
      </w:tr>
    </w:tbl>
    <w:p>
      <w:pPr>
        <w:pBdr>
          <w:top w:val="single" w:color="0F6E6A" w:sz="4" w:space="4"/>
          <w:bottom w:val="single" w:color="0F6E6A" w:sz="4" w:space="4"/>
          <w:left w:val="single" w:color="0F6E6A" w:sz="4" w:space="4"/>
          <w:right w:val="single" w:color="0F6E6A" w:sz="4" w:space="4"/>
        </w:pBdr>
        <w:shd w:fill="EFF3F3" w:val="clear"/>
        <w:spacing w:after="200" w:before="12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KPI / Deliverable:  </w:t>
      </w:r>
      <w:r>
        <w:rPr>
          <w:rFonts w:ascii="Calibri" w:cs="Calibri" w:eastAsia="Calibri" w:hAnsi="Calibri"/>
          <w:sz w:val="20"/>
          <w:szCs w:val="20"/>
        </w:rPr>
        <w:t xml:space="preserve">Steady organic growth and improved local visibility documented against the Month 0 baseline; SOPs and next-cycle roadmap handed off.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F6E6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Recommended Tools &amp; Providers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Tracking &amp; Reporting: Google Search Console, Google Analytics 4, Looker Studio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Site Audit &amp; Crawling: Screaming Frog, Sitebulb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Performance: PageSpeed Insights, Lighthouse, GTmetrix, WP Rocket, Cloudflare (CDN &amp; caching)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Keyword &amp; Backlink Research: Ahrefs, SEMrush, Ubersuggest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Local SEO &amp; Citations: BrightLocal, Whitespark, Google Business Profile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Content Optimization: SurferSEO, Clearscope, Grammarly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Image Optimization: TinyPNG, ShortPixel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WordPress SEO Plugin: Rank Math or All in One SEO (AIOSEO is already in use per the audit)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Conversion tracking / UX: Hotjar or FullStory for session recordings and funnel drop-off analysis</w:t>
      </w:r>
    </w:p>
    <w:p>
      <w:pPr>
        <w:spacing w:after="160"/>
      </w:pPr>
    </w:p>
    <w:p>
      <w:pPr>
        <w:pStyle w:val="Heading1"/>
        <w:pBdr>
          <w:bottom w:val="single" w:color="0F6E6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Ongoing Cadence (Post-Month 6)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Weekly: GBP posts and review responses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Monthly: one new blog/journal post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Quarterly: full technical health check (GSC/crawl) and citation/link audit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Quarterly: service-page content refresh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Document each of the above as a step-by-step SOP so the cadence survives staff or agency changes.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F6E6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Appendix A — Keyword Opportunity Table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Estimated from competitive positioning and search-landscape research (no Ahrefs/SEMrush was connected for the original audit — connect an SEO tool for precise volume and difficulty data). Full table of 20+ keywords is in the source audit; the highest-priority subset is reproduced here.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1100"/>
        <w:gridCol w:w="1400"/>
        <w:gridCol w:w="4380"/>
      </w:tblGrid>
      <w:tr>
        <w:trPr>
          <w:tblHeader/>
        </w:trPr>
        <w:tc>
          <w:tcPr>
            <w:tcW w:type="dxa" w:w="21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11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1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1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Ranking</w:t>
            </w:r>
          </w:p>
        </w:tc>
        <w:tc>
          <w:tcPr>
            <w:tcW w:type="dxa" w:w="43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Recommended Content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hair salon Kensington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Hard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ranking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Optimize homepage + new Kensington location page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hair salon W14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Easy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ranking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Location page targeting W14/Olympia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balayage Kensington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Moderate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ranking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Full-head-highlights / balayage page rewrite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Airtouch hair Kensington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Easy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ranking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Rewrite /services/airtouch/ with full copy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Tokio Inkarami London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Easy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ranking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Rewrite /services/tokio-inkarami/ page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keratin treatment London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Moderate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ranking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Keratin/smoothing service page copy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Japanese manicure London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Easy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ranking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Rewrite /services/japanese-manicure/ page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Russian manicure Kensington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Moderate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ranking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Manicure page + comparison content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brow lamination Kensington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Easy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ranking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Rewrite /services/brow-lamination/ page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lash extensions Kensington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Moderate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ranking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Rewrite /services/lash-extensions/ page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bridal hair and makeup Kensington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Moderate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page exists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New bridal/occasion package page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what is Airtouch hair colouring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Easy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content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Blog post: Airtouch vs balayage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Tokio Inkarami vs keratin treatment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Easy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content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Blog/comparison post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balayage vs highlights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Easy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content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Blog post (broad top-of-funnel)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nail salon Kensington SW7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Moderate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ranking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Nails page with location keyword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hair salon near Olympia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Easy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ranking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W14/Olympia location page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best hair salon Kensington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Hard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ranking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Needs review volume, then homepage opt.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luxury hair salon London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Hard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ranking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Long-term brand-authority target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F6E6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Appendix B — On-Page Issues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80"/>
        <w:gridCol w:w="1100"/>
        <w:gridCol w:w="2400"/>
      </w:tblGrid>
      <w:tr>
        <w:trPr>
          <w:tblHeader/>
        </w:trPr>
        <w:tc>
          <w:tcPr>
            <w:tcW w:type="dxa" w:w="2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43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1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Recommended Fix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13 /services/* pages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body copy, no meta description — content is essentially blank aside from title and booking button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Critical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Write unique 150–300 word copy + custom meta description per page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13 /services/* pages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Default WordPress "Recent Posts/Comments" widget shows the leftover "Hello world!" post on every page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Critical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Delete the post; remove the widget from the template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Homepage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true H1 — the top heading renders as an H2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 an H1 with the primary keyword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Footer / Portfolio / Instagram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Brand inconsistency: "© Stylena 2026" and "#StylenaSalon" vs. "Shique London" elsewhere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Standardize brand name sitewide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13 /services/* pages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Titles have no location modifier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Rewrite as "[Service] in Kensington, London | Shique London"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Site-wide (17+ pages)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Identical FAQ block duplicated verbatim across nearly every page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Keep full FAQ on 1–2 hub pages with FAQPage schema; trim elsewhere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Contact Us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visible opening hours; NAP not marked up as structured data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 visible hours + LocalBusiness schema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Portfolio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Entirely embedded Instagram posts; no independent alt text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 descriptive alt text to portfolio images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Team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Stylist bios don't mention searchable specialties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 one keyword-relevant phrase per bio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F6E6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Appendix C — Technical SEO Checklist (Audit Baseline)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6580"/>
      </w:tblGrid>
      <w:tr>
        <w:trPr>
          <w:tblHeader/>
        </w:trPr>
        <w:tc>
          <w:tcPr>
            <w:tcW w:type="dxa" w:w="2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3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5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HTTPS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6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Site fully served over HTTPS with self-referencing canonicals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Robots.txt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6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Present and correctly configured; references both sitemap files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XML sitemap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Pass*</w:t>
            </w:r>
          </w:p>
        </w:tc>
        <w:tc>
          <w:tcPr>
            <w:tcW w:type="dxa" w:w="6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Present via AIOSEO, but only indexes 4 core pages + 13 service pages — small footprint to expand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Mobile viewport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6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Correct viewport meta tag present on all pages checked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Meta robots / indexation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6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pages incorrectly blocked; "Hello world!" post correctly set to noindex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 tags (core pages)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6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Homepage, services-all, about, contact, team, portfolio, membership all unique &amp; keyword-rich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 tags (service pages)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Fail</w:t>
            </w:r>
          </w:p>
        </w:tc>
        <w:tc>
          <w:tcPr>
            <w:tcW w:type="dxa" w:w="6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13 /services/* pages use generic titles with no location keyword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Meta descriptions (core pages)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6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Present and well-written on all top-level pages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Meta descriptions (service pages)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Fail</w:t>
            </w:r>
          </w:p>
        </w:tc>
        <w:tc>
          <w:tcPr>
            <w:tcW w:type="dxa" w:w="6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None of the 13 service pages have a meta 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H1 structure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Warning</w:t>
            </w:r>
          </w:p>
        </w:tc>
        <w:tc>
          <w:tcPr>
            <w:tcW w:type="dxa" w:w="6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Homepage lacks a true H1; other checked pages each have one H1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Duplicate content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Warning</w:t>
            </w:r>
          </w:p>
        </w:tc>
        <w:tc>
          <w:tcPr>
            <w:tcW w:type="dxa" w:w="6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Identical FAQ block repeated across 17+ pages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Legacy CMS content exposed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Fail</w:t>
            </w:r>
          </w:p>
        </w:tc>
        <w:tc>
          <w:tcPr>
            <w:tcW w:type="dxa" w:w="6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"Hello world!" post and default commenter still live and linked from every service page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Structured data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Warning</w:t>
            </w:r>
          </w:p>
        </w:tc>
        <w:tc>
          <w:tcPr>
            <w:tcW w:type="dxa" w:w="6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independently verified — AIOSEO typically adds baseline schema; confirm with Rich Results Test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Image alt text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Warning</w:t>
            </w:r>
          </w:p>
        </w:tc>
        <w:tc>
          <w:tcPr>
            <w:tcW w:type="dxa" w:w="6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fully verifiable via crawl; recommend manual check, especially Portfolio/Services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Page speed / Core Web Vitals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Warning</w:t>
            </w:r>
          </w:p>
        </w:tc>
        <w:tc>
          <w:tcPr>
            <w:tcW w:type="dxa" w:w="6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measured in audit; autoplaying hero video is a likely LCP/CLS risk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Broken links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6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broken links found across primary navigation and pages checked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F6E6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Appendix D — Competitor Comparison Summary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The three closest positioning matches — same postcode area, same luxury-boutique tier, similar service mix.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2040"/>
        <w:gridCol w:w="2020"/>
        <w:gridCol w:w="2020"/>
        <w:gridCol w:w="2020"/>
      </w:tblGrid>
      <w:tr>
        <w:trPr>
          <w:tblHeader/>
        </w:trPr>
        <w:tc>
          <w:tcPr>
            <w:tcW w:type="dxa" w:w="198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04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Shique London</w:t>
            </w:r>
          </w:p>
        </w:tc>
        <w:tc>
          <w:tcPr>
            <w:tcW w:type="dxa" w:w="202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Sébastien Hair</w:t>
            </w:r>
          </w:p>
        </w:tc>
        <w:tc>
          <w:tcPr>
            <w:tcW w:type="dxa" w:w="202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Marnis Salon</w:t>
            </w:r>
          </w:p>
        </w:tc>
        <w:tc>
          <w:tcPr>
            <w:tcW w:type="dxa" w:w="202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 Salons</w:t>
            </w:r>
          </w:p>
        </w:tc>
      </w:tr>
      <w:tr>
        <w:tc>
          <w:tcPr>
            <w:tcW w:type="dxa" w:w="19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Service page content depth</w:t>
            </w:r>
          </w:p>
        </w:tc>
        <w:tc>
          <w:tcPr>
            <w:tcW w:type="dxa" w:w="2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Thin — no body copy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Full descriptions + pricing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Full descriptions + pricing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Long-form, brand-driven copy</w:t>
            </w:r>
          </w:p>
        </w:tc>
      </w:tr>
      <w:tr>
        <w:tc>
          <w:tcPr>
            <w:tcW w:type="dxa" w:w="19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Reviews shown on-site</w:t>
            </w:r>
          </w:p>
        </w:tc>
        <w:tc>
          <w:tcPr>
            <w:tcW w:type="dxa" w:w="2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None (off-site link only)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4.9★, 1,958 reviews on homepage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Full testimonial wall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4.9★, 1,404 reviews + press logos</w:t>
            </w:r>
          </w:p>
        </w:tc>
      </w:tr>
      <w:tr>
        <w:tc>
          <w:tcPr>
            <w:tcW w:type="dxa" w:w="19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Location pages</w:t>
            </w:r>
          </w:p>
        </w:tc>
        <w:tc>
          <w:tcPr>
            <w:tcW w:type="dxa" w:w="2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(generic)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(detailed neighbourhood)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(detailed)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 (multi-neighbourhood + intl.)</w:t>
            </w:r>
          </w:p>
        </w:tc>
      </w:tr>
      <w:tr>
        <w:tc>
          <w:tcPr>
            <w:tcW w:type="dxa" w:w="19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Blog / content marketing</w:t>
            </w:r>
          </w:p>
        </w:tc>
        <w:tc>
          <w:tcPr>
            <w:tcW w:type="dxa" w:w="2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None (default post only)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"Journal" section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"Blog" + national press coverage</w:t>
            </w:r>
          </w:p>
        </w:tc>
      </w:tr>
      <w:tr>
        <w:tc>
          <w:tcPr>
            <w:tcW w:type="dxa" w:w="19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Bridal/occasion package page</w:t>
            </w:r>
          </w:p>
        </w:tc>
        <w:tc>
          <w:tcPr>
            <w:tcW w:type="dxa" w:w="2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Yes (Occasion Styling)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Yes (Bridal)</w:t>
            </w:r>
          </w:p>
        </w:tc>
      </w:tr>
      <w:tr>
        <w:tc>
          <w:tcPr>
            <w:tcW w:type="dxa" w:w="19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Brand consistency</w:t>
            </w:r>
          </w:p>
        </w:tc>
        <w:tc>
          <w:tcPr>
            <w:tcW w:type="dxa" w:w="2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Inconsistent (Stylena vs Shique)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Consistent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Consistent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Consistent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Other submitted competitors — Michaeljohn Salon &amp; Medispa, Daniel Galvin, Hiro Miyoshi, Kensington Glam, LY Beauty and Oblique — sit either above Shique on scale/heritage or at a similar boutique tier with comparable gaps. Note: hk-london.com was excluded as a City of London real estate consultancy, not a salon.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Shique London — SEO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2026-08-11T17:00:28.383Z</dcterms:created>
  <dcterms:modified xsi:type="dcterms:W3CDTF">2026-08-11T17:00:28.399Z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