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AAE" w:rsidRPr="00BA3AAE" w:rsidRDefault="00BA3AAE" w:rsidP="00BA3AAE">
      <w:pPr>
        <w:jc w:val="center"/>
        <w:rPr>
          <w:rFonts w:ascii="Arial" w:hAnsi="Arial" w:cs="Arial"/>
          <w:b/>
        </w:rPr>
      </w:pPr>
      <w:r w:rsidRPr="00BA3AAE">
        <w:rPr>
          <w:rFonts w:ascii="Arial" w:hAnsi="Arial" w:cs="Arial"/>
          <w:b/>
          <w:color w:val="0070C0"/>
          <w:sz w:val="44"/>
        </w:rPr>
        <w:t>Project Name:</w:t>
      </w:r>
      <w:bookmarkStart w:id="0" w:name="_GoBack"/>
      <w:bookmarkEnd w:id="0"/>
    </w:p>
    <w:p w:rsidR="00BA3AAE" w:rsidRPr="00BA3AAE" w:rsidRDefault="00BA3AAE" w:rsidP="00BA3AAE"/>
    <w:p w:rsidR="00593D5D" w:rsidRPr="00BA3AAE" w:rsidRDefault="00BA3AAE" w:rsidP="00BA3AAE">
      <w:pPr>
        <w:jc w:val="center"/>
        <w:rPr>
          <w:rFonts w:ascii="Arial" w:hAnsi="Arial" w:cs="Arial"/>
          <w:b/>
          <w:i/>
          <w:color w:val="000000" w:themeColor="text1"/>
          <w:sz w:val="36"/>
        </w:rPr>
      </w:pPr>
      <w:proofErr w:type="spellStart"/>
      <w:r w:rsidRPr="00BA3AAE">
        <w:rPr>
          <w:rFonts w:ascii="Arial" w:hAnsi="Arial" w:cs="Arial"/>
          <w:b/>
          <w:i/>
          <w:color w:val="000000" w:themeColor="text1"/>
          <w:sz w:val="36"/>
        </w:rPr>
        <w:t>TriLit</w:t>
      </w:r>
      <w:proofErr w:type="spellEnd"/>
      <w:r w:rsidRPr="00BA3AAE">
        <w:rPr>
          <w:rFonts w:ascii="Arial" w:hAnsi="Arial" w:cs="Arial"/>
          <w:b/>
          <w:i/>
          <w:color w:val="000000" w:themeColor="text1"/>
          <w:sz w:val="36"/>
        </w:rPr>
        <w:t xml:space="preserve"> AI - An All-in-One Research Literature Assistant</w:t>
      </w:r>
    </w:p>
    <w:p w:rsidR="00BA3AAE" w:rsidRDefault="00BA3AAE" w:rsidP="00BA3AAE">
      <w:pPr>
        <w:jc w:val="center"/>
        <w:rPr>
          <w:rFonts w:ascii="Arial" w:hAnsi="Arial" w:cs="Arial"/>
          <w:b/>
          <w:color w:val="000000" w:themeColor="text1"/>
          <w:sz w:val="36"/>
        </w:rPr>
      </w:pPr>
    </w:p>
    <w:p w:rsidR="00BA3AAE" w:rsidRDefault="00BA3AAE" w:rsidP="00BA3AAE">
      <w:pPr>
        <w:spacing w:line="360" w:lineRule="auto"/>
        <w:jc w:val="center"/>
        <w:rPr>
          <w:rFonts w:ascii="Arial" w:hAnsi="Arial" w:cs="Arial"/>
          <w:b/>
        </w:rPr>
      </w:pPr>
      <w:r w:rsidRPr="00BA3AAE">
        <w:rPr>
          <w:rFonts w:ascii="Arial" w:hAnsi="Arial" w:cs="Arial"/>
          <w:b/>
          <w:color w:val="0070C0"/>
          <w:sz w:val="44"/>
        </w:rPr>
        <w:t>Student Name:</w:t>
      </w:r>
      <w:r w:rsidRPr="00BA3AAE">
        <w:rPr>
          <w:rFonts w:ascii="Arial" w:hAnsi="Arial" w:cs="Arial"/>
          <w:b/>
        </w:rPr>
        <w:t xml:space="preserve"> </w:t>
      </w:r>
    </w:p>
    <w:p w:rsidR="00BA3AAE" w:rsidRDefault="00BA3AAE" w:rsidP="00BA3AAE">
      <w:pPr>
        <w:pBdr>
          <w:bottom w:val="single" w:sz="6" w:space="1" w:color="auto"/>
        </w:pBdr>
        <w:spacing w:line="480" w:lineRule="auto"/>
        <w:jc w:val="center"/>
        <w:rPr>
          <w:rFonts w:ascii="Arial" w:hAnsi="Arial" w:cs="Arial"/>
          <w:b/>
          <w:i/>
          <w:sz w:val="36"/>
        </w:rPr>
      </w:pPr>
      <w:r w:rsidRPr="00BA3AAE">
        <w:rPr>
          <w:rFonts w:ascii="Arial" w:hAnsi="Arial" w:cs="Arial"/>
          <w:b/>
          <w:i/>
          <w:sz w:val="36"/>
        </w:rPr>
        <w:t>Waqar Ali</w:t>
      </w:r>
    </w:p>
    <w:p w:rsidR="00BA3AAE" w:rsidRDefault="00BA3AAE" w:rsidP="00BA3AAE">
      <w:pPr>
        <w:spacing w:line="360" w:lineRule="auto"/>
        <w:jc w:val="center"/>
        <w:rPr>
          <w:rFonts w:ascii="Arial" w:hAnsi="Arial" w:cs="Arial"/>
          <w:b/>
          <w:i/>
          <w:sz w:val="36"/>
        </w:rPr>
      </w:pPr>
    </w:p>
    <w:p w:rsidR="00BA3AAE" w:rsidRPr="00BA3AAE" w:rsidRDefault="00BA3AAE" w:rsidP="00BA3AAE">
      <w:pPr>
        <w:spacing w:line="360" w:lineRule="auto"/>
        <w:rPr>
          <w:rFonts w:ascii="Arial" w:hAnsi="Arial" w:cs="Arial"/>
          <w:b/>
          <w:color w:val="0070C0"/>
          <w:sz w:val="32"/>
        </w:rPr>
      </w:pPr>
      <w:r w:rsidRPr="00BA3AAE">
        <w:rPr>
          <w:rFonts w:ascii="Arial" w:hAnsi="Arial" w:cs="Arial"/>
          <w:b/>
          <w:color w:val="0070C0"/>
          <w:sz w:val="32"/>
        </w:rPr>
        <w:t>1. Technical Description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proofErr w:type="spellStart"/>
      <w:r w:rsidRPr="00BA3AAE">
        <w:rPr>
          <w:rFonts w:ascii="Arial" w:hAnsi="Arial" w:cs="Arial"/>
          <w:sz w:val="24"/>
        </w:rPr>
        <w:t>TriLit</w:t>
      </w:r>
      <w:proofErr w:type="spellEnd"/>
      <w:r w:rsidRPr="00BA3AAE">
        <w:rPr>
          <w:rFonts w:ascii="Arial" w:hAnsi="Arial" w:cs="Arial"/>
          <w:sz w:val="24"/>
        </w:rPr>
        <w:t xml:space="preserve"> AI is an NLP (Natural Language Processing) powered desktop tool designed to help researchers, PhD students, and academics manage the overwhelming task of literature review. The tool combines three core functions into a single, easy-to-use interface.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</w:p>
    <w:p w:rsidR="00BA3AAE" w:rsidRPr="00BA3AAE" w:rsidRDefault="00BA3AAE" w:rsidP="00BA3AAE">
      <w:pPr>
        <w:spacing w:line="480" w:lineRule="auto"/>
        <w:rPr>
          <w:rFonts w:ascii="Arial" w:hAnsi="Arial" w:cs="Arial"/>
          <w:b/>
          <w:color w:val="000000" w:themeColor="text1"/>
          <w:sz w:val="28"/>
        </w:rPr>
      </w:pPr>
      <w:r w:rsidRPr="00BA3AAE">
        <w:rPr>
          <w:rFonts w:ascii="Arial" w:hAnsi="Arial" w:cs="Arial"/>
          <w:b/>
          <w:color w:val="000000" w:themeColor="text1"/>
          <w:sz w:val="28"/>
        </w:rPr>
        <w:t>Ho</w:t>
      </w:r>
      <w:r w:rsidRPr="00BA3AAE">
        <w:rPr>
          <w:rFonts w:ascii="Arial" w:hAnsi="Arial" w:cs="Arial"/>
          <w:b/>
          <w:color w:val="000000" w:themeColor="text1"/>
          <w:sz w:val="28"/>
        </w:rPr>
        <w:t>w It Works (The Three Modules):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r w:rsidRPr="00BA3AAE">
        <w:rPr>
          <w:rFonts w:ascii="Arial" w:hAnsi="Arial" w:cs="Arial"/>
          <w:b/>
          <w:sz w:val="24"/>
        </w:rPr>
        <w:t>Smart Paper Discovery (</w:t>
      </w:r>
      <w:proofErr w:type="spellStart"/>
      <w:r w:rsidRPr="00BA3AAE">
        <w:rPr>
          <w:rFonts w:ascii="Arial" w:hAnsi="Arial" w:cs="Arial"/>
          <w:b/>
          <w:sz w:val="24"/>
        </w:rPr>
        <w:t>ScholarSort</w:t>
      </w:r>
      <w:proofErr w:type="spellEnd"/>
      <w:r w:rsidRPr="00BA3AAE">
        <w:rPr>
          <w:rFonts w:ascii="Arial" w:hAnsi="Arial" w:cs="Arial"/>
          <w:b/>
          <w:sz w:val="24"/>
        </w:rPr>
        <w:t>):</w:t>
      </w:r>
      <w:r w:rsidRPr="00BA3AAE">
        <w:rPr>
          <w:rFonts w:ascii="Arial" w:hAnsi="Arial" w:cs="Arial"/>
          <w:sz w:val="24"/>
        </w:rPr>
        <w:t xml:space="preserve"> The user types in a research question or topic (e.g., "How does BERT improve medical text classification?"). The system uses a technique called "semantic search" to scan a large database of academic papers (like </w:t>
      </w:r>
      <w:proofErr w:type="spellStart"/>
      <w:r w:rsidRPr="00BA3AAE">
        <w:rPr>
          <w:rFonts w:ascii="Arial" w:hAnsi="Arial" w:cs="Arial"/>
          <w:sz w:val="24"/>
        </w:rPr>
        <w:t>arXiv</w:t>
      </w:r>
      <w:proofErr w:type="spellEnd"/>
      <w:r w:rsidRPr="00BA3AAE">
        <w:rPr>
          <w:rFonts w:ascii="Arial" w:hAnsi="Arial" w:cs="Arial"/>
          <w:sz w:val="24"/>
        </w:rPr>
        <w:t xml:space="preserve"> or PubMed). Instead of just matching keywords, it understands the meaning of the query and returns a list of the most relevant papers, automaticall</w:t>
      </w:r>
      <w:r>
        <w:rPr>
          <w:rFonts w:ascii="Arial" w:hAnsi="Arial" w:cs="Arial"/>
          <w:sz w:val="24"/>
        </w:rPr>
        <w:t>y organizing them by sub-field.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r w:rsidRPr="00BA3AAE">
        <w:rPr>
          <w:rFonts w:ascii="Arial" w:hAnsi="Arial" w:cs="Arial"/>
          <w:b/>
          <w:sz w:val="24"/>
        </w:rPr>
        <w:lastRenderedPageBreak/>
        <w:t>Instant Paper Digest (</w:t>
      </w:r>
      <w:proofErr w:type="spellStart"/>
      <w:r w:rsidRPr="00BA3AAE">
        <w:rPr>
          <w:rFonts w:ascii="Arial" w:hAnsi="Arial" w:cs="Arial"/>
          <w:b/>
          <w:sz w:val="24"/>
        </w:rPr>
        <w:t>PaperSummarizer</w:t>
      </w:r>
      <w:proofErr w:type="spellEnd"/>
      <w:r w:rsidRPr="00BA3AAE">
        <w:rPr>
          <w:rFonts w:ascii="Arial" w:hAnsi="Arial" w:cs="Arial"/>
          <w:b/>
          <w:sz w:val="24"/>
        </w:rPr>
        <w:t>):</w:t>
      </w:r>
      <w:r w:rsidRPr="00BA3AAE">
        <w:rPr>
          <w:rFonts w:ascii="Arial" w:hAnsi="Arial" w:cs="Arial"/>
          <w:sz w:val="24"/>
        </w:rPr>
        <w:t xml:space="preserve"> Once the user selects a paper, the system generates a short, plain-English summary. Unlike a standard abstract, this summary highlights </w:t>
      </w:r>
      <w:r>
        <w:rPr>
          <w:rFonts w:ascii="Arial" w:hAnsi="Arial" w:cs="Arial"/>
          <w:sz w:val="24"/>
        </w:rPr>
        <w:t xml:space="preserve">the paper's unique contribution - </w:t>
      </w:r>
      <w:r w:rsidRPr="00BA3AAE">
        <w:rPr>
          <w:rFonts w:ascii="Arial" w:hAnsi="Arial" w:cs="Arial"/>
          <w:sz w:val="24"/>
        </w:rPr>
        <w:t xml:space="preserve">specifically what new method or finding the paper introduces. This allows the user to decide in under one minute whether </w:t>
      </w:r>
      <w:r>
        <w:rPr>
          <w:rFonts w:ascii="Arial" w:hAnsi="Arial" w:cs="Arial"/>
          <w:sz w:val="24"/>
        </w:rPr>
        <w:t>the paper is worth a full read.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r w:rsidRPr="00BA3AAE">
        <w:rPr>
          <w:rFonts w:ascii="Arial" w:hAnsi="Arial" w:cs="Arial"/>
          <w:b/>
          <w:sz w:val="24"/>
        </w:rPr>
        <w:t>Automated Literature Review (</w:t>
      </w:r>
      <w:proofErr w:type="spellStart"/>
      <w:r w:rsidRPr="00BA3AAE">
        <w:rPr>
          <w:rFonts w:ascii="Arial" w:hAnsi="Arial" w:cs="Arial"/>
          <w:b/>
          <w:sz w:val="24"/>
        </w:rPr>
        <w:t>LitRev</w:t>
      </w:r>
      <w:proofErr w:type="spellEnd"/>
      <w:r w:rsidRPr="00BA3AAE">
        <w:rPr>
          <w:rFonts w:ascii="Arial" w:hAnsi="Arial" w:cs="Arial"/>
          <w:b/>
          <w:sz w:val="24"/>
        </w:rPr>
        <w:t>-AI):</w:t>
      </w:r>
      <w:r w:rsidRPr="00BA3AAE">
        <w:rPr>
          <w:rFonts w:ascii="Arial" w:hAnsi="Arial" w:cs="Arial"/>
          <w:sz w:val="24"/>
        </w:rPr>
        <w:t xml:space="preserve"> For systematic reviews or thesis chapters, the user can upload a collection of papers. The AI screens each paper based on a simple "Include/Exclude" logic defined by the user's research criteria. It then exports a clean list of selected papers and automatically generates a PRISMA Flow Diagram, which is a standard requirement for publishing systematic reviews.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</w:p>
    <w:p w:rsidR="00BA3AAE" w:rsidRPr="00BA3AAE" w:rsidRDefault="00BA3AAE" w:rsidP="00BA3AAE">
      <w:pPr>
        <w:spacing w:line="480" w:lineRule="auto"/>
        <w:rPr>
          <w:rFonts w:ascii="Arial" w:hAnsi="Arial" w:cs="Arial"/>
          <w:b/>
          <w:color w:val="000000" w:themeColor="text1"/>
          <w:sz w:val="28"/>
        </w:rPr>
      </w:pPr>
      <w:r w:rsidRPr="00BA3AAE">
        <w:rPr>
          <w:rFonts w:ascii="Arial" w:hAnsi="Arial" w:cs="Arial"/>
          <w:b/>
          <w:color w:val="000000" w:themeColor="text1"/>
          <w:sz w:val="28"/>
        </w:rPr>
        <w:t>Technical Implementation (No Paid APIs Required):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r w:rsidRPr="00BA3AAE">
        <w:rPr>
          <w:rFonts w:ascii="Arial" w:hAnsi="Arial" w:cs="Arial"/>
          <w:sz w:val="24"/>
        </w:rPr>
        <w:t xml:space="preserve">The entire system runs locally on a standard computer without needing expensive cloud API keys or internet credits. It uses open-source machine learning libraries (Hugging Face Transformers, </w:t>
      </w:r>
      <w:proofErr w:type="spellStart"/>
      <w:r w:rsidRPr="00BA3AAE">
        <w:rPr>
          <w:rFonts w:ascii="Arial" w:hAnsi="Arial" w:cs="Arial"/>
          <w:sz w:val="24"/>
        </w:rPr>
        <w:t>PyTorch</w:t>
      </w:r>
      <w:proofErr w:type="spellEnd"/>
      <w:r w:rsidRPr="00BA3AAE">
        <w:rPr>
          <w:rFonts w:ascii="Arial" w:hAnsi="Arial" w:cs="Arial"/>
          <w:sz w:val="24"/>
        </w:rPr>
        <w:t xml:space="preserve">, </w:t>
      </w:r>
      <w:proofErr w:type="gramStart"/>
      <w:r w:rsidRPr="00BA3AAE">
        <w:rPr>
          <w:rFonts w:ascii="Arial" w:hAnsi="Arial" w:cs="Arial"/>
          <w:sz w:val="24"/>
        </w:rPr>
        <w:t>FAISS</w:t>
      </w:r>
      <w:proofErr w:type="gramEnd"/>
      <w:r w:rsidRPr="00BA3AAE">
        <w:rPr>
          <w:rFonts w:ascii="Arial" w:hAnsi="Arial" w:cs="Arial"/>
          <w:sz w:val="24"/>
        </w:rPr>
        <w:t xml:space="preserve">). The models used are lightweight and efficient versions of state-of-the-art architectures (e.g., </w:t>
      </w:r>
      <w:proofErr w:type="spellStart"/>
      <w:r w:rsidRPr="00BA3AAE">
        <w:rPr>
          <w:rFonts w:ascii="Arial" w:hAnsi="Arial" w:cs="Arial"/>
          <w:sz w:val="24"/>
        </w:rPr>
        <w:t>DistilBERT</w:t>
      </w:r>
      <w:proofErr w:type="spellEnd"/>
      <w:r w:rsidRPr="00BA3AAE">
        <w:rPr>
          <w:rFonts w:ascii="Arial" w:hAnsi="Arial" w:cs="Arial"/>
          <w:sz w:val="24"/>
        </w:rPr>
        <w:t>, BART), ensuring that the tool can function on a standard university laptop.</w:t>
      </w:r>
    </w:p>
    <w:p w:rsidR="00BA3AAE" w:rsidRPr="00BA3AAE" w:rsidRDefault="00BA3AAE" w:rsidP="00BA3AAE">
      <w:pPr>
        <w:spacing w:line="360" w:lineRule="auto"/>
        <w:rPr>
          <w:rFonts w:ascii="Arial" w:hAnsi="Arial" w:cs="Arial"/>
          <w:sz w:val="24"/>
        </w:rPr>
      </w:pPr>
    </w:p>
    <w:p w:rsidR="00BA3AAE" w:rsidRPr="00BA3AAE" w:rsidRDefault="00BA3AAE" w:rsidP="00BA3AAE">
      <w:pPr>
        <w:spacing w:line="360" w:lineRule="auto"/>
        <w:rPr>
          <w:rFonts w:ascii="Arial" w:hAnsi="Arial" w:cs="Arial"/>
          <w:b/>
          <w:color w:val="0070C0"/>
          <w:sz w:val="32"/>
        </w:rPr>
      </w:pPr>
      <w:r w:rsidRPr="00BA3AAE">
        <w:rPr>
          <w:rFonts w:ascii="Arial" w:hAnsi="Arial" w:cs="Arial"/>
          <w:b/>
          <w:color w:val="0070C0"/>
          <w:sz w:val="32"/>
        </w:rPr>
        <w:t>2. Business Description &amp; Market Value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proofErr w:type="spellStart"/>
      <w:r w:rsidRPr="00BA3AAE">
        <w:rPr>
          <w:rFonts w:ascii="Arial" w:hAnsi="Arial" w:cs="Arial"/>
          <w:sz w:val="24"/>
        </w:rPr>
        <w:t>TriLit</w:t>
      </w:r>
      <w:proofErr w:type="spellEnd"/>
      <w:r w:rsidRPr="00BA3AAE">
        <w:rPr>
          <w:rFonts w:ascii="Arial" w:hAnsi="Arial" w:cs="Arial"/>
          <w:sz w:val="24"/>
        </w:rPr>
        <w:t xml:space="preserve"> AI is positioned as a Software-as-a-Service (SaaS) product aimed at the glob</w:t>
      </w:r>
      <w:r>
        <w:rPr>
          <w:rFonts w:ascii="Arial" w:hAnsi="Arial" w:cs="Arial"/>
          <w:sz w:val="24"/>
        </w:rPr>
        <w:t>al academic research community.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b/>
          <w:color w:val="000000" w:themeColor="text1"/>
          <w:sz w:val="24"/>
        </w:rPr>
      </w:pPr>
      <w:r w:rsidRPr="00BA3AAE">
        <w:rPr>
          <w:rFonts w:ascii="Arial" w:hAnsi="Arial" w:cs="Arial"/>
          <w:b/>
          <w:color w:val="000000" w:themeColor="text1"/>
          <w:sz w:val="24"/>
        </w:rPr>
        <w:lastRenderedPageBreak/>
        <w:t>The Problem We Solve: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r w:rsidRPr="00BA3AAE">
        <w:rPr>
          <w:rFonts w:ascii="Arial" w:hAnsi="Arial" w:cs="Arial"/>
          <w:sz w:val="24"/>
        </w:rPr>
        <w:t xml:space="preserve">Currently, researchers waste 6 to 10 hours per week on manual, repetitive tasks: searching databases, reading irrelevant abstracts, and manually formatting citation lists for literature reviews. Generic AI tools (like </w:t>
      </w:r>
      <w:proofErr w:type="spellStart"/>
      <w:r w:rsidRPr="00BA3AAE">
        <w:rPr>
          <w:rFonts w:ascii="Arial" w:hAnsi="Arial" w:cs="Arial"/>
          <w:sz w:val="24"/>
        </w:rPr>
        <w:t>ChatGPT</w:t>
      </w:r>
      <w:proofErr w:type="spellEnd"/>
      <w:r w:rsidRPr="00BA3AAE">
        <w:rPr>
          <w:rFonts w:ascii="Arial" w:hAnsi="Arial" w:cs="Arial"/>
          <w:sz w:val="24"/>
        </w:rPr>
        <w:t xml:space="preserve">) are not reliable for academic work because they often "hallucinate" (invent) fake citations and cannot follow strict academic screening protocols </w:t>
      </w:r>
      <w:r>
        <w:rPr>
          <w:rFonts w:ascii="Arial" w:hAnsi="Arial" w:cs="Arial"/>
          <w:sz w:val="24"/>
        </w:rPr>
        <w:t>like PRISMA.</w:t>
      </w:r>
    </w:p>
    <w:p w:rsidR="00BA3AAE" w:rsidRDefault="00BA3AAE" w:rsidP="00BA3AAE">
      <w:pPr>
        <w:spacing w:line="480" w:lineRule="auto"/>
        <w:rPr>
          <w:rFonts w:ascii="Arial" w:hAnsi="Arial" w:cs="Arial"/>
          <w:b/>
          <w:color w:val="000000" w:themeColor="text1"/>
          <w:sz w:val="24"/>
        </w:rPr>
      </w:pPr>
      <w:r>
        <w:rPr>
          <w:rFonts w:ascii="Arial" w:hAnsi="Arial" w:cs="Arial"/>
          <w:b/>
          <w:color w:val="000000" w:themeColor="text1"/>
          <w:sz w:val="24"/>
        </w:rPr>
        <w:t>Target Market: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b/>
          <w:color w:val="000000" w:themeColor="text1"/>
          <w:sz w:val="24"/>
        </w:rPr>
      </w:pP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r w:rsidRPr="00BA3AAE">
        <w:rPr>
          <w:rFonts w:ascii="Arial" w:hAnsi="Arial" w:cs="Arial"/>
          <w:b/>
          <w:sz w:val="24"/>
        </w:rPr>
        <w:t>Primary Users:</w:t>
      </w:r>
      <w:r w:rsidRPr="00BA3AAE">
        <w:rPr>
          <w:rFonts w:ascii="Arial" w:hAnsi="Arial" w:cs="Arial"/>
          <w:sz w:val="24"/>
        </w:rPr>
        <w:t xml:space="preserve"> Individual graduate students, PhD candidates</w:t>
      </w:r>
      <w:r>
        <w:rPr>
          <w:rFonts w:ascii="Arial" w:hAnsi="Arial" w:cs="Arial"/>
          <w:sz w:val="24"/>
        </w:rPr>
        <w:t>, and postdoctoral researchers.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r w:rsidRPr="00BA3AAE">
        <w:rPr>
          <w:rFonts w:ascii="Arial" w:hAnsi="Arial" w:cs="Arial"/>
          <w:b/>
          <w:sz w:val="24"/>
        </w:rPr>
        <w:t>Secondary Users:</w:t>
      </w:r>
      <w:r w:rsidRPr="00BA3AAE">
        <w:rPr>
          <w:rFonts w:ascii="Arial" w:hAnsi="Arial" w:cs="Arial"/>
          <w:sz w:val="24"/>
        </w:rPr>
        <w:t xml:space="preserve"> University libraries and research labs seeking institutio</w:t>
      </w:r>
      <w:r>
        <w:rPr>
          <w:rFonts w:ascii="Arial" w:hAnsi="Arial" w:cs="Arial"/>
          <w:sz w:val="24"/>
        </w:rPr>
        <w:t>nal licenses for their members.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b/>
          <w:sz w:val="24"/>
        </w:rPr>
      </w:pPr>
      <w:r w:rsidRPr="00BA3AAE">
        <w:rPr>
          <w:rFonts w:ascii="Arial" w:hAnsi="Arial" w:cs="Arial"/>
          <w:b/>
          <w:sz w:val="24"/>
        </w:rPr>
        <w:t>Market Opportunity: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sz w:val="24"/>
        </w:rPr>
      </w:pPr>
      <w:r w:rsidRPr="00BA3AAE">
        <w:rPr>
          <w:rFonts w:ascii="Arial" w:hAnsi="Arial" w:cs="Arial"/>
          <w:sz w:val="24"/>
        </w:rPr>
        <w:t>The global market for AI in academic research is expected to reach $5-7 billion by 2028, growing at over 20% annually. This growth is driven by the increasing volume of publications (over 3 million new papers published each year) and pressure on researchers to pu</w:t>
      </w:r>
      <w:r>
        <w:rPr>
          <w:rFonts w:ascii="Arial" w:hAnsi="Arial" w:cs="Arial"/>
          <w:sz w:val="24"/>
        </w:rPr>
        <w:t>blish faster.</w:t>
      </w:r>
    </w:p>
    <w:p w:rsidR="00BA3AAE" w:rsidRPr="00BA3AAE" w:rsidRDefault="00BA3AAE" w:rsidP="00BA3AAE">
      <w:pPr>
        <w:spacing w:line="480" w:lineRule="auto"/>
        <w:rPr>
          <w:rFonts w:ascii="Arial" w:hAnsi="Arial" w:cs="Arial"/>
          <w:b/>
          <w:sz w:val="24"/>
        </w:rPr>
      </w:pPr>
      <w:r w:rsidRPr="00BA3AAE">
        <w:rPr>
          <w:rFonts w:ascii="Arial" w:hAnsi="Arial" w:cs="Arial"/>
          <w:b/>
          <w:sz w:val="24"/>
        </w:rPr>
        <w:t>Value Proposition:</w:t>
      </w:r>
    </w:p>
    <w:p w:rsidR="00BA3AAE" w:rsidRDefault="00BA3AAE" w:rsidP="00BA3AAE">
      <w:pPr>
        <w:spacing w:line="480" w:lineRule="auto"/>
        <w:rPr>
          <w:rFonts w:ascii="Arial" w:hAnsi="Arial" w:cs="Arial"/>
          <w:sz w:val="24"/>
        </w:rPr>
      </w:pPr>
      <w:proofErr w:type="spellStart"/>
      <w:r w:rsidRPr="00BA3AAE">
        <w:rPr>
          <w:rFonts w:ascii="Arial" w:hAnsi="Arial" w:cs="Arial"/>
          <w:sz w:val="24"/>
        </w:rPr>
        <w:t>TriLit</w:t>
      </w:r>
      <w:proofErr w:type="spellEnd"/>
      <w:r w:rsidRPr="00BA3AAE">
        <w:rPr>
          <w:rFonts w:ascii="Arial" w:hAnsi="Arial" w:cs="Arial"/>
          <w:sz w:val="24"/>
        </w:rPr>
        <w:t xml:space="preserve"> AI saves time and increases accuracy. By reducing literature review time by an estimated 50-70%, the tool allows researchers to focus on actual experimentation and </w:t>
      </w:r>
      <w:r w:rsidRPr="00BA3AAE">
        <w:rPr>
          <w:rFonts w:ascii="Arial" w:hAnsi="Arial" w:cs="Arial"/>
          <w:sz w:val="24"/>
        </w:rPr>
        <w:lastRenderedPageBreak/>
        <w:t>writing. For universities, this translates to higher research output and improved grant application success rates.</w:t>
      </w:r>
    </w:p>
    <w:p w:rsidR="00983AED" w:rsidRDefault="00983AED" w:rsidP="00983AED">
      <w:pPr>
        <w:spacing w:line="480" w:lineRule="auto"/>
        <w:rPr>
          <w:rFonts w:ascii="Arial" w:hAnsi="Arial" w:cs="Arial"/>
          <w:sz w:val="24"/>
        </w:rPr>
      </w:pPr>
    </w:p>
    <w:p w:rsidR="00983AED" w:rsidRPr="00983AED" w:rsidRDefault="00983AED" w:rsidP="00983AE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</w:rPr>
      </w:pPr>
      <w:r w:rsidRPr="00983AED">
        <w:rPr>
          <w:rFonts w:ascii="Arial" w:hAnsi="Arial" w:cs="Arial"/>
          <w:sz w:val="24"/>
        </w:rPr>
        <w:t>Freemium Tier: Free access to basic search and limi</w:t>
      </w:r>
      <w:r w:rsidRPr="00983AED">
        <w:rPr>
          <w:rFonts w:ascii="Arial" w:hAnsi="Arial" w:cs="Arial"/>
          <w:sz w:val="24"/>
        </w:rPr>
        <w:t>ted summaries (attracts users).</w:t>
      </w:r>
    </w:p>
    <w:p w:rsidR="00983AED" w:rsidRPr="00983AED" w:rsidRDefault="00983AED" w:rsidP="00983AE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</w:rPr>
      </w:pPr>
      <w:r w:rsidRPr="00983AED">
        <w:rPr>
          <w:rFonts w:ascii="Arial" w:hAnsi="Arial" w:cs="Arial"/>
          <w:sz w:val="24"/>
        </w:rPr>
        <w:t>Pro Tier ($9.99/month): Unlimited papers, advanced</w:t>
      </w:r>
      <w:r w:rsidRPr="00983AED">
        <w:rPr>
          <w:rFonts w:ascii="Arial" w:hAnsi="Arial" w:cs="Arial"/>
          <w:sz w:val="24"/>
        </w:rPr>
        <w:t xml:space="preserve"> filtering, and export options.</w:t>
      </w:r>
    </w:p>
    <w:p w:rsidR="00983AED" w:rsidRPr="00983AED" w:rsidRDefault="00983AED" w:rsidP="00983AE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</w:rPr>
      </w:pPr>
      <w:r w:rsidRPr="00983AED">
        <w:rPr>
          <w:rFonts w:ascii="Arial" w:hAnsi="Arial" w:cs="Arial"/>
          <w:sz w:val="24"/>
        </w:rPr>
        <w:t>Institutional License: Custom pricing for university-wide access to the PRISMA generator and team collaboration features.</w:t>
      </w:r>
    </w:p>
    <w:p w:rsidR="00BA3AAE" w:rsidRDefault="00BA3AAE" w:rsidP="00BA3AAE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b/>
          <w:i/>
          <w:sz w:val="36"/>
        </w:rPr>
      </w:pPr>
    </w:p>
    <w:p w:rsidR="00BA3AAE" w:rsidRPr="00BA3AAE" w:rsidRDefault="00BA3AAE" w:rsidP="00BA3AAE">
      <w:pPr>
        <w:spacing w:line="360" w:lineRule="auto"/>
        <w:jc w:val="center"/>
        <w:rPr>
          <w:rFonts w:ascii="Arial" w:hAnsi="Arial" w:cs="Arial"/>
          <w:b/>
          <w:i/>
        </w:rPr>
      </w:pPr>
      <w:r w:rsidRPr="00BA3AAE">
        <w:rPr>
          <w:rFonts w:ascii="Arial" w:hAnsi="Arial" w:cs="Arial"/>
          <w:b/>
          <w:i/>
          <w:sz w:val="36"/>
        </w:rPr>
        <w:t xml:space="preserve"> </w:t>
      </w:r>
    </w:p>
    <w:sectPr w:rsidR="00BA3AAE" w:rsidRPr="00BA3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57E59"/>
    <w:multiLevelType w:val="hybridMultilevel"/>
    <w:tmpl w:val="FDFC2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AAE"/>
    <w:rsid w:val="00593D5D"/>
    <w:rsid w:val="00983AED"/>
    <w:rsid w:val="00BA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4D89C-DDEB-4672-B782-FA0C9BDD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A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3A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A3A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83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Ali</dc:creator>
  <cp:keywords/>
  <dc:description/>
  <cp:lastModifiedBy>Waqar Ali</cp:lastModifiedBy>
  <cp:revision>2</cp:revision>
  <cp:lastPrinted>2026-04-23T05:37:00Z</cp:lastPrinted>
  <dcterms:created xsi:type="dcterms:W3CDTF">2026-04-23T05:19:00Z</dcterms:created>
  <dcterms:modified xsi:type="dcterms:W3CDTF">2026-04-23T05:37:00Z</dcterms:modified>
</cp:coreProperties>
</file>