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440"/>
              <w:left w:type="dxa" w:w="440"/>
              <w:bottom w:type="dxa" w:w="440"/>
              <w:right w:type="dxa" w:w="440"/>
            </w:tcMar>
          </w:tcPr>
          <w:p>
            <w:pPr>
              <w:spacing w:after="80"/>
              <w:jc w:val="center"/>
            </w:pPr>
            <w:r>
              <w:rPr>
                <w:rFonts w:ascii="Calibri" w:cs="Calibri" w:eastAsia="Calibri" w:hAnsi="Calibri"/>
                <w:b/>
                <w:bCs/>
                <w:color w:val="FFFFFF"/>
                <w:sz w:val="48"/>
                <w:szCs w:val="48"/>
              </w:rPr>
              <w:t xml:space="preserve">HAGZY DASHBOARD</w:t>
            </w:r>
          </w:p>
          <w:p>
            <w:pPr>
              <w:spacing w:after="160"/>
              <w:jc w:val="center"/>
            </w:pPr>
            <w:r>
              <w:rPr>
                <w:rFonts w:ascii="Calibri" w:cs="Calibri" w:eastAsia="Calibri" w:hAnsi="Calibri"/>
                <w:color w:val="A8C4E0"/>
                <w:sz w:val="28"/>
                <w:szCs w:val="28"/>
              </w:rPr>
              <w:t xml:space="preserve">Required Changes for Employee App Sync</w:t>
            </w:r>
          </w:p>
          <w:p>
            <w:pPr>
              <w:jc w:val="center"/>
            </w:pPr>
            <w:r>
              <w:rPr>
                <w:rFonts w:ascii="Calibri" w:cs="Calibri" w:eastAsia="Calibri" w:hAnsi="Calibri"/>
                <w:color w:val="7BAFD4"/>
                <w:sz w:val="20"/>
                <w:szCs w:val="20"/>
              </w:rPr>
              <w:t xml:space="preserve">10 Features to Add  •  March 2026</w:t>
            </w:r>
          </w:p>
        </w:tc>
      </w:tr>
    </w:tbl>
    <w:p>
      <w:pPr>
        <w:spacing w:before="2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E5E7EB" w:sz="1"/>
              <w:left w:val="single" w:color="E5E7EB" w:sz="1"/>
              <w:bottom w:val="single" w:color="E5E7EB" w:sz="1"/>
              <w:right w:val="single" w:color="E5E7EB" w:sz="1"/>
            </w:tcBorders>
            <w:shd w:fill="FEE2E2" w:val="clear"/>
            <w:tcMar>
              <w:top w:type="dxa" w:w="120"/>
              <w:left w:type="dxa" w:w="160"/>
              <w:bottom w:type="dxa" w:w="120"/>
              <w:right w:type="dxa" w:w="160"/>
            </w:tcMar>
          </w:tcPr>
          <w:p>
            <w:r>
              <w:rPr>
                <w:b/>
                <w:bCs/>
                <w:color w:val="DC2626"/>
                <w:sz w:val="20"/>
                <w:szCs w:val="20"/>
              </w:rPr>
              <w:t xml:space="preserve">🔴  CRITICAL</w:t>
            </w:r>
          </w:p>
          <w:p>
            <w:pPr>
              <w:spacing w:before="40"/>
            </w:pPr>
            <w:r>
              <w:rPr>
                <w:color w:val="6B7280"/>
                <w:sz w:val="17"/>
                <w:szCs w:val="17"/>
              </w:rPr>
              <w:t xml:space="preserve">Breaks shared data between apps</w:t>
            </w:r>
          </w:p>
        </w:tc>
        <w:tc>
          <w:tcPr>
            <w:tcW w:type="dxa" w:w="3360"/>
            <w:tcBorders>
              <w:top w:val="single" w:color="E5E7EB" w:sz="1"/>
              <w:left w:val="single" w:color="E5E7EB" w:sz="1"/>
              <w:bottom w:val="single" w:color="E5E7EB" w:sz="1"/>
              <w:right w:val="single" w:color="E5E7EB" w:sz="1"/>
            </w:tcBorders>
            <w:shd w:fill="FEF3C7" w:val="clear"/>
            <w:tcMar>
              <w:top w:type="dxa" w:w="120"/>
              <w:left w:type="dxa" w:w="160"/>
              <w:bottom w:type="dxa" w:w="120"/>
              <w:right w:type="dxa" w:w="160"/>
            </w:tcMar>
          </w:tcPr>
          <w:p>
            <w:r>
              <w:rPr>
                <w:b/>
                <w:bCs/>
                <w:color w:val="B45309"/>
                <w:sz w:val="20"/>
                <w:szCs w:val="20"/>
              </w:rPr>
              <w:t xml:space="preserve">🟠  HIGH</w:t>
            </w:r>
          </w:p>
          <w:p>
            <w:pPr>
              <w:spacing w:before="40"/>
            </w:pPr>
            <w:r>
              <w:rPr>
                <w:color w:val="6B7280"/>
                <w:sz w:val="17"/>
                <w:szCs w:val="17"/>
              </w:rPr>
              <w:t xml:space="preserve">Causes data loss or wrong UI</w:t>
            </w:r>
          </w:p>
        </w:tc>
        <w:tc>
          <w:tcPr>
            <w:tcW w:type="dxa" w:w="3360"/>
            <w:tcBorders>
              <w:top w:val="single" w:color="E5E7EB" w:sz="1"/>
              <w:left w:val="single" w:color="E5E7EB" w:sz="1"/>
              <w:bottom w:val="single" w:color="E5E7EB" w:sz="1"/>
              <w:right w:val="single" w:color="E5E7EB" w:sz="1"/>
            </w:tcBorders>
            <w:shd w:fill="DBEAFE" w:val="clear"/>
            <w:tcMar>
              <w:top w:type="dxa" w:w="120"/>
              <w:left w:type="dxa" w:w="160"/>
              <w:bottom w:type="dxa" w:w="120"/>
              <w:right w:type="dxa" w:w="160"/>
            </w:tcMar>
          </w:tcPr>
          <w:p>
            <w:r>
              <w:rPr>
                <w:b/>
                <w:bCs/>
                <w:color w:val="1A56DB"/>
                <w:sz w:val="20"/>
                <w:szCs w:val="20"/>
              </w:rPr>
              <w:t xml:space="preserve">🟡  MEDIUM</w:t>
            </w:r>
          </w:p>
          <w:p>
            <w:pPr>
              <w:spacing w:before="40"/>
            </w:pPr>
            <w:r>
              <w:rPr>
                <w:color w:val="6B7280"/>
                <w:sz w:val="17"/>
                <w:szCs w:val="17"/>
              </w:rPr>
              <w:t xml:space="preserve">Missing feature or gap</w:t>
            </w:r>
          </w:p>
        </w:tc>
      </w:tr>
    </w:tbl>
    <w:p>
      <w:pPr>
        <w:spacing w:before="240" w:after="0"/>
      </w:pPr>
    </w:p>
    <w:p>
      <w:pPr>
        <w:pStyle w:val="Heading1"/>
      </w:pPr>
      <w:r>
        <w:rPr>
          <w:b/>
          <w:bCs/>
          <w:color w:val="1E3A5F"/>
          <w:sz w:val="36"/>
          <w:szCs w:val="36"/>
        </w:rPr>
        <w:t xml:space="preserve">Summary of All Required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334E6D" w:sz="1"/>
              <w:left w:val="single" w:color="334E6D" w:sz="1"/>
              <w:bottom w:val="single" w:color="334E6D" w:sz="1"/>
              <w:right w:val="single" w:color="334E6D" w:sz="1"/>
            </w:tcBorders>
            <w:shd w:fill="1E3A5F" w:val="clear"/>
            <w:tcMar>
              <w:top w:type="dxa" w:w="80"/>
              <w:left w:type="dxa" w:w="120"/>
              <w:bottom w:type="dxa" w:w="80"/>
              <w:right w:type="dxa" w:w="120"/>
            </w:tcMar>
          </w:tcPr>
          <w:p>
            <w:r>
              <w:rPr>
                <w:b/>
                <w:bCs/>
                <w:color w:val="FFFFFF"/>
                <w:sz w:val="19"/>
                <w:szCs w:val="19"/>
              </w:rPr>
              <w:t xml:space="preserve">#</w:t>
            </w:r>
          </w:p>
        </w:tc>
        <w:tc>
          <w:tcPr>
            <w:tcW w:type="dxa" w:w="2400"/>
            <w:tcBorders>
              <w:top w:val="single" w:color="334E6D" w:sz="1"/>
              <w:left w:val="single" w:color="334E6D" w:sz="1"/>
              <w:bottom w:val="single" w:color="334E6D" w:sz="1"/>
              <w:right w:val="single" w:color="334E6D" w:sz="1"/>
            </w:tcBorders>
            <w:shd w:fill="1E3A5F" w:val="clear"/>
            <w:tcMar>
              <w:top w:type="dxa" w:w="80"/>
              <w:left w:type="dxa" w:w="120"/>
              <w:bottom w:type="dxa" w:w="80"/>
              <w:right w:type="dxa" w:w="120"/>
            </w:tcMar>
          </w:tcPr>
          <w:p>
            <w:r>
              <w:rPr>
                <w:b/>
                <w:bCs/>
                <w:color w:val="FFFFFF"/>
                <w:sz w:val="19"/>
                <w:szCs w:val="19"/>
              </w:rPr>
              <w:t xml:space="preserve">Feature to Add</w:t>
            </w:r>
          </w:p>
        </w:tc>
        <w:tc>
          <w:tcPr>
            <w:tcW w:type="dxa" w:w="2400"/>
            <w:tcBorders>
              <w:top w:val="single" w:color="334E6D" w:sz="1"/>
              <w:left w:val="single" w:color="334E6D" w:sz="1"/>
              <w:bottom w:val="single" w:color="334E6D" w:sz="1"/>
              <w:right w:val="single" w:color="334E6D" w:sz="1"/>
            </w:tcBorders>
            <w:shd w:fill="1E3A5F" w:val="clear"/>
            <w:tcMar>
              <w:top w:type="dxa" w:w="80"/>
              <w:left w:type="dxa" w:w="120"/>
              <w:bottom w:type="dxa" w:w="80"/>
              <w:right w:type="dxa" w:w="120"/>
            </w:tcMar>
          </w:tcPr>
          <w:p>
            <w:r>
              <w:rPr>
                <w:b/>
                <w:bCs/>
                <w:color w:val="FFFFFF"/>
                <w:sz w:val="19"/>
                <w:szCs w:val="19"/>
              </w:rPr>
              <w:t xml:space="preserve">Location in Dashboard</w:t>
            </w:r>
          </w:p>
        </w:tc>
        <w:tc>
          <w:tcPr>
            <w:tcW w:type="dxa" w:w="2360"/>
            <w:tcBorders>
              <w:top w:val="single" w:color="334E6D" w:sz="1"/>
              <w:left w:val="single" w:color="334E6D" w:sz="1"/>
              <w:bottom w:val="single" w:color="334E6D" w:sz="1"/>
              <w:right w:val="single" w:color="334E6D" w:sz="1"/>
            </w:tcBorders>
            <w:shd w:fill="1E3A5F" w:val="clear"/>
            <w:tcMar>
              <w:top w:type="dxa" w:w="80"/>
              <w:left w:type="dxa" w:w="120"/>
              <w:bottom w:type="dxa" w:w="80"/>
              <w:right w:type="dxa" w:w="120"/>
            </w:tcMar>
          </w:tcPr>
          <w:p>
            <w:r>
              <w:rPr>
                <w:b/>
                <w:bCs/>
                <w:color w:val="FFFFFF"/>
                <w:sz w:val="19"/>
                <w:szCs w:val="19"/>
              </w:rPr>
              <w:t xml:space="preserve">Priority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01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Add no_show booking status + action button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src/app/bookings/[id]/page.tsx</w:t>
            </w:r>
          </w:p>
        </w:tc>
        <w:tc>
          <w:tcPr>
            <w:tcW w:type="dxa" w:w="23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b/>
                <w:bCs/>
                <w:color w:val="DC2626"/>
                <w:sz w:val="18"/>
                <w:szCs w:val="18"/>
              </w:rPr>
              <w:t xml:space="preserve">CRITICAL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02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OTP-linked Employee PIN setup + App Invite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src/app/employees/[id]/page.tsx</w:t>
            </w:r>
          </w:p>
        </w:tc>
        <w:tc>
          <w:tcPr>
            <w:tcW w:type="dxa" w:w="23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b/>
                <w:bCs/>
                <w:color w:val="DC2626"/>
                <w:sz w:val="18"/>
                <w:szCs w:val="18"/>
              </w:rPr>
              <w:t xml:space="preserve">CRITICAL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03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Commission summary text + extraction row</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src/app/employees/commission-settings + payroll</w:t>
            </w:r>
          </w:p>
        </w:tc>
        <w:tc>
          <w:tcPr>
            <w:tcW w:type="dxa" w:w="23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b/>
                <w:bCs/>
                <w:color w:val="DC2626"/>
                <w:sz w:val="18"/>
                <w:szCs w:val="18"/>
              </w:rPr>
              <w:t xml:space="preserve">CRITICAL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04</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Pending service amendment handling</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src/app/bookings/[id]/page.tsx</w:t>
            </w:r>
          </w:p>
        </w:tc>
        <w:tc>
          <w:tcPr>
            <w:tcW w:type="dxa" w:w="23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b/>
                <w:bCs/>
                <w:color w:val="B45309"/>
                <w:sz w:val="18"/>
                <w:szCs w:val="18"/>
              </w:rPr>
              <w:t xml:space="preserve">HIGH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05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Staff Notes (employee writes about client)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src/app/customers/[id]/page.tsx</w:t>
            </w:r>
          </w:p>
        </w:tc>
        <w:tc>
          <w:tcPr>
            <w:tcW w:type="dxa" w:w="23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b/>
                <w:bCs/>
                <w:color w:val="B45309"/>
                <w:sz w:val="18"/>
                <w:szCs w:val="18"/>
              </w:rPr>
              <w:t xml:space="preserve">HIGH</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06</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Dual target progress card per employee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src/app/employees/[id]/page.tsx</w:t>
            </w:r>
          </w:p>
        </w:tc>
        <w:tc>
          <w:tcPr>
            <w:tcW w:type="dxa" w:w="23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b/>
                <w:bCs/>
                <w:color w:val="B45309"/>
                <w:sz w:val="18"/>
                <w:szCs w:val="18"/>
              </w:rPr>
              <w:t xml:space="preserve">HIGH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07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Structured customer preference tags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src/app/customers/[id]/page.tsx</w:t>
            </w:r>
          </w:p>
        </w:tc>
        <w:tc>
          <w:tcPr>
            <w:tcW w:type="dxa" w:w="23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b/>
                <w:bCs/>
                <w:color w:val="1A56DB"/>
                <w:sz w:val="18"/>
                <w:szCs w:val="18"/>
              </w:rPr>
              <w:t xml:space="preserve">MEDIUM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08</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Package booking context in booking detail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src/app/bookings/[id]/page.tsx</w:t>
            </w:r>
          </w:p>
        </w:tc>
        <w:tc>
          <w:tcPr>
            <w:tcW w:type="dxa" w:w="23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b/>
                <w:bCs/>
                <w:color w:val="1A56DB"/>
                <w:sz w:val="18"/>
                <w:szCs w:val="18"/>
              </w:rPr>
              <w:t xml:space="preserve">MEDIUM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09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Employee notification preferences tab</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val="false"/>
                <w:bCs w:val="false"/>
                <w:color w:val="111827"/>
                <w:sz w:val="18"/>
                <w:szCs w:val="18"/>
              </w:rPr>
              <w:t xml:space="preserve">src/app/employees/[id]/page.tsx</w:t>
            </w:r>
          </w:p>
        </w:tc>
        <w:tc>
          <w:tcPr>
            <w:tcW w:type="dxa" w:w="23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b/>
                <w:bCs/>
                <w:color w:val="1A56DB"/>
                <w:sz w:val="18"/>
                <w:szCs w:val="18"/>
              </w:rPr>
              <w:t xml:space="preserve">MEDIUM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10</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Geofence radius + GPS coords in branch</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b w:val="false"/>
                <w:bCs w:val="false"/>
                <w:color w:val="111827"/>
                <w:sz w:val="18"/>
                <w:szCs w:val="18"/>
              </w:rPr>
              <w:t xml:space="preserve">src/app/settings/branches/[id]/page.tsx</w:t>
            </w:r>
          </w:p>
        </w:tc>
        <w:tc>
          <w:tcPr>
            <w:tcW w:type="dxa" w:w="236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b/>
                <w:bCs/>
                <w:color w:val="1A56DB"/>
                <w:sz w:val="18"/>
                <w:szCs w:val="18"/>
              </w:rPr>
              <w:t xml:space="preserve">MEDIUM</w:t>
            </w:r>
          </w:p>
        </w:tc>
      </w:tr>
    </w:tbl>
    <w:p>
      <w:r>
        <w:br w:type="page"/>
      </w:r>
    </w:p>
    <w:p>
      <w:pPr>
        <w:pStyle w:val="Heading1"/>
      </w:pPr>
      <w:r>
        <w:rPr>
          <w:b/>
          <w:bCs/>
          <w:color w:val="1E3A5F"/>
          <w:sz w:val="36"/>
          <w:szCs w:val="36"/>
        </w:rPr>
        <w:t xml:space="preserve">Detailed Requirements</w:t>
      </w:r>
    </w:p>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DC2626" w:val="clear"/>
          </w:tcPr>
          <w:p/>
        </w:tc>
        <w:tc>
          <w:tcPr>
            <w:tcW w:type="dxa" w:w="9280"/>
            <w:tcBorders>
              <w:top w:val="none" w:color="FFFFFF" w:sz="0"/>
              <w:left w:val="none" w:color="FFFFFF" w:sz="0"/>
              <w:bottom w:val="none" w:color="FFFFFF" w:sz="0"/>
              <w:right w:val="none" w:color="FFFFFF" w:sz="0"/>
            </w:tcBorders>
            <w:shd w:fill="FEE2E2" w:val="clear"/>
            <w:tcMar>
              <w:top w:type="dxa" w:w="120"/>
              <w:left w:type="dxa" w:w="240"/>
              <w:bottom w:type="dxa" w:w="120"/>
              <w:right w:type="dxa" w:w="120"/>
            </w:tcMar>
          </w:tcPr>
          <w:p>
            <w:r>
              <w:rPr>
                <w:b/>
                <w:bCs/>
                <w:color w:val="DC2626"/>
                <w:sz w:val="24"/>
                <w:szCs w:val="24"/>
              </w:rPr>
              <w:t xml:space="preserve">01  </w:t>
            </w:r>
            <w:r>
              <w:rPr>
                <w:b/>
                <w:bCs/>
                <w:color w:val="111827"/>
                <w:sz w:val="24"/>
                <w:szCs w:val="24"/>
              </w:rPr>
              <w:t xml:space="preserve">Add no_show Booking Status + Action Button</w:t>
            </w:r>
          </w:p>
          <w:p>
            <w:pPr>
              <w:spacing w:before="40"/>
            </w:pPr>
            <w:r>
              <w:rPr>
                <w:b/>
                <w:bCs/>
                <w:color w:val="6B7280"/>
                <w:sz w:val="18"/>
                <w:szCs w:val="18"/>
              </w:rPr>
              <w:t xml:space="preserve">Resolves: </w:t>
            </w:r>
            <w:r>
              <w:rPr>
                <w:color w:val="6B7280"/>
                <w:sz w:val="18"/>
                <w:szCs w:val="18"/>
              </w:rPr>
              <w:t xml:space="preserve">Booking Status Machine conflict (Employee App uses No-Show as a terminal status; Dashboard treats it as a cancellation reason)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src/app/bookings/[id]/page.tsx</w:t>
            </w:r>
          </w:p>
        </w:tc>
      </w:tr>
    </w:tbl>
    <w:p>
      <w:pPr>
        <w:pStyle w:val="ListParagraph"/>
        <w:numPr>
          <w:ilvl w:val="0"/>
          <w:numId w:val="2"/>
        </w:numPr>
        <w:spacing w:before="60" w:after="60"/>
      </w:pPr>
      <w:r>
        <w:rPr>
          <w:color w:val="111827"/>
          <w:sz w:val="20"/>
          <w:szCs w:val="20"/>
        </w:rPr>
        <w:t xml:space="preserve">Extend the BookingStatus type to: 'draft' | 'confirmed' | 'arrived' | 'inService' | 'completed' | 'cancelled' | 'no_show'</w:t>
      </w:r>
    </w:p>
    <w:p>
      <w:pPr>
        <w:pStyle w:val="ListParagraph"/>
        <w:numPr>
          <w:ilvl w:val="0"/>
          <w:numId w:val="2"/>
        </w:numPr>
        <w:spacing w:before="60" w:after="60"/>
      </w:pPr>
      <w:r>
        <w:rPr>
          <w:color w:val="111827"/>
          <w:sz w:val="20"/>
          <w:szCs w:val="20"/>
        </w:rPr>
        <w:t xml:space="preserve">Add no_show to STEP_INDEX with value -1 (same as cancelled — not part of the stepper)</w:t>
      </w:r>
    </w:p>
    <w:p>
      <w:pPr>
        <w:pStyle w:val="ListParagraph"/>
        <w:numPr>
          <w:ilvl w:val="0"/>
          <w:numId w:val="2"/>
        </w:numPr>
        <w:spacing w:before="60" w:after="60"/>
      </w:pPr>
      <w:r>
        <w:rPr>
          <w:color w:val="111827"/>
          <w:sz w:val="20"/>
          <w:szCs w:val="20"/>
        </w:rPr>
        <w:t xml:space="preserve">Add BADGE_COLOR entry for no_show: use 'error' (red) — same color weight as cancelled</w:t>
      </w:r>
    </w:p>
    <w:p>
      <w:pPr>
        <w:pStyle w:val="ListParagraph"/>
        <w:numPr>
          <w:ilvl w:val="0"/>
          <w:numId w:val="2"/>
        </w:numPr>
        <w:spacing w:before="60" w:after="60"/>
      </w:pPr>
      <w:r>
        <w:rPr>
          <w:color w:val="111827"/>
          <w:sz w:val="20"/>
          <w:szCs w:val="20"/>
        </w:rPr>
        <w:t xml:space="preserve">Add a warning banner for no_show status: "Client did not show up. No further actions can be taken." — mirroring the existing cancelled banner</w:t>
      </w:r>
    </w:p>
    <w:p>
      <w:pPr>
        <w:pStyle w:val="ListParagraph"/>
        <w:numPr>
          <w:ilvl w:val="0"/>
          <w:numId w:val="2"/>
        </w:numPr>
        <w:spacing w:before="60" w:after="60"/>
      </w:pPr>
      <w:r>
        <w:rPr>
          <w:color w:val="111827"/>
          <w:sz w:val="20"/>
          <w:szCs w:val="20"/>
        </w:rPr>
        <w:t xml:space="preserve">Add a "Mark as No-Show" action button visible only when status is confirmed or arrived — use variant="destructive" and an outline style to distinguish it from the Cancel button</w:t>
      </w:r>
    </w:p>
    <w:p>
      <w:pPr>
        <w:pStyle w:val="ListParagraph"/>
        <w:numPr>
          <w:ilvl w:val="0"/>
          <w:numId w:val="2"/>
        </w:numPr>
        <w:spacing w:before="60" w:after="60"/>
      </w:pPr>
      <w:r>
        <w:rPr>
          <w:color w:val="111827"/>
          <w:sz w:val="20"/>
          <w:szCs w:val="20"/>
        </w:rPr>
        <w:t xml:space="preserve">In the CancelModal, remove "No show" from the reasons dropdown — it is now a top-level status, not a cancellation sub-reason</w:t>
      </w:r>
    </w:p>
    <w:p>
      <w:pPr>
        <w:pStyle w:val="ListParagraph"/>
        <w:numPr>
          <w:ilvl w:val="0"/>
          <w:numId w:val="2"/>
        </w:numPr>
        <w:spacing w:before="60" w:after="60"/>
      </w:pPr>
      <w:r>
        <w:rPr>
          <w:color w:val="111827"/>
          <w:sz w:val="20"/>
          <w:szCs w:val="20"/>
        </w:rPr>
        <w:t xml:space="preserve">Update the Activity Log to record the no_show transition with label "No-Show" and detail "Marked by [staff name]"</w:t>
      </w:r>
    </w:p>
    <w:p>
      <w:pPr>
        <w:pStyle w:val="ListParagraph"/>
        <w:numPr>
          <w:ilvl w:val="0"/>
          <w:numId w:val="2"/>
        </w:numPr>
        <w:spacing w:before="60" w:after="60"/>
      </w:pPr>
      <w:r>
        <w:rPr>
          <w:color w:val="111827"/>
          <w:sz w:val="20"/>
          <w:szCs w:val="20"/>
        </w:rPr>
        <w:t xml:space="preserve">Add no_show as a filter option on the bookings list page (src/app/bookings/list/page.tsx) alongside the existing status filters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80"/>
              <w:left w:type="dxa" w:w="160"/>
              <w:bottom w:type="dxa" w:w="80"/>
              <w:right w:type="dxa" w:w="120"/>
            </w:tcMar>
          </w:tcPr>
          <w:p>
            <w:r>
              <w:rPr>
                <w:b/>
                <w:bCs/>
                <w:color w:val="B45309"/>
                <w:sz w:val="18"/>
                <w:szCs w:val="18"/>
              </w:rPr>
              <w:t xml:space="preserve">⚠  Note: </w:t>
            </w:r>
            <w:r>
              <w:rPr>
                <w:color w:val="111827"/>
                <w:sz w:val="18"/>
                <w:szCs w:val="18"/>
              </w:rPr>
              <w:t xml:space="preserve">Keep the "Arrived" step in the stepper — do not remove it. The Employee App will be updated to use it. Both apps must share the same 5-step status contract.</w:t>
            </w:r>
          </w:p>
        </w:tc>
      </w:tr>
    </w:tbl>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DC2626" w:val="clear"/>
          </w:tcPr>
          <w:p/>
        </w:tc>
        <w:tc>
          <w:tcPr>
            <w:tcW w:type="dxa" w:w="9280"/>
            <w:tcBorders>
              <w:top w:val="none" w:color="FFFFFF" w:sz="0"/>
              <w:left w:val="none" w:color="FFFFFF" w:sz="0"/>
              <w:bottom w:val="none" w:color="FFFFFF" w:sz="0"/>
              <w:right w:val="none" w:color="FFFFFF" w:sz="0"/>
            </w:tcBorders>
            <w:shd w:fill="FEE2E2" w:val="clear"/>
            <w:tcMar>
              <w:top w:type="dxa" w:w="120"/>
              <w:left w:type="dxa" w:w="240"/>
              <w:bottom w:type="dxa" w:w="120"/>
              <w:right w:type="dxa" w:w="120"/>
            </w:tcMar>
          </w:tcPr>
          <w:p>
            <w:r>
              <w:rPr>
                <w:b/>
                <w:bCs/>
                <w:color w:val="DC2626"/>
                <w:sz w:val="24"/>
                <w:szCs w:val="24"/>
              </w:rPr>
              <w:t xml:space="preserve">02  </w:t>
            </w:r>
            <w:r>
              <w:rPr>
                <w:b/>
                <w:bCs/>
                <w:color w:val="111827"/>
                <w:sz w:val="24"/>
                <w:szCs w:val="24"/>
              </w:rPr>
              <w:t xml:space="preserve">Employee PIN Setup + App Invite Link</w:t>
            </w:r>
          </w:p>
          <w:p>
            <w:pPr>
              <w:spacing w:before="40"/>
            </w:pPr>
            <w:r>
              <w:rPr>
                <w:b/>
                <w:bCs/>
                <w:color w:val="6B7280"/>
                <w:sz w:val="18"/>
                <w:szCs w:val="18"/>
              </w:rPr>
              <w:t xml:space="preserve">Resolves: </w:t>
            </w:r>
            <w:r>
              <w:rPr>
                <w:color w:val="6B7280"/>
                <w:sz w:val="18"/>
                <w:szCs w:val="18"/>
              </w:rPr>
              <w:t xml:space="preserve">Authentication conflict (Dashboard uses OTP; Employee App uses phone + password + PIN)</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src/app/employees/[id]/page.tsx  and  src/app/invite/[token]/page.tsx</w:t>
            </w:r>
          </w:p>
        </w:tc>
      </w:tr>
    </w:tbl>
    <w:p>
      <w:pPr>
        <w:pStyle w:val="ListParagraph"/>
        <w:numPr>
          <w:ilvl w:val="0"/>
          <w:numId w:val="2"/>
        </w:numPr>
        <w:spacing w:before="60" w:after="60"/>
      </w:pPr>
      <w:r>
        <w:rPr>
          <w:color w:val="111827"/>
          <w:sz w:val="20"/>
          <w:szCs w:val="20"/>
        </w:rPr>
        <w:t xml:space="preserve">In the employee detail page, add a "Mobile App Access" card in the Security or Account section</w:t>
      </w:r>
    </w:p>
    <w:p>
      <w:pPr>
        <w:pStyle w:val="ListParagraph"/>
        <w:numPr>
          <w:ilvl w:val="0"/>
          <w:numId w:val="2"/>
        </w:numPr>
        <w:spacing w:before="60" w:after="60"/>
      </w:pPr>
      <w:r>
        <w:rPr>
          <w:color w:val="111827"/>
          <w:sz w:val="20"/>
          <w:szCs w:val="20"/>
        </w:rPr>
        <w:t xml:space="preserve">Inside that card add two actions: (1) "Set PIN" — opens a modal with a 6-digit PIN input that the manager sets for the employee; (2) "Send App Invite" — generates a magic link using the existing /invite/[token] route and copies it to clipboard</w:t>
      </w:r>
    </w:p>
    <w:p>
      <w:pPr>
        <w:pStyle w:val="ListParagraph"/>
        <w:numPr>
          <w:ilvl w:val="0"/>
          <w:numId w:val="2"/>
        </w:numPr>
        <w:spacing w:before="60" w:after="60"/>
      </w:pPr>
      <w:r>
        <w:rPr>
          <w:color w:val="111827"/>
          <w:sz w:val="20"/>
          <w:szCs w:val="20"/>
        </w:rPr>
        <w:t xml:space="preserve">The PIN modal should confirm entry twice to prevent typos, then save and show a success toast: "PIN set — employee can now log into the Hagzy Employee App"</w:t>
      </w:r>
    </w:p>
    <w:p>
      <w:pPr>
        <w:pStyle w:val="ListParagraph"/>
        <w:numPr>
          <w:ilvl w:val="0"/>
          <w:numId w:val="2"/>
        </w:numPr>
        <w:spacing w:before="60" w:after="60"/>
      </w:pPr>
      <w:r>
        <w:rPr>
          <w:color w:val="111827"/>
          <w:sz w:val="20"/>
          <w:szCs w:val="20"/>
        </w:rPr>
        <w:t xml:space="preserve">The "Send App Invite" button should auto-populate the invite with the employee's phone number and role so they don't need to re-enter it on first open</w:t>
      </w:r>
    </w:p>
    <w:p>
      <w:pPr>
        <w:pStyle w:val="ListParagraph"/>
        <w:numPr>
          <w:ilvl w:val="0"/>
          <w:numId w:val="2"/>
        </w:numPr>
        <w:spacing w:before="60" w:after="60"/>
      </w:pPr>
      <w:r>
        <w:rPr>
          <w:color w:val="111827"/>
          <w:sz w:val="20"/>
          <w:szCs w:val="20"/>
        </w:rPr>
        <w:t xml:space="preserve">Add a status indicator in the card: "App Access: Active" (green badge) or "App Access: Not configured" (gray badge) based on whether a PIN is set</w:t>
      </w:r>
    </w:p>
    <w:p>
      <w:pPr>
        <w:pStyle w:val="ListParagraph"/>
        <w:numPr>
          <w:ilvl w:val="0"/>
          <w:numId w:val="2"/>
        </w:numPr>
        <w:spacing w:before="60" w:after="60"/>
      </w:pPr>
      <w:r>
        <w:rPr>
          <w:color w:val="111827"/>
          <w:sz w:val="20"/>
          <w:szCs w:val="20"/>
        </w:rPr>
        <w:t xml:space="preserve">In src/app/employees/page.tsx (the employees list), add an "App Access" column with the same Active/Not Configured badge so managers can see at a glance who is set up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80"/>
              <w:left w:type="dxa" w:w="160"/>
              <w:bottom w:type="dxa" w:w="80"/>
              <w:right w:type="dxa" w:w="120"/>
            </w:tcMar>
          </w:tcPr>
          <w:p>
            <w:r>
              <w:rPr>
                <w:b/>
                <w:bCs/>
                <w:color w:val="B45309"/>
                <w:sz w:val="18"/>
                <w:szCs w:val="18"/>
              </w:rPr>
              <w:t xml:space="preserve">⚠  Note: </w:t>
            </w:r>
            <w:r>
              <w:rPr>
                <w:color w:val="111827"/>
                <w:sz w:val="18"/>
                <w:szCs w:val="18"/>
              </w:rPr>
              <w:t xml:space="preserve">The employee never sets their own PIN from the dashboard — the manager does it. The employee can change it later from inside the Employee App (/profile → Change PIN).</w:t>
            </w:r>
          </w:p>
        </w:tc>
      </w:tr>
    </w:tbl>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DC2626" w:val="clear"/>
          </w:tcPr>
          <w:p/>
        </w:tc>
        <w:tc>
          <w:tcPr>
            <w:tcW w:type="dxa" w:w="9280"/>
            <w:tcBorders>
              <w:top w:val="none" w:color="FFFFFF" w:sz="0"/>
              <w:left w:val="none" w:color="FFFFFF" w:sz="0"/>
              <w:bottom w:val="none" w:color="FFFFFF" w:sz="0"/>
              <w:right w:val="none" w:color="FFFFFF" w:sz="0"/>
            </w:tcBorders>
            <w:shd w:fill="FEE2E2" w:val="clear"/>
            <w:tcMar>
              <w:top w:type="dxa" w:w="120"/>
              <w:left w:type="dxa" w:w="240"/>
              <w:bottom w:type="dxa" w:w="120"/>
              <w:right w:type="dxa" w:w="120"/>
            </w:tcMar>
          </w:tcPr>
          <w:p>
            <w:r>
              <w:rPr>
                <w:b/>
                <w:bCs/>
                <w:color w:val="DC2626"/>
                <w:sz w:val="24"/>
                <w:szCs w:val="24"/>
              </w:rPr>
              <w:t xml:space="preserve">03  </w:t>
            </w:r>
            <w:r>
              <w:rPr>
                <w:b/>
                <w:bCs/>
                <w:color w:val="111827"/>
                <w:sz w:val="24"/>
                <w:szCs w:val="24"/>
              </w:rPr>
              <w:t xml:space="preserve">Commission Summary Text + Extraction Row</w:t>
            </w:r>
          </w:p>
          <w:p>
            <w:pPr>
              <w:spacing w:before="40"/>
            </w:pPr>
            <w:r>
              <w:rPr>
                <w:b/>
                <w:bCs/>
                <w:color w:val="6B7280"/>
                <w:sz w:val="18"/>
                <w:szCs w:val="18"/>
              </w:rPr>
              <w:t xml:space="preserve">Resolves: </w:t>
            </w:r>
            <w:r>
              <w:rPr>
                <w:color w:val="6B7280"/>
                <w:sz w:val="18"/>
                <w:szCs w:val="18"/>
              </w:rPr>
              <w:t xml:space="preserve">Commission rules conflict (Employee App shows hardcoded 5%/3% rules that do not match the dashboard's actual configured rates, tiers, and extraction deductions)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src/app/employees/commission-settings/page.tsx  and  src/app/employees/payroll/page.tsx</w:t>
            </w:r>
          </w:p>
        </w:tc>
      </w:tr>
    </w:tbl>
    <w:p>
      <w:pPr>
        <w:pStyle w:val="ListParagraph"/>
        <w:numPr>
          <w:ilvl w:val="0"/>
          <w:numId w:val="2"/>
        </w:numPr>
        <w:spacing w:before="60" w:after="60"/>
      </w:pPr>
      <w:r>
        <w:rPr>
          <w:color w:val="111827"/>
          <w:sz w:val="20"/>
          <w:szCs w:val="20"/>
        </w:rPr>
        <w:t xml:space="preserve">In commission-settings, add a "Summary Preview" panel that auto-generates a human-readable rule string from the configured rates — e.g., "Hair Coloring: 10% on net revenue after 15% extraction; target bonus up to 2× at 150%"</w:t>
      </w:r>
    </w:p>
    <w:p>
      <w:pPr>
        <w:pStyle w:val="ListParagraph"/>
        <w:numPr>
          <w:ilvl w:val="0"/>
          <w:numId w:val="2"/>
        </w:numPr>
        <w:spacing w:before="60" w:after="60"/>
      </w:pPr>
      <w:r>
        <w:rPr>
          <w:color w:val="111827"/>
          <w:sz w:val="20"/>
          <w:szCs w:val="20"/>
        </w:rPr>
        <w:t xml:space="preserve">Expose this summary as a commissionSummaryText field in the employee mock data model so the Employee App can read it dynamically instead of using hardcoded copy</w:t>
      </w:r>
    </w:p>
    <w:p>
      <w:pPr>
        <w:pStyle w:val="ListParagraph"/>
        <w:numPr>
          <w:ilvl w:val="0"/>
          <w:numId w:val="2"/>
        </w:numPr>
        <w:spacing w:before="60" w:after="60"/>
      </w:pPr>
      <w:r>
        <w:rPr>
          <w:color w:val="111827"/>
          <w:sz w:val="20"/>
          <w:szCs w:val="20"/>
        </w:rPr>
        <w:t xml:space="preserve">In the commissions breakdown table (both in payroll and in commission-settings), add an "Extraction" column: Service → Revenue → Extraction Deducted → Net Revenue → Rate % → Commission Earned</w:t>
      </w:r>
    </w:p>
    <w:p>
      <w:pPr>
        <w:pStyle w:val="ListParagraph"/>
        <w:numPr>
          <w:ilvl w:val="0"/>
          <w:numId w:val="2"/>
        </w:numPr>
        <w:spacing w:before="60" w:after="60"/>
      </w:pPr>
      <w:r>
        <w:rPr>
          <w:color w:val="111827"/>
          <w:sz w:val="20"/>
          <w:szCs w:val="20"/>
        </w:rPr>
        <w:t xml:space="preserve">Add a KPI card at the top of the commissions page showing "Total Extraction Costs This Month" so managers can see the material cost impact</w:t>
      </w:r>
    </w:p>
    <w:p>
      <w:pPr>
        <w:pStyle w:val="ListParagraph"/>
        <w:numPr>
          <w:ilvl w:val="0"/>
          <w:numId w:val="2"/>
        </w:numPr>
        <w:spacing w:before="60" w:after="60"/>
      </w:pPr>
      <w:r>
        <w:rPr>
          <w:color w:val="111827"/>
          <w:sz w:val="20"/>
          <w:szCs w:val="20"/>
        </w:rPr>
        <w:t xml:space="preserve">In the payroll page employee row, show the extraction total as a separate deduction line in the payslip modal: "Material Extraction: -X EGP" between gross revenue and commission calculation</w:t>
      </w:r>
    </w:p>
    <w:p>
      <w:pPr>
        <w:pStyle w:val="ListParagraph"/>
        <w:numPr>
          <w:ilvl w:val="0"/>
          <w:numId w:val="2"/>
        </w:numPr>
        <w:spacing w:before="60" w:after="60"/>
      </w:pPr>
      <w:r>
        <w:rPr>
          <w:color w:val="111827"/>
          <w:sz w:val="20"/>
          <w:szCs w:val="20"/>
        </w:rPr>
        <w:t xml:space="preserve">Add tooltips on the "Rate" column headers that explain what the rate applies to: "Rate applied to net revenue after extraction costs are deducted"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80"/>
              <w:left w:type="dxa" w:w="160"/>
              <w:bottom w:type="dxa" w:w="80"/>
              <w:right w:type="dxa" w:w="120"/>
            </w:tcMar>
          </w:tcPr>
          <w:p>
            <w:r>
              <w:rPr>
                <w:b/>
                <w:bCs/>
                <w:color w:val="B45309"/>
                <w:sz w:val="18"/>
                <w:szCs w:val="18"/>
              </w:rPr>
              <w:t xml:space="preserve">⚠  Note: </w:t>
            </w:r>
            <w:r>
              <w:rPr>
                <w:color w:val="111827"/>
                <w:sz w:val="18"/>
                <w:szCs w:val="18"/>
              </w:rPr>
              <w:t xml:space="preserve">This is the data contract fix. Once commissionSummaryText exists in the model, the Employee App commission screen will read it and stop showing hardcoded copy.</w:t>
            </w:r>
          </w:p>
        </w:tc>
      </w:tr>
    </w:tbl>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D97706" w:val="clear"/>
          </w:tcPr>
          <w:p/>
        </w:tc>
        <w:tc>
          <w:tcPr>
            <w:tcW w:type="dxa" w:w="9280"/>
            <w:tcBorders>
              <w:top w:val="none" w:color="FFFFFF" w:sz="0"/>
              <w:left w:val="none" w:color="FFFFFF" w:sz="0"/>
              <w:bottom w:val="none" w:color="FFFFFF" w:sz="0"/>
              <w:right w:val="none" w:color="FFFFFF" w:sz="0"/>
            </w:tcBorders>
            <w:shd w:fill="FEF3C7" w:val="clear"/>
            <w:tcMar>
              <w:top w:type="dxa" w:w="120"/>
              <w:left w:type="dxa" w:w="240"/>
              <w:bottom w:type="dxa" w:w="120"/>
              <w:right w:type="dxa" w:w="120"/>
            </w:tcMar>
          </w:tcPr>
          <w:p>
            <w:r>
              <w:rPr>
                <w:b/>
                <w:bCs/>
                <w:color w:val="D97706"/>
                <w:sz w:val="24"/>
                <w:szCs w:val="24"/>
              </w:rPr>
              <w:t xml:space="preserve">04  </w:t>
            </w:r>
            <w:r>
              <w:rPr>
                <w:b/>
                <w:bCs/>
                <w:color w:val="111827"/>
                <w:sz w:val="24"/>
                <w:szCs w:val="24"/>
              </w:rPr>
              <w:t xml:space="preserve">Pending Service Amendment Handling</w:t>
            </w:r>
          </w:p>
          <w:p>
            <w:pPr>
              <w:spacing w:before="40"/>
            </w:pPr>
            <w:r>
              <w:rPr>
                <w:b/>
                <w:bCs/>
                <w:color w:val="6B7280"/>
                <w:sz w:val="18"/>
                <w:szCs w:val="18"/>
              </w:rPr>
              <w:t xml:space="preserve">Resolves: </w:t>
            </w:r>
            <w:r>
              <w:rPr>
                <w:color w:val="6B7280"/>
                <w:sz w:val="18"/>
                <w:szCs w:val="18"/>
              </w:rPr>
              <w:t xml:space="preserve">Add Services conflict (Employee App adds services with no staff/room/time assignment — dashboard receives incomplete booking items)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src/app/bookings/[id]/page.tsx</w:t>
            </w:r>
          </w:p>
        </w:tc>
      </w:tr>
    </w:tbl>
    <w:p>
      <w:pPr>
        <w:pStyle w:val="ListParagraph"/>
        <w:numPr>
          <w:ilvl w:val="0"/>
          <w:numId w:val="2"/>
        </w:numPr>
        <w:spacing w:before="60" w:after="60"/>
      </w:pPr>
      <w:r>
        <w:rPr>
          <w:color w:val="111827"/>
          <w:sz w:val="20"/>
          <w:szCs w:val="20"/>
        </w:rPr>
        <w:t xml:space="preserve">Add a new item-level status flag on BookingItem: "pending_assignment" | "confirmed" — default all existing items to "confirmed"</w:t>
      </w:r>
    </w:p>
    <w:p>
      <w:pPr>
        <w:pStyle w:val="ListParagraph"/>
        <w:numPr>
          <w:ilvl w:val="0"/>
          <w:numId w:val="2"/>
        </w:numPr>
        <w:spacing w:before="60" w:after="60"/>
      </w:pPr>
      <w:r>
        <w:rPr>
          <w:color w:val="111827"/>
          <w:sz w:val="20"/>
          <w:szCs w:val="20"/>
        </w:rPr>
        <w:t xml:space="preserve">When a service item has status "pending_assignment", render a yellow "Pending Assignment" badge next to the service name in the Services table</w:t>
      </w:r>
    </w:p>
    <w:p>
      <w:pPr>
        <w:pStyle w:val="ListParagraph"/>
        <w:numPr>
          <w:ilvl w:val="0"/>
          <w:numId w:val="2"/>
        </w:numPr>
        <w:spacing w:before="60" w:after="60"/>
      </w:pPr>
      <w:r>
        <w:rPr>
          <w:color w:val="111827"/>
          <w:sz w:val="20"/>
          <w:szCs w:val="20"/>
        </w:rPr>
        <w:t xml:space="preserve">Add an "Assign" action button on pending rows that opens a mini slide-over with: employee selector, date/time input (pre-filled with suggested extension time), and room selector — same fields as the new booking form</w:t>
      </w:r>
    </w:p>
    <w:p>
      <w:pPr>
        <w:pStyle w:val="ListParagraph"/>
        <w:numPr>
          <w:ilvl w:val="0"/>
          <w:numId w:val="2"/>
        </w:numPr>
        <w:spacing w:before="60" w:after="60"/>
      </w:pPr>
      <w:r>
        <w:rPr>
          <w:color w:val="111827"/>
          <w:sz w:val="20"/>
          <w:szCs w:val="20"/>
        </w:rPr>
        <w:t xml:space="preserve">Once assigned, the item status changes to "confirmed" and the badge disappears</w:t>
      </w:r>
    </w:p>
    <w:p>
      <w:pPr>
        <w:pStyle w:val="ListParagraph"/>
        <w:numPr>
          <w:ilvl w:val="0"/>
          <w:numId w:val="2"/>
        </w:numPr>
        <w:spacing w:before="60" w:after="60"/>
      </w:pPr>
      <w:r>
        <w:rPr>
          <w:color w:val="111827"/>
          <w:sz w:val="20"/>
          <w:szCs w:val="20"/>
        </w:rPr>
        <w:t xml:space="preserve">Add a banner at the top of the booking detail page when any items are pending assignment: "1 service added by employee is awaiting assignment" with a link to scroll to the table</w:t>
      </w:r>
    </w:p>
    <w:p>
      <w:pPr>
        <w:pStyle w:val="ListParagraph"/>
        <w:numPr>
          <w:ilvl w:val="0"/>
          <w:numId w:val="2"/>
        </w:numPr>
        <w:spacing w:before="60" w:after="60"/>
      </w:pPr>
      <w:r>
        <w:rPr>
          <w:color w:val="111827"/>
          <w:sz w:val="20"/>
          <w:szCs w:val="20"/>
        </w:rPr>
        <w:t xml:space="preserve">In the bookings list page, add a "Pending" indicator badge on any booking row that has unassigned service items so managers can spot them quickly</w:t>
      </w:r>
    </w:p>
    <w:p>
      <w:pPr>
        <w:pStyle w:val="ListParagraph"/>
        <w:numPr>
          <w:ilvl w:val="0"/>
          <w:numId w:val="2"/>
        </w:numPr>
        <w:spacing w:before="60" w:after="60"/>
      </w:pPr>
      <w:r>
        <w:rPr>
          <w:color w:val="111827"/>
          <w:sz w:val="20"/>
          <w:szCs w:val="20"/>
        </w:rPr>
        <w:t xml:space="preserve">Log the assignment action in the Activity Log: "Service Assigned — [Service Name] assigned to [Employee] at [Time] in [Room]"</w:t>
      </w:r>
    </w:p>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D97706" w:val="clear"/>
          </w:tcPr>
          <w:p/>
        </w:tc>
        <w:tc>
          <w:tcPr>
            <w:tcW w:type="dxa" w:w="9280"/>
            <w:tcBorders>
              <w:top w:val="none" w:color="FFFFFF" w:sz="0"/>
              <w:left w:val="none" w:color="FFFFFF" w:sz="0"/>
              <w:bottom w:val="none" w:color="FFFFFF" w:sz="0"/>
              <w:right w:val="none" w:color="FFFFFF" w:sz="0"/>
            </w:tcBorders>
            <w:shd w:fill="FEF3C7" w:val="clear"/>
            <w:tcMar>
              <w:top w:type="dxa" w:w="120"/>
              <w:left w:type="dxa" w:w="240"/>
              <w:bottom w:type="dxa" w:w="120"/>
              <w:right w:type="dxa" w:w="120"/>
            </w:tcMar>
          </w:tcPr>
          <w:p>
            <w:r>
              <w:rPr>
                <w:b/>
                <w:bCs/>
                <w:color w:val="D97706"/>
                <w:sz w:val="24"/>
                <w:szCs w:val="24"/>
              </w:rPr>
              <w:t xml:space="preserve">05  </w:t>
            </w:r>
            <w:r>
              <w:rPr>
                <w:b/>
                <w:bCs/>
                <w:color w:val="111827"/>
                <w:sz w:val="24"/>
                <w:szCs w:val="24"/>
              </w:rPr>
              <w:t xml:space="preserve">Staff Notes — Employee Writes About Client</w:t>
            </w:r>
          </w:p>
          <w:p>
            <w:pPr>
              <w:spacing w:before="40"/>
            </w:pPr>
            <w:r>
              <w:rPr>
                <w:b/>
                <w:bCs/>
                <w:color w:val="6B7280"/>
                <w:sz w:val="18"/>
                <w:szCs w:val="18"/>
              </w:rPr>
              <w:t xml:space="preserve">Resolves: </w:t>
            </w:r>
            <w:r>
              <w:rPr>
                <w:color w:val="6B7280"/>
                <w:sz w:val="18"/>
                <w:szCs w:val="18"/>
              </w:rPr>
              <w:t xml:space="preserve">Review direction conflict (Employee App has post-service "Review Client" form; dashboard has no client-note-by-employee feature or data model)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src/app/customers/[id]/page.tsx</w:t>
            </w:r>
          </w:p>
        </w:tc>
      </w:tr>
    </w:tbl>
    <w:p>
      <w:pPr>
        <w:pStyle w:val="ListParagraph"/>
        <w:numPr>
          <w:ilvl w:val="0"/>
          <w:numId w:val="2"/>
        </w:numPr>
        <w:spacing w:before="60" w:after="60"/>
      </w:pPr>
      <w:r>
        <w:rPr>
          <w:color w:val="111827"/>
          <w:sz w:val="20"/>
          <w:szCs w:val="20"/>
        </w:rPr>
        <w:t xml:space="preserve">Add a "Staff Notes" tab or collapsible card in the customer detail page, separate from the existing free-text Notes field</w:t>
      </w:r>
    </w:p>
    <w:p>
      <w:pPr>
        <w:pStyle w:val="ListParagraph"/>
        <w:numPr>
          <w:ilvl w:val="0"/>
          <w:numId w:val="2"/>
        </w:numPr>
        <w:spacing w:before="60" w:after="60"/>
      </w:pPr>
      <w:r>
        <w:rPr>
          <w:color w:val="111827"/>
          <w:sz w:val="20"/>
          <w:szCs w:val="20"/>
        </w:rPr>
        <w:t xml:space="preserve">Each staff note entry shows: employee avatar + name, service the note was written after, date, star rating (1–5), and the written note text</w:t>
      </w:r>
    </w:p>
    <w:p>
      <w:pPr>
        <w:pStyle w:val="ListParagraph"/>
        <w:numPr>
          <w:ilvl w:val="0"/>
          <w:numId w:val="2"/>
        </w:numPr>
        <w:spacing w:before="60" w:after="60"/>
      </w:pPr>
      <w:r>
        <w:rPr>
          <w:color w:val="111827"/>
          <w:sz w:val="20"/>
          <w:szCs w:val="20"/>
        </w:rPr>
        <w:t xml:space="preserve">Notes are read-only for managers (they can delete but not edit) — managers see all notes from all employees about this client</w:t>
      </w:r>
    </w:p>
    <w:p>
      <w:pPr>
        <w:pStyle w:val="ListParagraph"/>
        <w:numPr>
          <w:ilvl w:val="0"/>
          <w:numId w:val="2"/>
        </w:numPr>
        <w:spacing w:before="60" w:after="60"/>
      </w:pPr>
      <w:r>
        <w:rPr>
          <w:color w:val="111827"/>
          <w:sz w:val="20"/>
          <w:szCs w:val="20"/>
        </w:rPr>
        <w:t xml:space="preserve">Add a "Note from [Employee]" label to distinguish it from customer-written reviews</w:t>
      </w:r>
    </w:p>
    <w:p>
      <w:pPr>
        <w:pStyle w:val="ListParagraph"/>
        <w:numPr>
          <w:ilvl w:val="0"/>
          <w:numId w:val="2"/>
        </w:numPr>
        <w:spacing w:before="60" w:after="60"/>
      </w:pPr>
      <w:r>
        <w:rPr>
          <w:color w:val="111827"/>
          <w:sz w:val="20"/>
          <w:szCs w:val="20"/>
        </w:rPr>
        <w:t xml:space="preserve">In the customer list page, add a "Staff Notes" count column or tooltip so managers can see which clients have been flagged by staff</w:t>
      </w:r>
    </w:p>
    <w:p>
      <w:pPr>
        <w:pStyle w:val="ListParagraph"/>
        <w:numPr>
          <w:ilvl w:val="0"/>
          <w:numId w:val="2"/>
        </w:numPr>
        <w:spacing w:before="60" w:after="60"/>
      </w:pPr>
      <w:r>
        <w:rPr>
          <w:color w:val="111827"/>
          <w:sz w:val="20"/>
          <w:szCs w:val="20"/>
        </w:rPr>
        <w:t xml:space="preserve">In the employee detail page (employees/[id]), add a "Client Notes Written" stat in the performance overview — so managers can see how engaged the employee is with post-service feedback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80"/>
              <w:left w:type="dxa" w:w="160"/>
              <w:bottom w:type="dxa" w:w="80"/>
              <w:right w:type="dxa" w:w="120"/>
            </w:tcMar>
          </w:tcPr>
          <w:p>
            <w:r>
              <w:rPr>
                <w:b/>
                <w:bCs/>
                <w:color w:val="B45309"/>
                <w:sz w:val="18"/>
                <w:szCs w:val="18"/>
              </w:rPr>
              <w:t xml:space="preserve">⚠  Note: </w:t>
            </w:r>
            <w:r>
              <w:rPr>
                <w:color w:val="111827"/>
                <w:sz w:val="18"/>
                <w:szCs w:val="18"/>
              </w:rPr>
              <w:t xml:space="preserve">Do not mix Staff Notes with customer reviews. Keep them in separate cards. Staff Notes are internal; customer reviews (written by clients about employees) stay in the existing reviews section.</w:t>
            </w:r>
          </w:p>
        </w:tc>
      </w:tr>
    </w:tbl>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D97706" w:val="clear"/>
          </w:tcPr>
          <w:p/>
        </w:tc>
        <w:tc>
          <w:tcPr>
            <w:tcW w:type="dxa" w:w="9280"/>
            <w:tcBorders>
              <w:top w:val="none" w:color="FFFFFF" w:sz="0"/>
              <w:left w:val="none" w:color="FFFFFF" w:sz="0"/>
              <w:bottom w:val="none" w:color="FFFFFF" w:sz="0"/>
              <w:right w:val="none" w:color="FFFFFF" w:sz="0"/>
            </w:tcBorders>
            <w:shd w:fill="FEF3C7" w:val="clear"/>
            <w:tcMar>
              <w:top w:type="dxa" w:w="120"/>
              <w:left w:type="dxa" w:w="240"/>
              <w:bottom w:type="dxa" w:w="120"/>
              <w:right w:type="dxa" w:w="120"/>
            </w:tcMar>
          </w:tcPr>
          <w:p>
            <w:r>
              <w:rPr>
                <w:b/>
                <w:bCs/>
                <w:color w:val="D97706"/>
                <w:sz w:val="24"/>
                <w:szCs w:val="24"/>
              </w:rPr>
              <w:t xml:space="preserve">06  </w:t>
            </w:r>
            <w:r>
              <w:rPr>
                <w:b/>
                <w:bCs/>
                <w:color w:val="111827"/>
                <w:sz w:val="24"/>
                <w:szCs w:val="24"/>
              </w:rPr>
              <w:t xml:space="preserve">Dual Target Progress Card in Employee Detail</w:t>
            </w:r>
          </w:p>
          <w:p>
            <w:pPr>
              <w:spacing w:before="40"/>
            </w:pPr>
            <w:r>
              <w:rPr>
                <w:b/>
                <w:bCs/>
                <w:color w:val="6B7280"/>
                <w:sz w:val="18"/>
                <w:szCs w:val="18"/>
              </w:rPr>
              <w:t xml:space="preserve">Resolves: </w:t>
            </w:r>
            <w:r>
              <w:rPr>
                <w:color w:val="6B7280"/>
                <w:sz w:val="18"/>
                <w:szCs w:val="18"/>
              </w:rPr>
              <w:t xml:space="preserve">Target bonus conflict (Employee App shows single revenue bar; dashboard tracks both revenue target and bookings target with multiplier tiers)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src/app/employees/[id]/page.tsx</w:t>
            </w:r>
          </w:p>
        </w:tc>
      </w:tr>
    </w:tbl>
    <w:p>
      <w:pPr>
        <w:pStyle w:val="ListParagraph"/>
        <w:numPr>
          <w:ilvl w:val="0"/>
          <w:numId w:val="2"/>
        </w:numPr>
        <w:spacing w:before="60" w:after="60"/>
      </w:pPr>
      <w:r>
        <w:rPr>
          <w:color w:val="111827"/>
          <w:sz w:val="20"/>
          <w:szCs w:val="20"/>
        </w:rPr>
        <w:t xml:space="preserve">In the employee detail overview tab, add a "Target Progress" card below the KPI stats</w:t>
      </w:r>
    </w:p>
    <w:p>
      <w:pPr>
        <w:pStyle w:val="ListParagraph"/>
        <w:numPr>
          <w:ilvl w:val="0"/>
          <w:numId w:val="2"/>
        </w:numPr>
        <w:spacing w:before="60" w:after="60"/>
      </w:pPr>
      <w:r>
        <w:rPr>
          <w:color w:val="111827"/>
          <w:sz w:val="20"/>
          <w:szCs w:val="20"/>
        </w:rPr>
        <w:t xml:space="preserve">The card contains two progress bars: (1) Revenue Target — shows achieved vs. target EGP with percentage; (2) Bookings Target — shows achieved vs. target appointment count with percentage</w:t>
      </w:r>
    </w:p>
    <w:p>
      <w:pPr>
        <w:pStyle w:val="ListParagraph"/>
        <w:numPr>
          <w:ilvl w:val="0"/>
          <w:numId w:val="2"/>
        </w:numPr>
        <w:spacing w:before="60" w:after="60"/>
      </w:pPr>
      <w:r>
        <w:rPr>
          <w:color w:val="111827"/>
          <w:sz w:val="20"/>
          <w:szCs w:val="20"/>
        </w:rPr>
        <w:t xml:space="preserve">Below both bars, show the current bonus multiplier tier the employee is in: "At 91% → Base bonus (1×)  |  Reach 120% → 1.5×  |  Reach 150% → 2×"</w:t>
      </w:r>
    </w:p>
    <w:p>
      <w:pPr>
        <w:pStyle w:val="ListParagraph"/>
        <w:numPr>
          <w:ilvl w:val="0"/>
          <w:numId w:val="2"/>
        </w:numPr>
        <w:spacing w:before="60" w:after="60"/>
      </w:pPr>
      <w:r>
        <w:rPr>
          <w:color w:val="111827"/>
          <w:sz w:val="20"/>
          <w:szCs w:val="20"/>
        </w:rPr>
        <w:t xml:space="preserve">Color the progress bar dynamically: gray below 100%, green at 100–119%, amber at 120–149%, primary-blue at 150%+</w:t>
      </w:r>
    </w:p>
    <w:p>
      <w:pPr>
        <w:pStyle w:val="ListParagraph"/>
        <w:numPr>
          <w:ilvl w:val="0"/>
          <w:numId w:val="2"/>
        </w:numPr>
        <w:spacing w:before="60" w:after="60"/>
      </w:pPr>
      <w:r>
        <w:rPr>
          <w:color w:val="111827"/>
          <w:sz w:val="20"/>
          <w:szCs w:val="20"/>
        </w:rPr>
        <w:t xml:space="preserve">Add a "Projected Bonus" figure that calculates in real-time based on current progress and tier: "Estimated bonus at current pace: EGP 800"</w:t>
      </w:r>
    </w:p>
    <w:p>
      <w:pPr>
        <w:pStyle w:val="ListParagraph"/>
        <w:numPr>
          <w:ilvl w:val="0"/>
          <w:numId w:val="2"/>
        </w:numPr>
        <w:spacing w:before="60" w:after="60"/>
      </w:pPr>
      <w:r>
        <w:rPr>
          <w:color w:val="111827"/>
          <w:sz w:val="20"/>
          <w:szCs w:val="20"/>
        </w:rPr>
        <w:t xml:space="preserve">This card should use the same data already in src/app/employees/targets/page.tsx — just surface it per-employee instead of only showing it in the aggregate targets table</w:t>
      </w:r>
    </w:p>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1A56DB" w:val="clear"/>
          </w:tcPr>
          <w:p/>
        </w:tc>
        <w:tc>
          <w:tcPr>
            <w:tcW w:type="dxa" w:w="9280"/>
            <w:tcBorders>
              <w:top w:val="none" w:color="FFFFFF" w:sz="0"/>
              <w:left w:val="none" w:color="FFFFFF" w:sz="0"/>
              <w:bottom w:val="none" w:color="FFFFFF" w:sz="0"/>
              <w:right w:val="none" w:color="FFFFFF" w:sz="0"/>
            </w:tcBorders>
            <w:shd w:fill="DBEAFE" w:val="clear"/>
            <w:tcMar>
              <w:top w:type="dxa" w:w="120"/>
              <w:left w:type="dxa" w:w="240"/>
              <w:bottom w:type="dxa" w:w="120"/>
              <w:right w:type="dxa" w:w="120"/>
            </w:tcMar>
          </w:tcPr>
          <w:p>
            <w:r>
              <w:rPr>
                <w:b/>
                <w:bCs/>
                <w:color w:val="1A56DB"/>
                <w:sz w:val="24"/>
                <w:szCs w:val="24"/>
              </w:rPr>
              <w:t xml:space="preserve">07  </w:t>
            </w:r>
            <w:r>
              <w:rPr>
                <w:b/>
                <w:bCs/>
                <w:color w:val="111827"/>
                <w:sz w:val="24"/>
                <w:szCs w:val="24"/>
              </w:rPr>
              <w:t xml:space="preserve">Structured Customer Preference Tags</w:t>
            </w:r>
          </w:p>
          <w:p>
            <w:pPr>
              <w:spacing w:before="40"/>
            </w:pPr>
            <w:r>
              <w:rPr>
                <w:b/>
                <w:bCs/>
                <w:color w:val="6B7280"/>
                <w:sz w:val="18"/>
                <w:szCs w:val="18"/>
              </w:rPr>
              <w:t xml:space="preserve">Resolves: </w:t>
            </w:r>
            <w:r>
              <w:rPr>
                <w:color w:val="6B7280"/>
                <w:sz w:val="18"/>
                <w:szCs w:val="18"/>
              </w:rPr>
              <w:t xml:space="preserve">Customer preferences gap (Employee App shows structured preference chips on booking detail; dashboard customer profile has only a free-text notes field)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src/app/customers/[id]/page.tsx</w:t>
            </w:r>
          </w:p>
        </w:tc>
      </w:tr>
    </w:tbl>
    <w:p>
      <w:pPr>
        <w:pStyle w:val="ListParagraph"/>
        <w:numPr>
          <w:ilvl w:val="0"/>
          <w:numId w:val="2"/>
        </w:numPr>
        <w:spacing w:before="60" w:after="60"/>
      </w:pPr>
      <w:r>
        <w:rPr>
          <w:color w:val="111827"/>
          <w:sz w:val="20"/>
          <w:szCs w:val="20"/>
        </w:rPr>
        <w:t xml:space="preserve">Add a "Preferences" section in the customer detail page, separate from the Notes field</w:t>
      </w:r>
    </w:p>
    <w:p>
      <w:pPr>
        <w:pStyle w:val="ListParagraph"/>
        <w:numPr>
          <w:ilvl w:val="0"/>
          <w:numId w:val="2"/>
        </w:numPr>
        <w:spacing w:before="60" w:after="60"/>
      </w:pPr>
      <w:r>
        <w:rPr>
          <w:color w:val="111827"/>
          <w:sz w:val="20"/>
          <w:szCs w:val="20"/>
        </w:rPr>
        <w:t xml:space="preserve">Preferences are stored as an array of tags — provide a preset list (e.g., "Prefers morning slots", "Sensitive scalp", "Latex allergy", "Prefers female staff", "Requires wheelchair access", "Quiet service preferred") plus a free-tag input for custom entries</w:t>
      </w:r>
    </w:p>
    <w:p>
      <w:pPr>
        <w:pStyle w:val="ListParagraph"/>
        <w:numPr>
          <w:ilvl w:val="0"/>
          <w:numId w:val="2"/>
        </w:numPr>
        <w:spacing w:before="60" w:after="60"/>
      </w:pPr>
      <w:r>
        <w:rPr>
          <w:color w:val="111827"/>
          <w:sz w:val="20"/>
          <w:szCs w:val="20"/>
        </w:rPr>
        <w:t xml:space="preserve">Each tag renders as a colored chip — use category-based colors: health/allergy tags in red, scheduling preferences in blue, service preferences in amber</w:t>
      </w:r>
    </w:p>
    <w:p>
      <w:pPr>
        <w:pStyle w:val="ListParagraph"/>
        <w:numPr>
          <w:ilvl w:val="0"/>
          <w:numId w:val="2"/>
        </w:numPr>
        <w:spacing w:before="60" w:after="60"/>
      </w:pPr>
      <w:r>
        <w:rPr>
          <w:color w:val="111827"/>
          <w:sz w:val="20"/>
          <w:szCs w:val="20"/>
        </w:rPr>
        <w:t xml:space="preserve">Add a "+ Add Preference" button that opens a small popover with the preset list and a custom input</w:t>
      </w:r>
    </w:p>
    <w:p>
      <w:pPr>
        <w:pStyle w:val="ListParagraph"/>
        <w:numPr>
          <w:ilvl w:val="0"/>
          <w:numId w:val="2"/>
        </w:numPr>
        <w:spacing w:before="60" w:after="60"/>
      </w:pPr>
      <w:r>
        <w:rPr>
          <w:color w:val="111827"/>
          <w:sz w:val="20"/>
          <w:szCs w:val="20"/>
        </w:rPr>
        <w:t xml:space="preserve">These preference chips are what the Employee App reads and displays on the booking detail card — they replace the current free-text preference note approach in the app</w:t>
      </w:r>
    </w:p>
    <w:p>
      <w:pPr>
        <w:pStyle w:val="ListParagraph"/>
        <w:numPr>
          <w:ilvl w:val="0"/>
          <w:numId w:val="2"/>
        </w:numPr>
        <w:spacing w:before="60" w:after="60"/>
      </w:pPr>
      <w:r>
        <w:rPr>
          <w:color w:val="111827"/>
          <w:sz w:val="20"/>
          <w:szCs w:val="20"/>
        </w:rPr>
        <w:t xml:space="preserve">In the bookings new page (bookings/new/page.tsx), surface the customer's preferences as a small chip row under the client name after search/selection, so the receptionist creating the booking can also see them</w:t>
      </w:r>
    </w:p>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1A56DB" w:val="clear"/>
          </w:tcPr>
          <w:p/>
        </w:tc>
        <w:tc>
          <w:tcPr>
            <w:tcW w:type="dxa" w:w="9280"/>
            <w:tcBorders>
              <w:top w:val="none" w:color="FFFFFF" w:sz="0"/>
              <w:left w:val="none" w:color="FFFFFF" w:sz="0"/>
              <w:bottom w:val="none" w:color="FFFFFF" w:sz="0"/>
              <w:right w:val="none" w:color="FFFFFF" w:sz="0"/>
            </w:tcBorders>
            <w:shd w:fill="DBEAFE" w:val="clear"/>
            <w:tcMar>
              <w:top w:type="dxa" w:w="120"/>
              <w:left w:type="dxa" w:w="240"/>
              <w:bottom w:type="dxa" w:w="120"/>
              <w:right w:type="dxa" w:w="120"/>
            </w:tcMar>
          </w:tcPr>
          <w:p>
            <w:r>
              <w:rPr>
                <w:b/>
                <w:bCs/>
                <w:color w:val="1A56DB"/>
                <w:sz w:val="24"/>
                <w:szCs w:val="24"/>
              </w:rPr>
              <w:t xml:space="preserve">08  </w:t>
            </w:r>
            <w:r>
              <w:rPr>
                <w:b/>
                <w:bCs/>
                <w:color w:val="111827"/>
                <w:sz w:val="24"/>
                <w:szCs w:val="24"/>
              </w:rPr>
              <w:t xml:space="preserve">Package Booking Context in Booking Detail</w:t>
            </w:r>
          </w:p>
          <w:p>
            <w:pPr>
              <w:spacing w:before="40"/>
            </w:pPr>
            <w:r>
              <w:rPr>
                <w:b/>
                <w:bCs/>
                <w:color w:val="6B7280"/>
                <w:sz w:val="18"/>
                <w:szCs w:val="18"/>
              </w:rPr>
              <w:t xml:space="preserve">Resolves: </w:t>
            </w:r>
            <w:r>
              <w:rPr>
                <w:color w:val="6B7280"/>
                <w:sz w:val="18"/>
                <w:szCs w:val="18"/>
              </w:rPr>
              <w:t xml:space="preserve">Package gap (Employee App booking detail has no handling for package-based bookings; employees see no context when commission base differs from service price)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src/app/bookings/[id]/page.tsx  and  src/app/sales/packages/page.tsx</w:t>
            </w:r>
          </w:p>
        </w:tc>
      </w:tr>
    </w:tbl>
    <w:p>
      <w:pPr>
        <w:pStyle w:val="ListParagraph"/>
        <w:numPr>
          <w:ilvl w:val="0"/>
          <w:numId w:val="2"/>
        </w:numPr>
        <w:spacing w:before="60" w:after="60"/>
      </w:pPr>
      <w:r>
        <w:rPr>
          <w:color w:val="111827"/>
          <w:sz w:val="20"/>
          <w:szCs w:val="20"/>
        </w:rPr>
        <w:t xml:space="preserve">Add a packageId optional field to the booking data model — if set, the booking was paid from a package</w:t>
      </w:r>
    </w:p>
    <w:p>
      <w:pPr>
        <w:pStyle w:val="ListParagraph"/>
        <w:numPr>
          <w:ilvl w:val="0"/>
          <w:numId w:val="2"/>
        </w:numPr>
        <w:spacing w:before="60" w:after="60"/>
      </w:pPr>
      <w:r>
        <w:rPr>
          <w:color w:val="111827"/>
          <w:sz w:val="20"/>
          <w:szCs w:val="20"/>
        </w:rPr>
        <w:t xml:space="preserve">When packageId is present, render a "Package Applied" banner below the booking header: "This visit is covered by [Package Name] — [X] sessions remaining"</w:t>
      </w:r>
    </w:p>
    <w:p>
      <w:pPr>
        <w:pStyle w:val="ListParagraph"/>
        <w:numPr>
          <w:ilvl w:val="0"/>
          <w:numId w:val="2"/>
        </w:numPr>
        <w:spacing w:before="60" w:after="60"/>
      </w:pPr>
      <w:r>
        <w:rPr>
          <w:color w:val="111827"/>
          <w:sz w:val="20"/>
          <w:szCs w:val="20"/>
        </w:rPr>
        <w:t xml:space="preserve">In the Services table, show the package-attributed revenue next to the service price: "Price: 800 EGP (attributed from package)"</w:t>
      </w:r>
    </w:p>
    <w:p>
      <w:pPr>
        <w:pStyle w:val="ListParagraph"/>
        <w:numPr>
          <w:ilvl w:val="0"/>
          <w:numId w:val="2"/>
        </w:numPr>
        <w:spacing w:before="60" w:after="60"/>
      </w:pPr>
      <w:r>
        <w:rPr>
          <w:color w:val="111827"/>
          <w:sz w:val="20"/>
          <w:szCs w:val="20"/>
        </w:rPr>
        <w:t xml:space="preserve">In the Financial Summary card, add a "Package Credit" row that shows how much of the total was covered by the package vs. paid at the counter</w:t>
      </w:r>
    </w:p>
    <w:p>
      <w:pPr>
        <w:pStyle w:val="ListParagraph"/>
        <w:numPr>
          <w:ilvl w:val="0"/>
          <w:numId w:val="2"/>
        </w:numPr>
        <w:spacing w:before="60" w:after="60"/>
      </w:pPr>
      <w:r>
        <w:rPr>
          <w:color w:val="111827"/>
          <w:sz w:val="20"/>
          <w:szCs w:val="20"/>
        </w:rPr>
        <w:t xml:space="preserve">In the Activity Log, when a package is applied, add an automatic entry: "Package Applied — [Package Name], [X] sessions remaining"</w:t>
      </w:r>
    </w:p>
    <w:p>
      <w:pPr>
        <w:pStyle w:val="ListParagraph"/>
        <w:numPr>
          <w:ilvl w:val="0"/>
          <w:numId w:val="2"/>
        </w:numPr>
        <w:spacing w:before="60" w:after="60"/>
      </w:pPr>
      <w:r>
        <w:rPr>
          <w:color w:val="111827"/>
          <w:sz w:val="20"/>
          <w:szCs w:val="20"/>
        </w:rPr>
        <w:t xml:space="preserve">In the sales/packages page, when a package session is consumed via a booking, add a usage log entry showing: date, customer, employee, service consumed</w:t>
      </w:r>
    </w:p>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1A56DB" w:val="clear"/>
          </w:tcPr>
          <w:p/>
        </w:tc>
        <w:tc>
          <w:tcPr>
            <w:tcW w:type="dxa" w:w="9280"/>
            <w:tcBorders>
              <w:top w:val="none" w:color="FFFFFF" w:sz="0"/>
              <w:left w:val="none" w:color="FFFFFF" w:sz="0"/>
              <w:bottom w:val="none" w:color="FFFFFF" w:sz="0"/>
              <w:right w:val="none" w:color="FFFFFF" w:sz="0"/>
            </w:tcBorders>
            <w:shd w:fill="DBEAFE" w:val="clear"/>
            <w:tcMar>
              <w:top w:type="dxa" w:w="120"/>
              <w:left w:type="dxa" w:w="240"/>
              <w:bottom w:type="dxa" w:w="120"/>
              <w:right w:type="dxa" w:w="120"/>
            </w:tcMar>
          </w:tcPr>
          <w:p>
            <w:r>
              <w:rPr>
                <w:b/>
                <w:bCs/>
                <w:color w:val="1A56DB"/>
                <w:sz w:val="24"/>
                <w:szCs w:val="24"/>
              </w:rPr>
              <w:t xml:space="preserve">09  </w:t>
            </w:r>
            <w:r>
              <w:rPr>
                <w:b/>
                <w:bCs/>
                <w:color w:val="111827"/>
                <w:sz w:val="24"/>
                <w:szCs w:val="24"/>
              </w:rPr>
              <w:t xml:space="preserve">Employee Notification Preferences Tab</w:t>
            </w:r>
          </w:p>
          <w:p>
            <w:pPr>
              <w:spacing w:before="40"/>
            </w:pPr>
            <w:r>
              <w:rPr>
                <w:b/>
                <w:bCs/>
                <w:color w:val="6B7280"/>
                <w:sz w:val="18"/>
                <w:szCs w:val="18"/>
              </w:rPr>
              <w:t xml:space="preserve">Resolves: </w:t>
            </w:r>
            <w:r>
              <w:rPr>
                <w:color w:val="6B7280"/>
                <w:sz w:val="18"/>
                <w:szCs w:val="18"/>
              </w:rPr>
              <w:t xml:space="preserve">Notification gap (Employee App has 7 per-type notification toggles per employee; dashboard has no employee-level notification preference storage)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src/app/employees/[id]/page.tsx</w:t>
            </w:r>
          </w:p>
        </w:tc>
      </w:tr>
    </w:tbl>
    <w:p>
      <w:pPr>
        <w:pStyle w:val="ListParagraph"/>
        <w:numPr>
          <w:ilvl w:val="0"/>
          <w:numId w:val="2"/>
        </w:numPr>
        <w:spacing w:before="60" w:after="60"/>
      </w:pPr>
      <w:r>
        <w:rPr>
          <w:color w:val="111827"/>
          <w:sz w:val="20"/>
          <w:szCs w:val="20"/>
        </w:rPr>
        <w:t xml:space="preserve">Add a "Notification Preferences" tab in the employee detail page</w:t>
      </w:r>
    </w:p>
    <w:p>
      <w:pPr>
        <w:pStyle w:val="ListParagraph"/>
        <w:numPr>
          <w:ilvl w:val="0"/>
          <w:numId w:val="2"/>
        </w:numPr>
        <w:spacing w:before="60" w:after="60"/>
      </w:pPr>
      <w:r>
        <w:rPr>
          <w:color w:val="111827"/>
          <w:sz w:val="20"/>
          <w:szCs w:val="20"/>
        </w:rPr>
        <w:t xml:space="preserve">The tab contains 7 toggle switches matching the Employee App settings: New Bookings, Cancellations, Appointment Reminders, Shift Reminders, New Reviews, Payslip Available, Manager Announcements</w:t>
      </w:r>
    </w:p>
    <w:p>
      <w:pPr>
        <w:pStyle w:val="ListParagraph"/>
        <w:numPr>
          <w:ilvl w:val="0"/>
          <w:numId w:val="2"/>
        </w:numPr>
        <w:spacing w:before="60" w:after="60"/>
      </w:pPr>
      <w:r>
        <w:rPr>
          <w:color w:val="111827"/>
          <w:sz w:val="20"/>
          <w:szCs w:val="20"/>
        </w:rPr>
        <w:t xml:space="preserve">Each toggle is read-only for the manager — they can view but not override the employee's personal notification settings</w:t>
      </w:r>
    </w:p>
    <w:p>
      <w:pPr>
        <w:pStyle w:val="ListParagraph"/>
        <w:numPr>
          <w:ilvl w:val="0"/>
          <w:numId w:val="2"/>
        </w:numPr>
        <w:spacing w:before="60" w:after="60"/>
      </w:pPr>
      <w:r>
        <w:rPr>
          <w:color w:val="111827"/>
          <w:sz w:val="20"/>
          <w:szCs w:val="20"/>
        </w:rPr>
        <w:t xml:space="preserve">Add a small note under the card: "Employee controls these settings from their mobile app — changes sync automatically"</w:t>
      </w:r>
    </w:p>
    <w:p>
      <w:pPr>
        <w:pStyle w:val="ListParagraph"/>
        <w:numPr>
          <w:ilvl w:val="0"/>
          <w:numId w:val="2"/>
        </w:numPr>
        <w:spacing w:before="60" w:after="60"/>
      </w:pPr>
      <w:r>
        <w:rPr>
          <w:color w:val="111827"/>
          <w:sz w:val="20"/>
          <w:szCs w:val="20"/>
        </w:rPr>
        <w:t xml:space="preserve">In the employees list page, add a small notification bell icon with a tooltip showing how many notification types the employee has enabled, for quick visibility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80"/>
              <w:left w:type="dxa" w:w="160"/>
              <w:bottom w:type="dxa" w:w="80"/>
              <w:right w:type="dxa" w:w="120"/>
            </w:tcMar>
          </w:tcPr>
          <w:p>
            <w:r>
              <w:rPr>
                <w:b/>
                <w:bCs/>
                <w:color w:val="B45309"/>
                <w:sz w:val="18"/>
                <w:szCs w:val="18"/>
              </w:rPr>
              <w:t xml:space="preserve">⚠  Note: </w:t>
            </w:r>
            <w:r>
              <w:rPr>
                <w:color w:val="111827"/>
                <w:sz w:val="18"/>
                <w:szCs w:val="18"/>
              </w:rPr>
              <w:t xml:space="preserve">Manager visibility is read-only intentionally. Employees own their notification preferences from the app. The dashboard is just a mirror.</w:t>
            </w:r>
          </w:p>
        </w:tc>
      </w:tr>
    </w:tbl>
    <w:p>
      <w:pPr>
        <w:spacing w:before="1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
        <w:gridCol w:w="9280"/>
      </w:tblGrid>
      <w:tr>
        <w:tc>
          <w:tcPr>
            <w:tcW w:type="dxa" w:w="80"/>
            <w:tcBorders>
              <w:top w:val="none" w:color="FFFFFF" w:sz="0"/>
              <w:left w:val="none" w:color="FFFFFF" w:sz="0"/>
              <w:bottom w:val="none" w:color="FFFFFF" w:sz="0"/>
              <w:right w:val="none" w:color="FFFFFF" w:sz="0"/>
            </w:tcBorders>
            <w:shd w:fill="1A56DB" w:val="clear"/>
          </w:tcPr>
          <w:p/>
        </w:tc>
        <w:tc>
          <w:tcPr>
            <w:tcW w:type="dxa" w:w="9280"/>
            <w:tcBorders>
              <w:top w:val="none" w:color="FFFFFF" w:sz="0"/>
              <w:left w:val="none" w:color="FFFFFF" w:sz="0"/>
              <w:bottom w:val="none" w:color="FFFFFF" w:sz="0"/>
              <w:right w:val="none" w:color="FFFFFF" w:sz="0"/>
            </w:tcBorders>
            <w:shd w:fill="DBEAFE" w:val="clear"/>
            <w:tcMar>
              <w:top w:type="dxa" w:w="120"/>
              <w:left w:type="dxa" w:w="240"/>
              <w:bottom w:type="dxa" w:w="120"/>
              <w:right w:type="dxa" w:w="120"/>
            </w:tcMar>
          </w:tcPr>
          <w:p>
            <w:r>
              <w:rPr>
                <w:b/>
                <w:bCs/>
                <w:color w:val="1A56DB"/>
                <w:sz w:val="24"/>
                <w:szCs w:val="24"/>
              </w:rPr>
              <w:t xml:space="preserve">10  </w:t>
            </w:r>
            <w:r>
              <w:rPr>
                <w:b/>
                <w:bCs/>
                <w:color w:val="111827"/>
                <w:sz w:val="24"/>
                <w:szCs w:val="24"/>
              </w:rPr>
              <w:t xml:space="preserve">Geofence Radius + GPS Coordinates in Branch Settings</w:t>
            </w:r>
          </w:p>
          <w:p>
            <w:pPr>
              <w:spacing w:before="40"/>
            </w:pPr>
            <w:r>
              <w:rPr>
                <w:b/>
                <w:bCs/>
                <w:color w:val="6B7280"/>
                <w:sz w:val="18"/>
                <w:szCs w:val="18"/>
              </w:rPr>
              <w:t xml:space="preserve">Resolves: </w:t>
            </w:r>
            <w:r>
              <w:rPr>
                <w:color w:val="6B7280"/>
                <w:sz w:val="18"/>
                <w:szCs w:val="18"/>
              </w:rPr>
              <w:t xml:space="preserve">GPS clock-in gap (Employee App validates "within branch range" for clock-in; dashboard branches have no GPS coordinates or geofence radius configured)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E5E7EB" w:sz="1"/>
              <w:right w:val="none" w:color="FFFFFF" w:sz="0"/>
            </w:tcBorders>
            <w:shd w:fill="F8FAFC" w:val="clear"/>
            <w:tcMar>
              <w:top w:type="dxa" w:w="80"/>
              <w:left w:type="dxa" w:w="320"/>
              <w:bottom w:type="dxa" w:w="80"/>
              <w:right w:type="dxa" w:w="120"/>
            </w:tcMar>
          </w:tcPr>
          <w:p>
            <w:r>
              <w:rPr>
                <w:sz w:val="18"/>
                <w:szCs w:val="18"/>
              </w:rPr>
              <w:t xml:space="preserve">📁  </w:t>
            </w:r>
            <w:r>
              <w:rPr>
                <w:b/>
                <w:bCs/>
                <w:color w:val="6B7280"/>
                <w:sz w:val="18"/>
                <w:szCs w:val="18"/>
              </w:rPr>
              <w:t xml:space="preserve">File / Location:  </w:t>
            </w:r>
            <w:r>
              <w:rPr>
                <w:rFonts w:ascii="Courier New" w:cs="Courier New" w:eastAsia="Courier New" w:hAnsi="Courier New"/>
                <w:color w:val="1A56DB"/>
                <w:sz w:val="18"/>
                <w:szCs w:val="18"/>
              </w:rPr>
              <w:t xml:space="preserve">src/app/settings/branches/[id]/page.tsx</w:t>
            </w:r>
          </w:p>
        </w:tc>
      </w:tr>
    </w:tbl>
    <w:p>
      <w:pPr>
        <w:pStyle w:val="ListParagraph"/>
        <w:numPr>
          <w:ilvl w:val="0"/>
          <w:numId w:val="2"/>
        </w:numPr>
        <w:spacing w:before="60" w:after="60"/>
      </w:pPr>
      <w:r>
        <w:rPr>
          <w:color w:val="111827"/>
          <w:sz w:val="20"/>
          <w:szCs w:val="20"/>
        </w:rPr>
        <w:t xml:space="preserve">In the branch settings detail page, add a "Location &amp; Geofencing" section with three fields: (1) Latitude — numeric input; (2) Longitude — numeric input; (3) Geofence Radius — slider or numeric input in meters, default 200m, range 50–1000m</w:t>
      </w:r>
    </w:p>
    <w:p>
      <w:pPr>
        <w:pStyle w:val="ListParagraph"/>
        <w:numPr>
          <w:ilvl w:val="0"/>
          <w:numId w:val="2"/>
        </w:numPr>
        <w:spacing w:before="60" w:after="60"/>
      </w:pPr>
      <w:r>
        <w:rPr>
          <w:color w:val="111827"/>
          <w:sz w:val="20"/>
          <w:szCs w:val="20"/>
        </w:rPr>
        <w:t xml:space="preserve">Add a "Copy from Google Maps" helper note below the coordinates fields with the instruction: "Paste your branch address into Google Maps, right-click the pin, and copy the coordinates"</w:t>
      </w:r>
    </w:p>
    <w:p>
      <w:pPr>
        <w:pStyle w:val="ListParagraph"/>
        <w:numPr>
          <w:ilvl w:val="0"/>
          <w:numId w:val="2"/>
        </w:numPr>
        <w:spacing w:before="60" w:after="60"/>
      </w:pPr>
      <w:r>
        <w:rPr>
          <w:color w:val="111827"/>
          <w:sz w:val="20"/>
          <w:szCs w:val="20"/>
        </w:rPr>
        <w:t xml:space="preserve">Add a live preview showing the geofence: "Employees must be within [200]m of [lat, lng] to clock in via the mobile app"</w:t>
      </w:r>
    </w:p>
    <w:p>
      <w:pPr>
        <w:pStyle w:val="ListParagraph"/>
        <w:numPr>
          <w:ilvl w:val="0"/>
          <w:numId w:val="2"/>
        </w:numPr>
        <w:spacing w:before="60" w:after="60"/>
      </w:pPr>
      <w:r>
        <w:rPr>
          <w:color w:val="111827"/>
          <w:sz w:val="20"/>
          <w:szCs w:val="20"/>
        </w:rPr>
        <w:t xml:space="preserve">Add a toggle: "Require GPS for clock-in" — if off, employees can clock in from anywhere (useful for remote staff or delivery roles)</w:t>
      </w:r>
    </w:p>
    <w:p>
      <w:pPr>
        <w:pStyle w:val="ListParagraph"/>
        <w:numPr>
          <w:ilvl w:val="0"/>
          <w:numId w:val="2"/>
        </w:numPr>
        <w:spacing w:before="60" w:after="60"/>
      </w:pPr>
      <w:r>
        <w:rPr>
          <w:color w:val="111827"/>
          <w:sz w:val="20"/>
          <w:szCs w:val="20"/>
        </w:rPr>
        <w:t xml:space="preserve">In the main branches list page (settings/branches), add a "GPS" column showing Enabled/Disabled status per branch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1"/>
              <w:left w:val="single" w:color="FCD34D" w:sz="1"/>
              <w:bottom w:val="single" w:color="FCD34D" w:sz="1"/>
              <w:right w:val="single" w:color="FCD34D" w:sz="1"/>
            </w:tcBorders>
            <w:shd w:fill="FFFBEB" w:val="clear"/>
            <w:tcMar>
              <w:top w:type="dxa" w:w="80"/>
              <w:left w:type="dxa" w:w="160"/>
              <w:bottom w:type="dxa" w:w="80"/>
              <w:right w:type="dxa" w:w="120"/>
            </w:tcMar>
          </w:tcPr>
          <w:p>
            <w:r>
              <w:rPr>
                <w:b/>
                <w:bCs/>
                <w:color w:val="B45309"/>
                <w:sz w:val="18"/>
                <w:szCs w:val="18"/>
              </w:rPr>
              <w:t xml:space="preserve">⚠  Note: </w:t>
            </w:r>
            <w:r>
              <w:rPr>
                <w:color w:val="111827"/>
                <w:sz w:val="18"/>
                <w:szCs w:val="18"/>
              </w:rPr>
              <w:t xml:space="preserve">For now this only needs to store the data. The actual GPS validation logic lives in the Employee App. The dashboard just needs to save and expose these values.</w:t>
            </w:r>
          </w:p>
        </w:tc>
      </w:tr>
    </w:tbl>
    <w:p>
      <w:r>
        <w:br w:type="page"/>
      </w:r>
    </w:p>
    <w:p>
      <w:pPr>
        <w:pStyle w:val="Heading1"/>
      </w:pPr>
      <w:r>
        <w:rPr>
          <w:b/>
          <w:bCs/>
          <w:color w:val="1E3A5F"/>
          <w:sz w:val="36"/>
          <w:szCs w:val="36"/>
        </w:rPr>
        <w:t xml:space="preserve">Implementation Notes</w:t>
      </w:r>
    </w:p>
    <w:p>
      <w:pPr>
        <w:pBdr>
          <w:bottom w:val="single" w:color="E5E7EB" w:sz="4"/>
        </w:pBdr>
        <w:spacing w:before="200" w:after="80"/>
      </w:pPr>
      <w:r>
        <w:rPr>
          <w:b/>
          <w:bCs/>
          <w:color w:val="111827"/>
          <w:sz w:val="22"/>
          <w:szCs w:val="22"/>
        </w:rPr>
        <w:t xml:space="preserve">Build Order Recommendation</w:t>
      </w:r>
    </w:p>
    <w:p>
      <w:pPr>
        <w:spacing w:before="60" w:after="60"/>
      </w:pPr>
      <w:r>
        <w:rPr>
          <w:color w:val="111827"/>
          <w:sz w:val="20"/>
          <w:szCs w:val="20"/>
        </w:rPr>
        <w:t xml:space="preserve">Start with the three CRITICAL items (01, 02, 03) before any MEDIUM work. Items 01 and 03 establish the shared data contracts that both apps depend on. Item 02 unblocks all employee testing of the mobile app. Once those three are done, items 04 and 05 can be built in parallel. Items 06–10 can be distributed across sprints.</w:t>
      </w:r>
    </w:p>
    <w:p>
      <w:pPr>
        <w:spacing w:before="80" w:after="0"/>
      </w:pPr>
    </w:p>
    <w:p>
      <w:pPr>
        <w:pBdr>
          <w:bottom w:val="single" w:color="E5E7EB" w:sz="4"/>
        </w:pBdr>
        <w:spacing w:before="200" w:after="80"/>
      </w:pPr>
      <w:r>
        <w:rPr>
          <w:b/>
          <w:bCs/>
          <w:color w:val="111827"/>
          <w:sz w:val="22"/>
          <w:szCs w:val="22"/>
        </w:rPr>
        <w:t xml:space="preserve">Shared Data Model Changes</w:t>
      </w:r>
    </w:p>
    <w:p>
      <w:pPr>
        <w:pStyle w:val="ListParagraph"/>
        <w:numPr>
          <w:ilvl w:val="0"/>
          <w:numId w:val="2"/>
        </w:numPr>
        <w:spacing w:before="40" w:after="40"/>
      </w:pPr>
      <w:r>
        <w:rPr>
          <w:color w:val="111827"/>
          <w:sz w:val="20"/>
          <w:szCs w:val="20"/>
        </w:rPr>
        <w:t xml:space="preserve">BookingStatus — add no_show (item 01)</w:t>
      </w:r>
    </w:p>
    <w:p>
      <w:pPr>
        <w:pStyle w:val="ListParagraph"/>
        <w:numPr>
          <w:ilvl w:val="0"/>
          <w:numId w:val="2"/>
        </w:numPr>
        <w:spacing w:before="40" w:after="40"/>
      </w:pPr>
      <w:r>
        <w:rPr>
          <w:color w:val="111827"/>
          <w:sz w:val="20"/>
          <w:szCs w:val="20"/>
        </w:rPr>
        <w:t xml:space="preserve">BookingItem — add pending_assignment status flag (item 04)</w:t>
      </w:r>
    </w:p>
    <w:p>
      <w:pPr>
        <w:pStyle w:val="ListParagraph"/>
        <w:numPr>
          <w:ilvl w:val="0"/>
          <w:numId w:val="2"/>
        </w:numPr>
        <w:spacing w:before="40" w:after="40"/>
      </w:pPr>
      <w:r>
        <w:rPr>
          <w:color w:val="111827"/>
          <w:sz w:val="20"/>
          <w:szCs w:val="20"/>
        </w:rPr>
        <w:t xml:space="preserve">Booking — add optional packageId field (item 08)</w:t>
      </w:r>
    </w:p>
    <w:p>
      <w:pPr>
        <w:pStyle w:val="ListParagraph"/>
        <w:numPr>
          <w:ilvl w:val="0"/>
          <w:numId w:val="2"/>
        </w:numPr>
        <w:spacing w:before="40" w:after="40"/>
      </w:pPr>
      <w:r>
        <w:rPr>
          <w:color w:val="111827"/>
          <w:sz w:val="20"/>
          <w:szCs w:val="20"/>
        </w:rPr>
        <w:t xml:space="preserve">Customer — add preferences: string[] field (item 07)</w:t>
      </w:r>
    </w:p>
    <w:p>
      <w:pPr>
        <w:pStyle w:val="ListParagraph"/>
        <w:numPr>
          <w:ilvl w:val="0"/>
          <w:numId w:val="2"/>
        </w:numPr>
        <w:spacing w:before="40" w:after="40"/>
      </w:pPr>
      <w:r>
        <w:rPr>
          <w:color w:val="111827"/>
          <w:sz w:val="20"/>
          <w:szCs w:val="20"/>
        </w:rPr>
        <w:t xml:space="preserve">Employee — add commissionSummaryText, appAccessEnabled, pinSet, notificationPreferences fields (items 02, 03, 09)</w:t>
      </w:r>
    </w:p>
    <w:p>
      <w:pPr>
        <w:pStyle w:val="ListParagraph"/>
        <w:numPr>
          <w:ilvl w:val="0"/>
          <w:numId w:val="2"/>
        </w:numPr>
        <w:spacing w:before="40" w:after="40"/>
      </w:pPr>
      <w:r>
        <w:rPr>
          <w:color w:val="111827"/>
          <w:sz w:val="20"/>
          <w:szCs w:val="20"/>
        </w:rPr>
        <w:t xml:space="preserve">Branch — add latitude, longitude, geofenceRadius, requireGps fields (item 10)</w:t>
      </w:r>
    </w:p>
    <w:p>
      <w:pPr>
        <w:spacing w:before="80" w:after="0"/>
      </w:pPr>
    </w:p>
    <w:p>
      <w:pPr>
        <w:pBdr>
          <w:bottom w:val="single" w:color="E5E7EB" w:sz="4"/>
        </w:pBdr>
        <w:spacing w:before="200" w:after="80"/>
      </w:pPr>
      <w:r>
        <w:rPr>
          <w:b/>
          <w:bCs/>
          <w:color w:val="111827"/>
          <w:sz w:val="22"/>
          <w:szCs w:val="22"/>
        </w:rPr>
        <w:t xml:space="preserve">Files Touched</w:t>
      </w:r>
    </w:p>
    <w:p>
      <w:pPr>
        <w:shd w:fill="EFF6FF" w:val="clear"/>
        <w:spacing w:before="60" w:after="60"/>
        <w:ind w:left="360"/>
      </w:pPr>
      <w:r>
        <w:rPr>
          <w:rFonts w:ascii="Courier New" w:cs="Courier New" w:eastAsia="Courier New" w:hAnsi="Courier New"/>
          <w:color w:val="1E3A5F"/>
          <w:sz w:val="18"/>
          <w:szCs w:val="18"/>
        </w:rPr>
        <w:t xml:space="preserve">src/app/bookings/[id]/page.tsx         — items 01, 04, 08</w:t>
      </w:r>
    </w:p>
    <w:p>
      <w:pPr>
        <w:shd w:fill="EFF6FF" w:val="clear"/>
        <w:spacing w:before="60" w:after="60"/>
        <w:ind w:left="360"/>
      </w:pPr>
      <w:r>
        <w:rPr>
          <w:rFonts w:ascii="Courier New" w:cs="Courier New" w:eastAsia="Courier New" w:hAnsi="Courier New"/>
          <w:color w:val="1E3A5F"/>
          <w:sz w:val="18"/>
          <w:szCs w:val="18"/>
        </w:rPr>
        <w:t xml:space="preserve">src/app/bookings/list/page.tsx          — items 01, 04</w:t>
      </w:r>
    </w:p>
    <w:p>
      <w:pPr>
        <w:shd w:fill="EFF6FF" w:val="clear"/>
        <w:spacing w:before="60" w:after="60"/>
        <w:ind w:left="360"/>
      </w:pPr>
      <w:r>
        <w:rPr>
          <w:rFonts w:ascii="Courier New" w:cs="Courier New" w:eastAsia="Courier New" w:hAnsi="Courier New"/>
          <w:color w:val="1E3A5F"/>
          <w:sz w:val="18"/>
          <w:szCs w:val="18"/>
        </w:rPr>
        <w:t xml:space="preserve">src/app/bookings/new/page.tsx           — item 07</w:t>
      </w:r>
    </w:p>
    <w:p>
      <w:pPr>
        <w:shd w:fill="EFF6FF" w:val="clear"/>
        <w:spacing w:before="60" w:after="60"/>
        <w:ind w:left="360"/>
      </w:pPr>
      <w:r>
        <w:rPr>
          <w:rFonts w:ascii="Courier New" w:cs="Courier New" w:eastAsia="Courier New" w:hAnsi="Courier New"/>
          <w:color w:val="1E3A5F"/>
          <w:sz w:val="18"/>
          <w:szCs w:val="18"/>
        </w:rPr>
        <w:t xml:space="preserve">src/app/customers/[id]/page.tsx         — items 05, 07</w:t>
      </w:r>
    </w:p>
    <w:p>
      <w:pPr>
        <w:shd w:fill="EFF6FF" w:val="clear"/>
        <w:spacing w:before="60" w:after="60"/>
        <w:ind w:left="360"/>
      </w:pPr>
      <w:r>
        <w:rPr>
          <w:rFonts w:ascii="Courier New" w:cs="Courier New" w:eastAsia="Courier New" w:hAnsi="Courier New"/>
          <w:color w:val="1E3A5F"/>
          <w:sz w:val="18"/>
          <w:szCs w:val="18"/>
        </w:rPr>
        <w:t xml:space="preserve">src/app/employees/[id]/page.tsx         — items 02, 06, 09</w:t>
      </w:r>
    </w:p>
    <w:p>
      <w:pPr>
        <w:shd w:fill="EFF6FF" w:val="clear"/>
        <w:spacing w:before="60" w:after="60"/>
        <w:ind w:left="360"/>
      </w:pPr>
      <w:r>
        <w:rPr>
          <w:rFonts w:ascii="Courier New" w:cs="Courier New" w:eastAsia="Courier New" w:hAnsi="Courier New"/>
          <w:color w:val="1E3A5F"/>
          <w:sz w:val="18"/>
          <w:szCs w:val="18"/>
        </w:rPr>
        <w:t xml:space="preserve">src/app/employees/page.tsx              — item 02</w:t>
      </w:r>
    </w:p>
    <w:p>
      <w:pPr>
        <w:shd w:fill="EFF6FF" w:val="clear"/>
        <w:spacing w:before="60" w:after="60"/>
        <w:ind w:left="360"/>
      </w:pPr>
      <w:r>
        <w:rPr>
          <w:rFonts w:ascii="Courier New" w:cs="Courier New" w:eastAsia="Courier New" w:hAnsi="Courier New"/>
          <w:color w:val="1E3A5F"/>
          <w:sz w:val="18"/>
          <w:szCs w:val="18"/>
        </w:rPr>
        <w:t xml:space="preserve">src/app/employees/commission-settings/  — item 03</w:t>
      </w:r>
    </w:p>
    <w:p>
      <w:pPr>
        <w:shd w:fill="EFF6FF" w:val="clear"/>
        <w:spacing w:before="60" w:after="60"/>
        <w:ind w:left="360"/>
      </w:pPr>
      <w:r>
        <w:rPr>
          <w:rFonts w:ascii="Courier New" w:cs="Courier New" w:eastAsia="Courier New" w:hAnsi="Courier New"/>
          <w:color w:val="1E3A5F"/>
          <w:sz w:val="18"/>
          <w:szCs w:val="18"/>
        </w:rPr>
        <w:t xml:space="preserve">src/app/employees/payroll/page.tsx      — item 03</w:t>
      </w:r>
    </w:p>
    <w:p>
      <w:pPr>
        <w:shd w:fill="EFF6FF" w:val="clear"/>
        <w:spacing w:before="60" w:after="60"/>
        <w:ind w:left="360"/>
      </w:pPr>
      <w:r>
        <w:rPr>
          <w:rFonts w:ascii="Courier New" w:cs="Courier New" w:eastAsia="Courier New" w:hAnsi="Courier New"/>
          <w:color w:val="1E3A5F"/>
          <w:sz w:val="18"/>
          <w:szCs w:val="18"/>
        </w:rPr>
        <w:t xml:space="preserve">src/app/employees/targets/page.tsx      — item 06</w:t>
      </w:r>
    </w:p>
    <w:p>
      <w:pPr>
        <w:shd w:fill="EFF6FF" w:val="clear"/>
        <w:spacing w:before="60" w:after="60"/>
        <w:ind w:left="360"/>
      </w:pPr>
      <w:r>
        <w:rPr>
          <w:rFonts w:ascii="Courier New" w:cs="Courier New" w:eastAsia="Courier New" w:hAnsi="Courier New"/>
          <w:color w:val="1E3A5F"/>
          <w:sz w:val="18"/>
          <w:szCs w:val="18"/>
        </w:rPr>
        <w:t xml:space="preserve">src/app/settings/branches/[id]/page.tsx — item 10</w:t>
      </w:r>
    </w:p>
    <w:p>
      <w:pPr>
        <w:shd w:fill="EFF6FF" w:val="clear"/>
        <w:spacing w:before="60" w:after="60"/>
        <w:ind w:left="360"/>
      </w:pPr>
      <w:r>
        <w:rPr>
          <w:rFonts w:ascii="Courier New" w:cs="Courier New" w:eastAsia="Courier New" w:hAnsi="Courier New"/>
          <w:color w:val="1E3A5F"/>
          <w:sz w:val="18"/>
          <w:szCs w:val="18"/>
        </w:rPr>
        <w:t xml:space="preserve">src/app/settings/branches/page.tsx      — item 10</w:t>
      </w:r>
    </w:p>
    <w:p>
      <w:pPr>
        <w:shd w:fill="EFF6FF" w:val="clear"/>
        <w:spacing w:before="60" w:after="60"/>
        <w:ind w:left="360"/>
      </w:pPr>
      <w:r>
        <w:rPr>
          <w:rFonts w:ascii="Courier New" w:cs="Courier New" w:eastAsia="Courier New" w:hAnsi="Courier New"/>
          <w:color w:val="1E3A5F"/>
          <w:sz w:val="18"/>
          <w:szCs w:val="18"/>
        </w:rPr>
        <w:t xml:space="preserve">src/app/sales/packages/page.tsx         — item 08</w:t>
      </w:r>
    </w:p>
    <w:p>
      <w:pPr>
        <w:shd w:fill="EFF6FF" w:val="clear"/>
        <w:spacing w:before="60" w:after="60"/>
        <w:ind w:left="360"/>
      </w:pPr>
      <w:r>
        <w:rPr>
          <w:rFonts w:ascii="Courier New" w:cs="Courier New" w:eastAsia="Courier New" w:hAnsi="Courier New"/>
          <w:color w:val="1E3A5F"/>
          <w:sz w:val="18"/>
          <w:szCs w:val="18"/>
        </w:rPr>
        <w:t xml:space="preserve">src/app/invite/[token]/page.tsx         — item 02</w:t>
      </w:r>
    </w:p>
    <w:p>
      <w:pPr>
        <w:spacing w:before="120" w:after="0"/>
      </w:pPr>
    </w:p>
    <w:p>
      <w:pPr>
        <w:spacing w:before="200"/>
        <w:jc w:val="center"/>
      </w:pPr>
      <w:r>
        <w:rPr>
          <w:i/>
          <w:iCs/>
          <w:color w:val="6B7280"/>
          <w:sz w:val="17"/>
          <w:szCs w:val="17"/>
        </w:rPr>
        <w:t xml:space="preserve">END OF DOCUMENT — Hagzy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80"/>
      <w:jc w:val="center"/>
    </w:pPr>
    <w:r>
      <w:rPr>
        <w:color w:val="6B7280"/>
        <w:sz w:val="16"/>
        <w:szCs w:val="16"/>
      </w:rPr>
      <w:t xml:space="preserve">Hagzy Internal — 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1A56DB" w:sz="1"/>
        <w:right w:val="none" w:color="FFFFFF" w:sz="0"/>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Pr>
        <w:p>
          <w:r>
            <w:rPr>
              <w:rFonts w:ascii="Calibri" w:cs="Calibri" w:eastAsia="Calibri" w:hAnsi="Calibri"/>
              <w:b/>
              <w:bCs/>
              <w:color w:val="1E3A5F"/>
              <w:sz w:val="20"/>
              <w:szCs w:val="20"/>
            </w:rPr>
            <w:t xml:space="preserve">Hagzy Dashboard — Required Changes</w:t>
          </w:r>
        </w:p>
      </w:tc>
      <w:tc>
        <w:tcPr>
          <w:tcW w:type="dxa" w:w="2880"/>
          <w:tcBorders>
            <w:top w:val="none" w:color="FFFFFF" w:sz="0"/>
            <w:left w:val="none" w:color="FFFFFF" w:sz="0"/>
            <w:bottom w:val="none" w:color="FFFFFF" w:sz="0"/>
            <w:right w:val="none" w:color="FFFFFF" w:sz="0"/>
          </w:tcBorders>
        </w:tcPr>
        <w:p>
          <w:pPr>
            <w:jc w:val="right"/>
          </w:pPr>
          <w:r>
            <w:rPr>
              <w:rFonts w:ascii="Calibri" w:cs="Calibri" w:eastAsia="Calibri" w:hAnsi="Calibri"/>
              <w:color w:val="6B7280"/>
              <w:sz w:val="18"/>
              <w:szCs w:val="18"/>
            </w:rPr>
            <w:t xml:space="preserve">Employee App Sync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E3A5F"/>
      <w:sz w:val="36"/>
      <w:szCs w:val="36"/>
    </w:rPr>
  </w:style>
  <w:style w:type="paragraph" w:styleId="Heading2">
    <w:name w:val="Heading 2"/>
    <w:basedOn w:val="Normal"/>
    <w:next w:val="Normal"/>
    <w:qFormat/>
    <w:pPr>
      <w:spacing w:before="260" w:after="100"/>
      <w:outlineLvl w:val="1"/>
    </w:pPr>
    <w:rPr>
      <w:rFonts w:ascii="Calibri" w:cs="Calibri" w:eastAsia="Calibri" w:hAnsi="Calibri"/>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2026-03-09T13:04:35.020Z</dcterms:created>
  <dcterms:modified xsi:type="dcterms:W3CDTF">2026-03-09T13:04:35.021Z</dcterms:modified>
</cp:coreProperties>
</file>

<file path=docProps/custom.xml><?xml version="1.0" encoding="utf-8"?>
<Properties xmlns="http://schemas.openxmlformats.org/officeDocument/2006/custom-properties" xmlns:vt="http://schemas.openxmlformats.org/officeDocument/2006/docPropsVTypes"/>
</file>