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C4D" w:rsidRDefault="00DA3C4D" w:rsidP="00DA3C4D">
      <w:pPr>
        <w:tabs>
          <w:tab w:val="left" w:pos="3686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Міністерство освіти і науки України</w:t>
      </w:r>
    </w:p>
    <w:p w:rsidR="00DA3C4D" w:rsidRDefault="00DA3C4D" w:rsidP="00DA3C4D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Харківський національний університет радіоелектроніки</w:t>
      </w:r>
    </w:p>
    <w:p w:rsidR="00DA3C4D" w:rsidRPr="00DD1D24" w:rsidRDefault="00DA3C4D" w:rsidP="00DA3C4D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Кафедра програмної інженерії</w:t>
      </w:r>
    </w:p>
    <w:p w:rsidR="00DA3C4D" w:rsidRPr="00DD1D24" w:rsidRDefault="00DA3C4D" w:rsidP="00DA3C4D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A3C4D" w:rsidRPr="00DD1D24" w:rsidRDefault="00DA3C4D" w:rsidP="00DA3C4D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A3C4D" w:rsidRPr="00247EDB" w:rsidRDefault="00DA3C4D" w:rsidP="00DA3C4D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Історія і сучасні проблеми української термінології</w:t>
      </w:r>
    </w:p>
    <w:p w:rsidR="00DA3C4D" w:rsidRPr="00DD1D24" w:rsidRDefault="00DA3C4D" w:rsidP="00DA3C4D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A3C4D" w:rsidRPr="00DD1D24" w:rsidRDefault="00DA3C4D" w:rsidP="00DA3C4D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A3C4D" w:rsidRDefault="00DA3C4D" w:rsidP="00DA3C4D">
      <w:pPr>
        <w:spacing w:line="240" w:lineRule="auto"/>
        <w:ind w:firstLine="4536"/>
        <w:rPr>
          <w:rFonts w:ascii="Times New Roman" w:hAnsi="Times New Roman" w:cs="Times New Roman"/>
          <w:sz w:val="32"/>
          <w:szCs w:val="32"/>
        </w:rPr>
      </w:pPr>
    </w:p>
    <w:p w:rsidR="00DA3C4D" w:rsidRDefault="00DA3C4D" w:rsidP="00DA3C4D">
      <w:pPr>
        <w:spacing w:line="240" w:lineRule="auto"/>
        <w:ind w:firstLine="4536"/>
        <w:rPr>
          <w:rFonts w:ascii="Times New Roman" w:hAnsi="Times New Roman" w:cs="Times New Roman"/>
          <w:sz w:val="32"/>
          <w:szCs w:val="32"/>
        </w:rPr>
      </w:pPr>
    </w:p>
    <w:p w:rsidR="00DA3C4D" w:rsidRPr="00DD1D24" w:rsidRDefault="00DA3C4D" w:rsidP="00DA3C4D">
      <w:pPr>
        <w:spacing w:line="240" w:lineRule="auto"/>
        <w:ind w:firstLine="4536"/>
        <w:rPr>
          <w:rFonts w:ascii="Times New Roman" w:hAnsi="Times New Roman" w:cs="Times New Roman"/>
          <w:sz w:val="32"/>
          <w:szCs w:val="32"/>
        </w:rPr>
      </w:pPr>
    </w:p>
    <w:p w:rsidR="00DA3C4D" w:rsidRDefault="00DA3C4D" w:rsidP="00DA3C4D">
      <w:pPr>
        <w:spacing w:line="240" w:lineRule="auto"/>
        <w:ind w:firstLine="538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Наукова робота</w:t>
      </w:r>
    </w:p>
    <w:p w:rsidR="00DA3C4D" w:rsidRPr="0067238C" w:rsidRDefault="00DA3C4D" w:rsidP="00DA3C4D">
      <w:pPr>
        <w:spacing w:line="240" w:lineRule="auto"/>
        <w:ind w:firstLine="5387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</w:rPr>
        <w:t>студента групи ПЗПІ-19-1</w:t>
      </w:r>
    </w:p>
    <w:p w:rsidR="00DA3C4D" w:rsidRDefault="00DA3C4D" w:rsidP="00DA3C4D">
      <w:pPr>
        <w:spacing w:line="240" w:lineRule="auto"/>
        <w:ind w:firstLine="538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факультету комп’ютерних </w:t>
      </w:r>
    </w:p>
    <w:p w:rsidR="00DA3C4D" w:rsidRDefault="00DA3C4D" w:rsidP="00DA3C4D">
      <w:pPr>
        <w:spacing w:line="240" w:lineRule="auto"/>
        <w:ind w:firstLine="538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наук</w:t>
      </w:r>
    </w:p>
    <w:p w:rsidR="00DA3C4D" w:rsidRDefault="00DA3C4D" w:rsidP="00DA3C4D">
      <w:pPr>
        <w:spacing w:line="240" w:lineRule="auto"/>
        <w:ind w:left="538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Шульдінера Максима </w:t>
      </w:r>
    </w:p>
    <w:p w:rsidR="00DA3C4D" w:rsidRDefault="00DA3C4D" w:rsidP="00DA3C4D">
      <w:pPr>
        <w:spacing w:line="240" w:lineRule="auto"/>
        <w:ind w:left="538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Павловича</w:t>
      </w:r>
    </w:p>
    <w:p w:rsidR="00DA3C4D" w:rsidRDefault="00DA3C4D" w:rsidP="00DA3C4D">
      <w:pPr>
        <w:spacing w:line="240" w:lineRule="auto"/>
        <w:ind w:firstLine="538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Науковий керівник:</w:t>
      </w:r>
    </w:p>
    <w:p w:rsidR="00DA3C4D" w:rsidRDefault="00DA3C4D" w:rsidP="00DA3C4D">
      <w:pPr>
        <w:spacing w:line="240" w:lineRule="auto"/>
        <w:ind w:firstLine="538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Гарбар Марина Артурівна</w:t>
      </w:r>
    </w:p>
    <w:p w:rsidR="00DA3C4D" w:rsidRPr="00BA7A09" w:rsidRDefault="00DA3C4D" w:rsidP="00DA3C4D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A3C4D" w:rsidRPr="00BA7A09" w:rsidRDefault="00DA3C4D" w:rsidP="00DA3C4D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A3C4D" w:rsidRPr="00DD1D24" w:rsidRDefault="00DA3C4D" w:rsidP="00DA3C4D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A3C4D" w:rsidRPr="00BA7A09" w:rsidRDefault="00DA3C4D" w:rsidP="00DA3C4D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A3C4D" w:rsidRDefault="00DA3C4D" w:rsidP="00DA3C4D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A3C4D" w:rsidRDefault="00DA3C4D" w:rsidP="00DA3C4D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Харків</w:t>
      </w:r>
    </w:p>
    <w:p w:rsidR="00DA3C4D" w:rsidRPr="00BA7A09" w:rsidRDefault="00DA3C4D" w:rsidP="00DA3C4D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2019</w:t>
      </w:r>
    </w:p>
    <w:p w:rsidR="00C219C6" w:rsidRDefault="00C219C6" w:rsidP="00C219C6">
      <w:pPr>
        <w:tabs>
          <w:tab w:val="right" w:pos="9638"/>
        </w:tabs>
        <w:jc w:val="right"/>
        <w:rPr>
          <w:bCs/>
          <w:color w:val="000000"/>
          <w:sz w:val="36"/>
          <w:szCs w:val="36"/>
        </w:rPr>
      </w:pPr>
    </w:p>
    <w:p w:rsidR="00DA3C4D" w:rsidRDefault="00DA3C4D" w:rsidP="00C219C6">
      <w:pPr>
        <w:tabs>
          <w:tab w:val="right" w:pos="9638"/>
        </w:tabs>
        <w:rPr>
          <w:rFonts w:ascii="Times New Roman" w:eastAsia="Times New Roman" w:hAnsi="Times New Roman" w:cs="Times New Roman"/>
          <w:bCs/>
          <w:color w:val="000000"/>
          <w:sz w:val="36"/>
          <w:szCs w:val="36"/>
          <w:lang w:eastAsia="uk-UA"/>
        </w:rPr>
      </w:pPr>
      <w:r w:rsidRPr="00C219C6">
        <w:rPr>
          <w:sz w:val="36"/>
          <w:szCs w:val="36"/>
        </w:rPr>
        <w:br w:type="page"/>
      </w:r>
      <w:r w:rsidR="00C219C6">
        <w:rPr>
          <w:bCs/>
          <w:color w:val="000000"/>
          <w:sz w:val="36"/>
          <w:szCs w:val="36"/>
        </w:rPr>
        <w:lastRenderedPageBreak/>
        <w:tab/>
      </w:r>
    </w:p>
    <w:p w:rsidR="002D18A9" w:rsidRDefault="002D18A9" w:rsidP="002D18A9">
      <w:pPr>
        <w:spacing w:line="360" w:lineRule="auto"/>
        <w:ind w:left="360"/>
        <w:jc w:val="center"/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FFFFFF"/>
        </w:rPr>
      </w:pPr>
      <w:r w:rsidRPr="002D18A9"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FFFFFF"/>
        </w:rPr>
        <w:t>ЗМІСТ</w:t>
      </w:r>
    </w:p>
    <w:p w:rsidR="002D18A9" w:rsidRPr="002D18A9" w:rsidRDefault="002D18A9" w:rsidP="002D18A9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 w:rsidRPr="002D18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Вступ</w:t>
      </w:r>
      <w:r w:rsidR="003015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…………………………………………………………….3</w:t>
      </w:r>
    </w:p>
    <w:p w:rsidR="002D18A9" w:rsidRPr="002D18A9" w:rsidRDefault="002D18A9" w:rsidP="002D18A9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D18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Історія виникнення української термінології</w:t>
      </w:r>
      <w:r w:rsidR="003015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…………………5</w:t>
      </w:r>
    </w:p>
    <w:p w:rsidR="002D18A9" w:rsidRPr="006E0E9C" w:rsidRDefault="002D18A9" w:rsidP="006E0E9C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2D18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Сучасні проблеми української термінології</w:t>
      </w:r>
      <w:r w:rsidR="003015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…………………..13</w:t>
      </w:r>
    </w:p>
    <w:p w:rsidR="006E0E9C" w:rsidRPr="006E0E9C" w:rsidRDefault="006E0E9C" w:rsidP="002D18A9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E0E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Висновки</w:t>
      </w:r>
      <w:r w:rsidR="003015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…………………………………………………………21</w:t>
      </w:r>
    </w:p>
    <w:p w:rsidR="002D18A9" w:rsidRPr="006E0E9C" w:rsidRDefault="006E0E9C" w:rsidP="002D18A9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Список використано</w:t>
      </w:r>
      <w:r w:rsidR="003015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ї літератури……………………………….22</w:t>
      </w:r>
      <w:r w:rsidR="002D18A9" w:rsidRPr="006E0E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bookmarkStart w:id="0" w:name="_GoBack"/>
      <w:bookmarkEnd w:id="0"/>
    </w:p>
    <w:p w:rsidR="002D18A9" w:rsidRDefault="002D18A9" w:rsidP="006D0BFD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FFFFFF"/>
        </w:rPr>
      </w:pPr>
    </w:p>
    <w:p w:rsidR="002D18A9" w:rsidRDefault="002D18A9" w:rsidP="006D0BFD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FFFFFF"/>
        </w:rPr>
      </w:pPr>
    </w:p>
    <w:p w:rsidR="002D18A9" w:rsidRDefault="002D18A9" w:rsidP="006D0BFD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FFFFFF"/>
        </w:rPr>
      </w:pPr>
    </w:p>
    <w:p w:rsidR="002D18A9" w:rsidRDefault="002D18A9" w:rsidP="006D0BFD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FFFFFF"/>
        </w:rPr>
      </w:pPr>
    </w:p>
    <w:p w:rsidR="002D18A9" w:rsidRDefault="002D18A9" w:rsidP="006D0BFD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FFFFFF"/>
        </w:rPr>
      </w:pPr>
    </w:p>
    <w:p w:rsidR="002D18A9" w:rsidRDefault="002D18A9" w:rsidP="006D0BFD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FFFFFF"/>
        </w:rPr>
      </w:pPr>
    </w:p>
    <w:p w:rsidR="002D18A9" w:rsidRDefault="002D18A9" w:rsidP="006D0BFD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FFFFFF"/>
        </w:rPr>
      </w:pPr>
    </w:p>
    <w:p w:rsidR="002D18A9" w:rsidRDefault="002D18A9" w:rsidP="006D0BFD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FFFFFF"/>
        </w:rPr>
      </w:pPr>
    </w:p>
    <w:p w:rsidR="002D18A9" w:rsidRDefault="002D18A9" w:rsidP="006D0BFD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FFFFFF"/>
        </w:rPr>
      </w:pPr>
    </w:p>
    <w:p w:rsidR="002D18A9" w:rsidRDefault="002D18A9" w:rsidP="006D0BFD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FFFFFF"/>
        </w:rPr>
      </w:pPr>
    </w:p>
    <w:p w:rsidR="002D18A9" w:rsidRDefault="002D18A9" w:rsidP="006D0BFD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FFFFFF"/>
        </w:rPr>
      </w:pPr>
    </w:p>
    <w:p w:rsidR="002D18A9" w:rsidRDefault="002D18A9" w:rsidP="006D0BFD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FFFFFF"/>
        </w:rPr>
      </w:pPr>
    </w:p>
    <w:p w:rsidR="002D18A9" w:rsidRDefault="002D18A9" w:rsidP="002D18A9">
      <w:pPr>
        <w:spacing w:line="360" w:lineRule="auto"/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FFFFFF"/>
        </w:rPr>
      </w:pPr>
    </w:p>
    <w:p w:rsidR="00256126" w:rsidRPr="002D18A9" w:rsidRDefault="00256126" w:rsidP="006D0BFD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</w:pPr>
      <w:r w:rsidRPr="002D18A9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>ВСТУП</w:t>
      </w:r>
    </w:p>
    <w:p w:rsidR="00253BB0" w:rsidRPr="00253BB0" w:rsidRDefault="00253BB0" w:rsidP="008C2C43">
      <w:pPr>
        <w:pStyle w:val="a3"/>
        <w:spacing w:before="150" w:beforeAutospacing="0" w:after="150" w:afterAutospacing="0" w:line="360" w:lineRule="auto"/>
        <w:ind w:right="-1" w:firstLine="709"/>
        <w:jc w:val="both"/>
        <w:rPr>
          <w:sz w:val="28"/>
          <w:szCs w:val="28"/>
        </w:rPr>
      </w:pPr>
      <w:r w:rsidRPr="00253BB0">
        <w:rPr>
          <w:sz w:val="28"/>
          <w:szCs w:val="28"/>
        </w:rPr>
        <w:t>Наукова термінологія - вище породження людської думки, національної за своїми витоками і формою, міжнародної за поширенням. Професійне спілкування в будь-якій галузі неможливе без термінології.</w:t>
      </w:r>
    </w:p>
    <w:p w:rsidR="00256126" w:rsidRDefault="00253BB0" w:rsidP="008C2C43">
      <w:pPr>
        <w:pStyle w:val="a3"/>
        <w:shd w:val="clear" w:color="auto" w:fill="FFFFFF"/>
        <w:spacing w:before="225" w:beforeAutospacing="0" w:line="360" w:lineRule="auto"/>
        <w:ind w:right="-1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  </w:t>
      </w:r>
      <w:r w:rsidRPr="00253BB0">
        <w:rPr>
          <w:color w:val="000000"/>
          <w:sz w:val="28"/>
          <w:szCs w:val="28"/>
          <w:shd w:val="clear" w:color="auto" w:fill="FFFFFF"/>
        </w:rPr>
        <w:t>Українська термінологія вже упродовж двох століть привертає до себе увагу багатьох учених, фахівців, ентузіастів національного відродження, адже українська мова є рівноправною серед інших мов і цілком придатною для створення наукового стилю.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 w:rsidR="00256126" w:rsidRPr="00256126">
        <w:rPr>
          <w:color w:val="000000"/>
          <w:sz w:val="28"/>
          <w:szCs w:val="28"/>
        </w:rPr>
        <w:t>Українська термінологія, яка повинна розвиватися разом із термінологіями інших національних мов, має низку специфічних проблем, зумовлених історично, гостру потребу у створенні національних термінологічних стандартів, термінологічних словників тощо.</w:t>
      </w:r>
    </w:p>
    <w:p w:rsidR="00253BB0" w:rsidRPr="00253BB0" w:rsidRDefault="00DA3C4D" w:rsidP="008C2C43">
      <w:pPr>
        <w:pStyle w:val="a3"/>
        <w:spacing w:before="150" w:beforeAutospacing="0" w:after="150" w:afterAutospacing="0" w:line="360" w:lineRule="auto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Вивчення історії виникнення та </w:t>
      </w:r>
      <w:r w:rsidR="00253BB0" w:rsidRPr="00253BB0">
        <w:rPr>
          <w:sz w:val="28"/>
          <w:szCs w:val="28"/>
        </w:rPr>
        <w:t>проблем термінології надзвичайно актуальне з кількох причин.</w:t>
      </w:r>
    </w:p>
    <w:p w:rsidR="00253BB0" w:rsidRPr="00253BB0" w:rsidRDefault="00253BB0" w:rsidP="008C2C43">
      <w:pPr>
        <w:pStyle w:val="a3"/>
        <w:spacing w:before="150" w:beforeAutospacing="0" w:after="150" w:afterAutospacing="0" w:line="360" w:lineRule="auto"/>
        <w:ind w:right="-1" w:firstLine="709"/>
        <w:jc w:val="both"/>
        <w:rPr>
          <w:sz w:val="28"/>
          <w:szCs w:val="28"/>
        </w:rPr>
      </w:pPr>
      <w:r w:rsidRPr="00253BB0">
        <w:rPr>
          <w:sz w:val="28"/>
          <w:szCs w:val="28"/>
        </w:rPr>
        <w:t>По-перше, термінологія є головним джерелом поповнення лексичного складу високорозвинених сучасних мов. Саме термінологія як частина природної людської мови є найуніверсальнішим засобом зберігання, передавання, оброблення інформації. Обсяги ж інформації зростають шаленими темпами: за даними науковців, зараз її обсяги подвоюються через кожні п’ять-сім років, що спричиняє так званий “термінологічний вибух” - появу великої кількості нових термінів.</w:t>
      </w:r>
    </w:p>
    <w:p w:rsidR="00253BB0" w:rsidRPr="00253BB0" w:rsidRDefault="00253BB0" w:rsidP="008C2C43">
      <w:pPr>
        <w:pStyle w:val="a3"/>
        <w:spacing w:before="150" w:beforeAutospacing="0" w:after="150" w:afterAutospacing="0" w:line="360" w:lineRule="auto"/>
        <w:ind w:right="-1" w:firstLine="709"/>
        <w:jc w:val="both"/>
        <w:rPr>
          <w:sz w:val="28"/>
          <w:szCs w:val="28"/>
        </w:rPr>
      </w:pPr>
      <w:r w:rsidRPr="00253BB0">
        <w:rPr>
          <w:sz w:val="28"/>
          <w:szCs w:val="28"/>
        </w:rPr>
        <w:t>По-друге, наукове знання інтернаціональне за своєю природою. У сучасному світі відбуваються потужні інтеграційні процеси, які не оминають наукової сфери і висувають проблему міжнародної стандартизації термінів як основи для порозуміння між фахівцями різних країн.</w:t>
      </w:r>
    </w:p>
    <w:p w:rsidR="00F87205" w:rsidRDefault="00253BB0" w:rsidP="008C2C43">
      <w:pPr>
        <w:pStyle w:val="a3"/>
        <w:spacing w:before="225" w:beforeAutospacing="0" w:line="360" w:lineRule="auto"/>
        <w:ind w:right="-1" w:firstLine="709"/>
        <w:jc w:val="both"/>
        <w:rPr>
          <w:color w:val="000000"/>
          <w:sz w:val="28"/>
          <w:szCs w:val="28"/>
        </w:rPr>
      </w:pPr>
      <w:r w:rsidRPr="002D285F">
        <w:rPr>
          <w:color w:val="000000"/>
          <w:sz w:val="28"/>
          <w:szCs w:val="28"/>
        </w:rPr>
        <w:lastRenderedPageBreak/>
        <w:t>Перший розділ моєї наукової роботи присвячений історичним витокам української термінології та причинам їх виникнення. Історія формування української наукової мови – це постійне переборення політичних перешкод і заборон. Через несприятливі умови для формування наукової мови в Україні галузеві терміносистеми не розвивалися природно. Умови бездержавності України унеможливлювали становлення науково-технічної, природничої, гуманітарної та мистецької терміносистем.</w:t>
      </w:r>
      <w:r w:rsidR="002D285F" w:rsidRPr="002D285F">
        <w:rPr>
          <w:color w:val="000000"/>
          <w:sz w:val="28"/>
          <w:szCs w:val="28"/>
        </w:rPr>
        <w:t xml:space="preserve"> </w:t>
      </w:r>
      <w:r w:rsidRPr="002D285F">
        <w:rPr>
          <w:color w:val="000000"/>
          <w:sz w:val="28"/>
          <w:szCs w:val="28"/>
        </w:rPr>
        <w:t>Зацікавлення науковою мовою в Україні зростало в часи національного відродження. Коли послаблювалися заборони та переслідування, українська наукова мова мала можливість розкривати свій потенціал.</w:t>
      </w:r>
      <w:r w:rsidR="002D285F" w:rsidRPr="002D285F">
        <w:rPr>
          <w:color w:val="000000"/>
          <w:sz w:val="28"/>
          <w:szCs w:val="28"/>
        </w:rPr>
        <w:t xml:space="preserve"> </w:t>
      </w:r>
      <w:r w:rsidRPr="002D285F">
        <w:rPr>
          <w:color w:val="000000"/>
          <w:sz w:val="28"/>
          <w:szCs w:val="28"/>
        </w:rPr>
        <w:t>Розглядаючи формування української терміно</w:t>
      </w:r>
      <w:r w:rsidR="002D285F">
        <w:rPr>
          <w:color w:val="000000"/>
          <w:sz w:val="28"/>
          <w:szCs w:val="28"/>
        </w:rPr>
        <w:t>логії, виділено</w:t>
      </w:r>
      <w:r w:rsidRPr="002D285F">
        <w:rPr>
          <w:color w:val="000000"/>
          <w:sz w:val="28"/>
          <w:szCs w:val="28"/>
        </w:rPr>
        <w:t xml:space="preserve"> шість періодів, які яскраво ілюструють зв’язок розвитку лексичної системи мови з історією матеріальної і духовної культури українського народу.</w:t>
      </w:r>
      <w:r w:rsidR="00372B77">
        <w:rPr>
          <w:color w:val="000000"/>
          <w:sz w:val="28"/>
          <w:szCs w:val="28"/>
        </w:rPr>
        <w:t xml:space="preserve"> </w:t>
      </w:r>
      <w:r w:rsidRPr="00256126">
        <w:rPr>
          <w:color w:val="000000"/>
          <w:sz w:val="28"/>
          <w:szCs w:val="28"/>
        </w:rPr>
        <w:t>Загально визнаним є той факт, що упорядкування, унормування, кодифікація і уніфікація української термінології належить до державотворчих процесів. Безповоротний процес українського</w:t>
      </w:r>
      <w:r w:rsidR="00081CB9">
        <w:rPr>
          <w:color w:val="000000"/>
          <w:sz w:val="28"/>
          <w:szCs w:val="28"/>
          <w:lang w:val="ru-RU"/>
        </w:rPr>
        <w:t> </w:t>
      </w:r>
      <w:r w:rsidRPr="00256126">
        <w:rPr>
          <w:color w:val="000000"/>
          <w:sz w:val="28"/>
          <w:szCs w:val="28"/>
        </w:rPr>
        <w:t>державотворення вимагає від термінологічної системи відповідності сучасним потребам науки і суспільства. У складних державотворчих процесах за роки незалежності України була сформована українська термінологічна лексикографія.</w:t>
      </w:r>
      <w:r w:rsidR="00372B77">
        <w:rPr>
          <w:color w:val="000000"/>
          <w:sz w:val="28"/>
          <w:szCs w:val="28"/>
        </w:rPr>
        <w:t xml:space="preserve"> </w:t>
      </w:r>
      <w:r w:rsidRPr="00256126">
        <w:rPr>
          <w:color w:val="000000"/>
          <w:sz w:val="28"/>
          <w:szCs w:val="28"/>
        </w:rPr>
        <w:t>Причиною нестабільності розвитку української термінології та термінографії був факт певної залежності українських термінологічних систем від російської термінологічної основи.</w:t>
      </w:r>
      <w:r w:rsidR="00372B77">
        <w:rPr>
          <w:color w:val="000000"/>
          <w:sz w:val="28"/>
          <w:szCs w:val="28"/>
        </w:rPr>
        <w:t xml:space="preserve"> </w:t>
      </w:r>
      <w:r w:rsidRPr="00256126">
        <w:rPr>
          <w:color w:val="000000"/>
          <w:sz w:val="28"/>
          <w:szCs w:val="28"/>
        </w:rPr>
        <w:t>До слабких сторін сучасної української термінографії належить те, що автори більшості іншомовно-українських словників у першій лівій колонці не ставлять української мови або хоча не дають зворотніх українсько-іншомовних показників українських термінів з відповідними вказівкою на їх наявності у виданні.</w:t>
      </w:r>
    </w:p>
    <w:p w:rsidR="006D0BFD" w:rsidRDefault="006D0BFD" w:rsidP="006D0BFD">
      <w:pPr>
        <w:pStyle w:val="a3"/>
        <w:spacing w:before="225" w:beforeAutospacing="0" w:line="360" w:lineRule="auto"/>
        <w:ind w:right="375"/>
        <w:jc w:val="both"/>
        <w:rPr>
          <w:color w:val="000000"/>
          <w:sz w:val="28"/>
          <w:szCs w:val="28"/>
        </w:rPr>
      </w:pPr>
    </w:p>
    <w:p w:rsidR="002D18A9" w:rsidRDefault="002D18A9" w:rsidP="006D0BFD">
      <w:pPr>
        <w:pStyle w:val="a3"/>
        <w:spacing w:before="225" w:beforeAutospacing="0" w:line="360" w:lineRule="auto"/>
        <w:ind w:right="375"/>
        <w:jc w:val="both"/>
        <w:rPr>
          <w:color w:val="000000"/>
          <w:sz w:val="28"/>
          <w:szCs w:val="28"/>
        </w:rPr>
      </w:pPr>
    </w:p>
    <w:p w:rsidR="002D18A9" w:rsidRDefault="002D18A9" w:rsidP="006D0BFD">
      <w:pPr>
        <w:pStyle w:val="a3"/>
        <w:spacing w:before="225" w:beforeAutospacing="0" w:line="360" w:lineRule="auto"/>
        <w:ind w:right="375"/>
        <w:jc w:val="both"/>
        <w:rPr>
          <w:color w:val="000000"/>
          <w:sz w:val="28"/>
          <w:szCs w:val="28"/>
        </w:rPr>
      </w:pPr>
    </w:p>
    <w:p w:rsidR="002D18A9" w:rsidRDefault="002D18A9" w:rsidP="006D0BFD">
      <w:pPr>
        <w:pStyle w:val="a3"/>
        <w:spacing w:before="225" w:beforeAutospacing="0" w:line="360" w:lineRule="auto"/>
        <w:ind w:right="375"/>
        <w:jc w:val="both"/>
        <w:rPr>
          <w:color w:val="000000"/>
          <w:sz w:val="28"/>
          <w:szCs w:val="28"/>
        </w:rPr>
      </w:pPr>
    </w:p>
    <w:p w:rsidR="008C2C43" w:rsidRDefault="008C2C43" w:rsidP="006D0BFD">
      <w:pPr>
        <w:pStyle w:val="a3"/>
        <w:spacing w:before="225" w:beforeAutospacing="0" w:line="360" w:lineRule="auto"/>
        <w:ind w:right="375"/>
        <w:jc w:val="both"/>
        <w:rPr>
          <w:color w:val="000000"/>
          <w:sz w:val="28"/>
          <w:szCs w:val="28"/>
        </w:rPr>
      </w:pPr>
    </w:p>
    <w:p w:rsidR="002D285F" w:rsidRDefault="002D285F" w:rsidP="006D0BFD">
      <w:pPr>
        <w:pStyle w:val="a5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2D18A9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Історія виникнення української термінології</w:t>
      </w:r>
    </w:p>
    <w:p w:rsidR="008C2C43" w:rsidRPr="008C2C43" w:rsidRDefault="008C2C43" w:rsidP="008C2C43">
      <w:pPr>
        <w:spacing w:line="360" w:lineRule="auto"/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2D285F" w:rsidRPr="00856DE3" w:rsidRDefault="002D285F" w:rsidP="008C2C43">
      <w:pPr>
        <w:pStyle w:val="a3"/>
        <w:shd w:val="clear" w:color="auto" w:fill="FFFFFF"/>
        <w:spacing w:before="0" w:before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D285F">
        <w:rPr>
          <w:sz w:val="28"/>
          <w:szCs w:val="28"/>
        </w:rPr>
        <w:t xml:space="preserve">Українська наукова мова має глибокі корені, про які ми можемо говорити на підставі даних, що дають «найстаріші зразки актового язика і юридичної термінології дохристиянської Русі X в.». Відповідно й термінологічна лексика в українській мові складалася століттями. </w:t>
      </w:r>
      <w:r w:rsidR="00856DE3" w:rsidRPr="00856DE3">
        <w:rPr>
          <w:rStyle w:val="a4"/>
          <w:b w:val="0"/>
          <w:color w:val="000000"/>
          <w:sz w:val="28"/>
          <w:szCs w:val="28"/>
        </w:rPr>
        <w:t>Термінознавство</w:t>
      </w:r>
      <w:r w:rsidR="00856DE3">
        <w:rPr>
          <w:rStyle w:val="a4"/>
          <w:color w:val="000000"/>
          <w:sz w:val="28"/>
          <w:szCs w:val="28"/>
        </w:rPr>
        <w:t xml:space="preserve"> </w:t>
      </w:r>
      <w:r w:rsidR="00856DE3" w:rsidRPr="00856DE3">
        <w:rPr>
          <w:color w:val="000000"/>
          <w:sz w:val="28"/>
          <w:szCs w:val="28"/>
        </w:rPr>
        <w:t>як сучасна наука виникло в 30-их рр. ХХ ст. на стику лінгвістики, логіки, інформатики, психології та ін. наук. </w:t>
      </w:r>
      <w:r w:rsidR="00856DE3" w:rsidRPr="00856DE3">
        <w:rPr>
          <w:rStyle w:val="a4"/>
          <w:b w:val="0"/>
          <w:iCs/>
          <w:color w:val="000000"/>
          <w:sz w:val="28"/>
          <w:szCs w:val="28"/>
        </w:rPr>
        <w:t>Термінознавством</w:t>
      </w:r>
      <w:r w:rsidR="00856DE3" w:rsidRPr="00856DE3">
        <w:rPr>
          <w:rStyle w:val="a4"/>
          <w:iCs/>
          <w:color w:val="000000"/>
          <w:sz w:val="28"/>
          <w:szCs w:val="28"/>
        </w:rPr>
        <w:t> </w:t>
      </w:r>
      <w:r w:rsidR="00856DE3" w:rsidRPr="00856DE3">
        <w:rPr>
          <w:color w:val="000000"/>
          <w:sz w:val="28"/>
          <w:szCs w:val="28"/>
        </w:rPr>
        <w:t>називають</w:t>
      </w:r>
      <w:r w:rsidR="00856DE3" w:rsidRPr="00856DE3">
        <w:rPr>
          <w:iCs/>
          <w:color w:val="000000"/>
          <w:sz w:val="28"/>
          <w:szCs w:val="28"/>
        </w:rPr>
        <w:t> науку, що вивчає терміни, термінології й терміносистеми, закономірності їх створення та функціонування</w:t>
      </w:r>
      <w:r w:rsidR="00856DE3" w:rsidRPr="00856DE3">
        <w:rPr>
          <w:color w:val="000000"/>
          <w:sz w:val="28"/>
          <w:szCs w:val="28"/>
        </w:rPr>
        <w:t>. Головною категорією в термінознавстві є поняття «</w:t>
      </w:r>
      <w:r w:rsidR="00856DE3" w:rsidRPr="00856DE3">
        <w:rPr>
          <w:iCs/>
          <w:color w:val="000000"/>
          <w:sz w:val="28"/>
          <w:szCs w:val="28"/>
        </w:rPr>
        <w:t>термін</w:t>
      </w:r>
      <w:r w:rsidR="00856DE3" w:rsidRPr="00856DE3">
        <w:rPr>
          <w:color w:val="000000"/>
          <w:sz w:val="28"/>
          <w:szCs w:val="28"/>
        </w:rPr>
        <w:t>». Як ми знаємо, терміни знаходять відображення у спеціальних </w:t>
      </w:r>
      <w:r w:rsidR="00856DE3" w:rsidRPr="00856DE3">
        <w:rPr>
          <w:rStyle w:val="a4"/>
          <w:b w:val="0"/>
          <w:iCs/>
          <w:color w:val="000000"/>
          <w:sz w:val="28"/>
          <w:szCs w:val="28"/>
        </w:rPr>
        <w:t>словниках</w:t>
      </w:r>
      <w:r w:rsidR="00856DE3" w:rsidRPr="00856DE3">
        <w:rPr>
          <w:b/>
          <w:iCs/>
          <w:color w:val="000000"/>
          <w:sz w:val="28"/>
          <w:szCs w:val="28"/>
        </w:rPr>
        <w:t> – </w:t>
      </w:r>
      <w:r w:rsidR="00856DE3" w:rsidRPr="00856DE3">
        <w:rPr>
          <w:rStyle w:val="a4"/>
          <w:b w:val="0"/>
          <w:iCs/>
          <w:color w:val="000000"/>
          <w:sz w:val="28"/>
          <w:szCs w:val="28"/>
        </w:rPr>
        <w:t>термінологічних</w:t>
      </w:r>
      <w:r w:rsidR="00856DE3" w:rsidRPr="00856DE3">
        <w:rPr>
          <w:iCs/>
          <w:color w:val="000000"/>
          <w:sz w:val="28"/>
          <w:szCs w:val="28"/>
        </w:rPr>
        <w:t>, які є різновидом лінгвістичних словників, у яких подано термінологію однієї або кількох галузей знань/діяльності</w:t>
      </w:r>
      <w:r w:rsidR="00856DE3" w:rsidRPr="00856DE3">
        <w:rPr>
          <w:color w:val="000000"/>
          <w:sz w:val="28"/>
          <w:szCs w:val="28"/>
        </w:rPr>
        <w:t>. Нагадаємо, що </w:t>
      </w:r>
      <w:r w:rsidR="00856DE3" w:rsidRPr="00856DE3">
        <w:rPr>
          <w:iCs/>
          <w:color w:val="000000"/>
          <w:sz w:val="28"/>
          <w:szCs w:val="28"/>
        </w:rPr>
        <w:t>розділ мовознавства, який розробляє теоретичні та практичні питання щодо укладання та використання словників різних видів</w:t>
      </w:r>
      <w:r w:rsidR="00856DE3" w:rsidRPr="00856DE3">
        <w:rPr>
          <w:color w:val="000000"/>
          <w:sz w:val="28"/>
          <w:szCs w:val="28"/>
        </w:rPr>
        <w:t>, називається </w:t>
      </w:r>
      <w:r w:rsidR="00856DE3" w:rsidRPr="00856DE3">
        <w:rPr>
          <w:rStyle w:val="a4"/>
          <w:b w:val="0"/>
          <w:iCs/>
          <w:color w:val="000000"/>
          <w:sz w:val="28"/>
          <w:szCs w:val="28"/>
        </w:rPr>
        <w:t>лексикографією</w:t>
      </w:r>
      <w:r w:rsidR="00856DE3" w:rsidRPr="00856DE3">
        <w:rPr>
          <w:rStyle w:val="a4"/>
          <w:color w:val="000000"/>
          <w:sz w:val="28"/>
          <w:szCs w:val="28"/>
        </w:rPr>
        <w:t xml:space="preserve">. </w:t>
      </w:r>
      <w:r w:rsidR="00856DE3" w:rsidRPr="00856DE3">
        <w:rPr>
          <w:color w:val="000000"/>
          <w:sz w:val="28"/>
          <w:szCs w:val="28"/>
        </w:rPr>
        <w:t>Одним з розділів лексикографії, що розглядає теоретичні та практичні питання щодо укладання й використання фахових термінологічних словників, є </w:t>
      </w:r>
      <w:r w:rsidR="00856DE3" w:rsidRPr="00856DE3">
        <w:rPr>
          <w:rStyle w:val="a4"/>
          <w:b w:val="0"/>
          <w:color w:val="000000"/>
          <w:sz w:val="28"/>
          <w:szCs w:val="28"/>
        </w:rPr>
        <w:t>науково-технічна лексикографія (термінографія).</w:t>
      </w:r>
      <w:r w:rsidR="00856DE3">
        <w:rPr>
          <w:rStyle w:val="a4"/>
          <w:b w:val="0"/>
          <w:color w:val="000000"/>
          <w:sz w:val="28"/>
          <w:szCs w:val="28"/>
        </w:rPr>
        <w:t xml:space="preserve"> </w:t>
      </w:r>
      <w:r w:rsidRPr="002D285F">
        <w:rPr>
          <w:sz w:val="28"/>
          <w:szCs w:val="28"/>
        </w:rPr>
        <w:t>У процесі функціювання побутові слова наповнювалися специфічним значенням, відбиваючи формування нових понять і сприяючи цьому позалінгвістичному процесові.</w:t>
      </w:r>
    </w:p>
    <w:p w:rsidR="002D285F" w:rsidRPr="002D285F" w:rsidRDefault="002D285F" w:rsidP="006D0BFD">
      <w:pPr>
        <w:spacing w:before="300" w:after="100" w:afterAutospacing="1" w:line="360" w:lineRule="auto"/>
        <w:ind w:left="225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2D285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1. Період стихійного нагромадження термінологічної лексики (ІХ – перша половина ХІХ ст.).</w:t>
      </w:r>
    </w:p>
    <w:p w:rsidR="002D285F" w:rsidRPr="002D285F" w:rsidRDefault="002D285F" w:rsidP="008C2C43">
      <w:pPr>
        <w:spacing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D285F">
        <w:rPr>
          <w:rFonts w:ascii="Times New Roman" w:eastAsia="Times New Roman" w:hAnsi="Times New Roman" w:cs="Times New Roman"/>
          <w:sz w:val="28"/>
          <w:szCs w:val="28"/>
          <w:lang w:eastAsia="uk-UA"/>
        </w:rPr>
        <w:t>Своїм корінням українська термінологія сягає часів Київської Русі. “Ізборники” Святослава, літописи, “Поучення дітям” </w:t>
      </w:r>
      <w:r w:rsidRPr="002D285F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В. Мономаха</w:t>
      </w:r>
      <w:r w:rsidRPr="002D285F">
        <w:rPr>
          <w:rFonts w:ascii="Times New Roman" w:eastAsia="Times New Roman" w:hAnsi="Times New Roman" w:cs="Times New Roman"/>
          <w:sz w:val="28"/>
          <w:szCs w:val="28"/>
          <w:lang w:eastAsia="uk-UA"/>
        </w:rPr>
        <w:t>, “</w:t>
      </w:r>
      <w:hyperlink r:id="rId8" w:history="1">
        <w:r w:rsidRPr="002D285F">
          <w:rPr>
            <w:rFonts w:ascii="Times New Roman" w:eastAsia="Times New Roman" w:hAnsi="Times New Roman" w:cs="Times New Roman"/>
            <w:sz w:val="28"/>
            <w:szCs w:val="28"/>
            <w:u w:val="single"/>
            <w:lang w:eastAsia="uk-UA"/>
          </w:rPr>
          <w:t xml:space="preserve">Руська </w:t>
        </w:r>
        <w:r w:rsidRPr="002D285F">
          <w:rPr>
            <w:rFonts w:ascii="Times New Roman" w:eastAsia="Times New Roman" w:hAnsi="Times New Roman" w:cs="Times New Roman"/>
            <w:sz w:val="28"/>
            <w:szCs w:val="28"/>
            <w:u w:val="single"/>
            <w:lang w:eastAsia="uk-UA"/>
          </w:rPr>
          <w:lastRenderedPageBreak/>
          <w:t>правда</w:t>
        </w:r>
      </w:hyperlink>
      <w:r w:rsidRPr="002D285F">
        <w:rPr>
          <w:rFonts w:ascii="Times New Roman" w:eastAsia="Times New Roman" w:hAnsi="Times New Roman" w:cs="Times New Roman"/>
          <w:sz w:val="28"/>
          <w:szCs w:val="28"/>
          <w:lang w:eastAsia="uk-UA"/>
        </w:rPr>
        <w:t>” (1282), “Фізіолог”, “Шестиднев” Й. Екзарха, “Християнська топографія” К. Індикоплова (1262) фіксують сакральну, природничу, суспільно-політичну, астрономічну термінології.</w:t>
      </w:r>
    </w:p>
    <w:p w:rsidR="002D285F" w:rsidRPr="002D285F" w:rsidRDefault="002D285F" w:rsidP="008C2C43">
      <w:pPr>
        <w:spacing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D285F">
        <w:rPr>
          <w:rFonts w:ascii="Times New Roman" w:eastAsia="Times New Roman" w:hAnsi="Times New Roman" w:cs="Times New Roman"/>
          <w:sz w:val="28"/>
          <w:szCs w:val="28"/>
          <w:lang w:eastAsia="uk-UA"/>
        </w:rPr>
        <w:t>Важливу роль у поширенні наукових знань та професіоналізму в Україні відіграли Острозький культурно-освітній центр (1580–1608); братські школи, що виникали в ХVІ–ХVІІ ст. у Львові, Вільні, Бересті, Рогатині, Перемишлі, Луцьку, Кременці та інших містах; Київський культурно-освітній центр (Братська школа – з 1615 р., Києво-Могилянська колегія – з 1632 р., Києво-Могилянська академія – з 1701 р.). Уже в ХVІІ ст. вчений Києво-Могилянської академії Г. Кониський обґрунтував теорію терміна.</w:t>
      </w:r>
    </w:p>
    <w:p w:rsidR="002D285F" w:rsidRPr="002D285F" w:rsidRDefault="002D285F" w:rsidP="008C2C43">
      <w:pPr>
        <w:spacing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D285F">
        <w:rPr>
          <w:rFonts w:ascii="Times New Roman" w:eastAsia="Times New Roman" w:hAnsi="Times New Roman" w:cs="Times New Roman"/>
          <w:sz w:val="28"/>
          <w:szCs w:val="28"/>
          <w:lang w:eastAsia="uk-UA"/>
        </w:rPr>
        <w:t>Українську науково-виробничу, природничу, мистецьку термінологію представлено в загальномовних словниках того часу: “Лексикон словено</w:t>
      </w:r>
      <w:r w:rsidRPr="002D285F">
        <w:rPr>
          <w:rFonts w:ascii="Times New Roman" w:eastAsia="Times New Roman" w:hAnsi="Times New Roman" w:cs="Times New Roman"/>
          <w:sz w:val="28"/>
          <w:szCs w:val="28"/>
          <w:lang w:eastAsia="uk-UA"/>
        </w:rPr>
        <w:softHyphen/>
        <w:t>роський” П. Беринди (1627), “Лексис” Л. Зизанія (1596), “Лексикон латинський” Є. Славинецького (1650) та “Лексикон словено-латинський” Є. Славинецького та А. Корецького-Сатановського (ХVІІ ст.), “Синоніма славеноросская” невідомого автора (ХVІІ ст.).</w:t>
      </w:r>
    </w:p>
    <w:p w:rsidR="002D285F" w:rsidRPr="002D285F" w:rsidRDefault="002D285F" w:rsidP="008C2C43">
      <w:pPr>
        <w:spacing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D285F">
        <w:rPr>
          <w:rFonts w:ascii="Times New Roman" w:eastAsia="Times New Roman" w:hAnsi="Times New Roman" w:cs="Times New Roman"/>
          <w:sz w:val="28"/>
          <w:szCs w:val="28"/>
          <w:lang w:eastAsia="uk-UA"/>
        </w:rPr>
        <w:t>Гальмували розвиток української наукової мови до середини ХІХ ст. недержавний статус української мови, заборони її як засобу спілкування і державна роз’єднаність української мовної території.</w:t>
      </w:r>
    </w:p>
    <w:p w:rsidR="002D285F" w:rsidRPr="002D285F" w:rsidRDefault="002D285F" w:rsidP="006D0BFD">
      <w:pPr>
        <w:spacing w:before="300" w:after="100" w:afterAutospacing="1" w:line="360" w:lineRule="auto"/>
        <w:ind w:left="225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2D285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2. Період другої половини ХІХ ст. – початку ХХ ст. Діяльність Наукового товариства імені Тараса Шевченка.</w:t>
      </w:r>
    </w:p>
    <w:p w:rsidR="002D285F" w:rsidRPr="002D285F" w:rsidRDefault="002D285F" w:rsidP="008C2C43">
      <w:pPr>
        <w:spacing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D285F">
        <w:rPr>
          <w:rFonts w:ascii="Times New Roman" w:eastAsia="Times New Roman" w:hAnsi="Times New Roman" w:cs="Times New Roman"/>
          <w:sz w:val="28"/>
          <w:szCs w:val="28"/>
          <w:lang w:eastAsia="uk-UA"/>
        </w:rPr>
        <w:t>Ренесансним етапом у новітній історії України є середина ХІХ ст. У часописі “Основа” (1861–1862) П. Куліш чи не вперше пише про потребу інтелектуалізації української мови через вироблення наукових стилів і формування національних терміносистем різних галузей знань і культури, закликає повертатися обличчям до Європи, щоби вписати українську мову в світовий контекст.</w:t>
      </w:r>
    </w:p>
    <w:p w:rsidR="002D285F" w:rsidRPr="002D285F" w:rsidRDefault="002D285F" w:rsidP="008C2C43">
      <w:pPr>
        <w:spacing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D285F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В історії української науки та її мови важливе значення мав часопис “Громада” (1878–1882), в якому друкували свої праці М. Драгоманов, С. По</w:t>
      </w:r>
      <w:r w:rsidRPr="002D285F">
        <w:rPr>
          <w:rFonts w:ascii="Times New Roman" w:eastAsia="Times New Roman" w:hAnsi="Times New Roman" w:cs="Times New Roman"/>
          <w:sz w:val="28"/>
          <w:szCs w:val="28"/>
          <w:lang w:eastAsia="uk-UA"/>
        </w:rPr>
        <w:softHyphen/>
        <w:t>долинський, М. Павлик, І. Франко, М. Грушевський. У працях </w:t>
      </w:r>
      <w:hyperlink r:id="rId9" w:history="1">
        <w:r w:rsidRPr="002D285F">
          <w:rPr>
            <w:rFonts w:ascii="Times New Roman" w:eastAsia="Times New Roman" w:hAnsi="Times New Roman" w:cs="Times New Roman"/>
            <w:sz w:val="28"/>
            <w:szCs w:val="28"/>
            <w:u w:val="single"/>
            <w:lang w:eastAsia="uk-UA"/>
          </w:rPr>
          <w:t xml:space="preserve">М. </w:t>
        </w:r>
        <w:r w:rsidRPr="00A47927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Драго</w:t>
        </w:r>
        <w:r w:rsidRPr="00A47927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softHyphen/>
          <w:t>манова</w:t>
        </w:r>
      </w:hyperlink>
      <w:r w:rsidRPr="002D285F">
        <w:rPr>
          <w:rFonts w:ascii="Times New Roman" w:eastAsia="Times New Roman" w:hAnsi="Times New Roman" w:cs="Times New Roman"/>
          <w:sz w:val="28"/>
          <w:szCs w:val="28"/>
          <w:lang w:eastAsia="uk-UA"/>
        </w:rPr>
        <w:t> спостерігаємо намагання замінити іншомовні за походженням терміни українськими відповідниками.</w:t>
      </w:r>
    </w:p>
    <w:p w:rsidR="002D285F" w:rsidRPr="002D285F" w:rsidRDefault="002D285F" w:rsidP="008C2C43">
      <w:pPr>
        <w:spacing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D285F">
        <w:rPr>
          <w:rFonts w:ascii="Times New Roman" w:eastAsia="Times New Roman" w:hAnsi="Times New Roman" w:cs="Times New Roman"/>
          <w:sz w:val="28"/>
          <w:szCs w:val="28"/>
          <w:lang w:eastAsia="uk-UA"/>
        </w:rPr>
        <w:t>У 1873 р. у Львові засновано Наукове товариство імені Тараса Шевченка, яке з 1892 р. стає першим українським науковим центром на зразок європейських академій. Товариство видало 155 томів “Записок НТШ”. У НТШ діяло три секції: історико-філософська, філологічна та математично-приро</w:t>
      </w:r>
      <w:r w:rsidRPr="002D285F">
        <w:rPr>
          <w:rFonts w:ascii="Times New Roman" w:eastAsia="Times New Roman" w:hAnsi="Times New Roman" w:cs="Times New Roman"/>
          <w:sz w:val="28"/>
          <w:szCs w:val="28"/>
          <w:lang w:eastAsia="uk-UA"/>
        </w:rPr>
        <w:softHyphen/>
        <w:t>до</w:t>
      </w:r>
      <w:r w:rsidRPr="002D285F">
        <w:rPr>
          <w:rFonts w:ascii="Times New Roman" w:eastAsia="Times New Roman" w:hAnsi="Times New Roman" w:cs="Times New Roman"/>
          <w:sz w:val="28"/>
          <w:szCs w:val="28"/>
          <w:lang w:eastAsia="uk-UA"/>
        </w:rPr>
        <w:softHyphen/>
        <w:t>писно-лікарська, які видавали періодичні “Збірники”. Саме тут концентру</w:t>
      </w:r>
      <w:r w:rsidRPr="002D285F">
        <w:rPr>
          <w:rFonts w:ascii="Times New Roman" w:eastAsia="Times New Roman" w:hAnsi="Times New Roman" w:cs="Times New Roman"/>
          <w:sz w:val="28"/>
          <w:szCs w:val="28"/>
          <w:lang w:eastAsia="uk-UA"/>
        </w:rPr>
        <w:softHyphen/>
        <w:t>валася термінологічна праця провідних учених кінця XIX – початку ХХ ст. Наддніпрянської України (А. Кримський, Б. Грінченко, І. Стешенко, В. Анто</w:t>
      </w:r>
      <w:r w:rsidRPr="002D285F">
        <w:rPr>
          <w:rFonts w:ascii="Times New Roman" w:eastAsia="Times New Roman" w:hAnsi="Times New Roman" w:cs="Times New Roman"/>
          <w:sz w:val="28"/>
          <w:szCs w:val="28"/>
          <w:lang w:eastAsia="uk-UA"/>
        </w:rPr>
        <w:softHyphen/>
        <w:t>нович, О. Кониський) та Наддністрянської України (І. Верхратський, М. Па</w:t>
      </w:r>
      <w:r w:rsidRPr="002D285F">
        <w:rPr>
          <w:rFonts w:ascii="Times New Roman" w:eastAsia="Times New Roman" w:hAnsi="Times New Roman" w:cs="Times New Roman"/>
          <w:sz w:val="28"/>
          <w:szCs w:val="28"/>
          <w:lang w:eastAsia="uk-UA"/>
        </w:rPr>
        <w:softHyphen/>
        <w:t>чов</w:t>
      </w:r>
      <w:r w:rsidRPr="002D285F">
        <w:rPr>
          <w:rFonts w:ascii="Times New Roman" w:eastAsia="Times New Roman" w:hAnsi="Times New Roman" w:cs="Times New Roman"/>
          <w:sz w:val="28"/>
          <w:szCs w:val="28"/>
          <w:lang w:eastAsia="uk-UA"/>
        </w:rPr>
        <w:softHyphen/>
        <w:t>ський, І. Франко, Т. Барановський, С. Качала, О.Огоновський).</w:t>
      </w:r>
    </w:p>
    <w:p w:rsidR="002D285F" w:rsidRDefault="002D285F" w:rsidP="008C2C43">
      <w:pPr>
        <w:spacing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D285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Термінологи НТШ мали різні погляди на розвиток української термінології, тому виокремились такі дві групи науковців: </w:t>
      </w:r>
    </w:p>
    <w:p w:rsidR="00A47927" w:rsidRPr="008C2C43" w:rsidRDefault="002D285F" w:rsidP="008C2C43">
      <w:pPr>
        <w:pStyle w:val="a5"/>
        <w:numPr>
          <w:ilvl w:val="0"/>
          <w:numId w:val="8"/>
        </w:numPr>
        <w:spacing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C2C43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прихильники терміно</w:t>
      </w:r>
      <w:r w:rsidRPr="008C2C43">
        <w:rPr>
          <w:rFonts w:ascii="Times New Roman" w:eastAsia="Times New Roman" w:hAnsi="Times New Roman" w:cs="Times New Roman"/>
          <w:sz w:val="28"/>
          <w:szCs w:val="28"/>
          <w:lang w:eastAsia="uk-UA"/>
        </w:rPr>
        <w:softHyphen/>
        <w:t>творення в дусі народної мови, на її основі й за її законами (В.Левицький, І. Пу</w:t>
      </w:r>
      <w:r w:rsidRPr="008C2C43">
        <w:rPr>
          <w:rFonts w:ascii="Times New Roman" w:eastAsia="Times New Roman" w:hAnsi="Times New Roman" w:cs="Times New Roman"/>
          <w:sz w:val="28"/>
          <w:szCs w:val="28"/>
          <w:lang w:eastAsia="uk-UA"/>
        </w:rPr>
        <w:softHyphen/>
        <w:t xml:space="preserve">люй, І. Верхратський, І. Кандяк, Р. Цегельський); </w:t>
      </w:r>
    </w:p>
    <w:p w:rsidR="002D285F" w:rsidRPr="008C2C43" w:rsidRDefault="002D285F" w:rsidP="008C2C43">
      <w:pPr>
        <w:pStyle w:val="a5"/>
        <w:numPr>
          <w:ilvl w:val="0"/>
          <w:numId w:val="8"/>
        </w:numPr>
        <w:spacing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C2C43">
        <w:rPr>
          <w:rFonts w:ascii="Times New Roman" w:eastAsia="Times New Roman" w:hAnsi="Times New Roman" w:cs="Times New Roman"/>
          <w:sz w:val="28"/>
          <w:szCs w:val="28"/>
          <w:lang w:eastAsia="uk-UA"/>
        </w:rPr>
        <w:t>симпатики запровад</w:t>
      </w:r>
      <w:r w:rsidRPr="008C2C43">
        <w:rPr>
          <w:rFonts w:ascii="Times New Roman" w:eastAsia="Times New Roman" w:hAnsi="Times New Roman" w:cs="Times New Roman"/>
          <w:sz w:val="28"/>
          <w:szCs w:val="28"/>
          <w:lang w:eastAsia="uk-UA"/>
        </w:rPr>
        <w:softHyphen/>
        <w:t>жен</w:t>
      </w:r>
      <w:r w:rsidRPr="008C2C43">
        <w:rPr>
          <w:rFonts w:ascii="Times New Roman" w:eastAsia="Times New Roman" w:hAnsi="Times New Roman" w:cs="Times New Roman"/>
          <w:sz w:val="28"/>
          <w:szCs w:val="28"/>
          <w:lang w:eastAsia="uk-UA"/>
        </w:rPr>
        <w:softHyphen/>
        <w:t>ня в українську мову інтернаціональної термінології (І. Горбачевський, С. Рудницький, М. Вікул, А. Семенцов).</w:t>
      </w:r>
    </w:p>
    <w:p w:rsidR="002D285F" w:rsidRPr="002D285F" w:rsidRDefault="002D285F" w:rsidP="008C2C43">
      <w:pPr>
        <w:spacing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D285F">
        <w:rPr>
          <w:rFonts w:ascii="Times New Roman" w:eastAsia="Times New Roman" w:hAnsi="Times New Roman" w:cs="Times New Roman"/>
          <w:sz w:val="28"/>
          <w:szCs w:val="28"/>
          <w:lang w:eastAsia="uk-UA"/>
        </w:rPr>
        <w:t>Зусиллями українських учених НТШ було вироблено концептуальні положення термінологічної теорії, запропоновано одностайну термінологію і номенклатуру, незважаючи на те, що її творили на землях України, які належали до різних держав.</w:t>
      </w:r>
    </w:p>
    <w:p w:rsidR="002D285F" w:rsidRPr="002D285F" w:rsidRDefault="002D285F" w:rsidP="006D0BFD">
      <w:pPr>
        <w:spacing w:before="300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2D285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3. Третій період, пов’язаний з утворенням наукових товариств у Східній Україні (1913 р. – у Києві, 1918 р. – у Луганську).</w:t>
      </w:r>
    </w:p>
    <w:p w:rsidR="002D285F" w:rsidRPr="002D285F" w:rsidRDefault="002D285F" w:rsidP="008C2C43">
      <w:pPr>
        <w:spacing w:before="225" w:after="100" w:afterAutospacing="1" w:line="360" w:lineRule="auto"/>
        <w:ind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D285F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Активно опрацьовувати та творити українську термінологію почали після проголошення Української Народної Республіки (1917 р.), коли було скасовано заборони щодо української мови. У цей час зацікавлення термінологією набуває масо</w:t>
      </w:r>
      <w:r w:rsidRPr="002D285F">
        <w:rPr>
          <w:rFonts w:ascii="Times New Roman" w:eastAsia="Times New Roman" w:hAnsi="Times New Roman" w:cs="Times New Roman"/>
          <w:sz w:val="28"/>
          <w:szCs w:val="28"/>
          <w:lang w:eastAsia="uk-UA"/>
        </w:rPr>
        <w:softHyphen/>
        <w:t>вого характеру, над виробленням української термінології працювали Україн</w:t>
      </w:r>
      <w:r w:rsidRPr="002D285F">
        <w:rPr>
          <w:rFonts w:ascii="Times New Roman" w:eastAsia="Times New Roman" w:hAnsi="Times New Roman" w:cs="Times New Roman"/>
          <w:sz w:val="28"/>
          <w:szCs w:val="28"/>
          <w:lang w:eastAsia="uk-UA"/>
        </w:rPr>
        <w:softHyphen/>
        <w:t>ське наукове товариство в Києві (голова М. Грушевський), Кам’янець-Поділь</w:t>
      </w:r>
      <w:r w:rsidRPr="002D285F">
        <w:rPr>
          <w:rFonts w:ascii="Times New Roman" w:eastAsia="Times New Roman" w:hAnsi="Times New Roman" w:cs="Times New Roman"/>
          <w:sz w:val="28"/>
          <w:szCs w:val="28"/>
          <w:lang w:eastAsia="uk-UA"/>
        </w:rPr>
        <w:softHyphen/>
        <w:t>ський університет (ректор І. Огієнко), Українська академія наук (президент В. Вернадський), Інститут економічної кон’юнктури (директор М. Туган-Барановський), Технічно-термінологічна комісія при Департаменті професій</w:t>
      </w:r>
      <w:r w:rsidRPr="002D285F">
        <w:rPr>
          <w:rFonts w:ascii="Times New Roman" w:eastAsia="Times New Roman" w:hAnsi="Times New Roman" w:cs="Times New Roman"/>
          <w:sz w:val="28"/>
          <w:szCs w:val="28"/>
          <w:lang w:eastAsia="uk-UA"/>
        </w:rPr>
        <w:softHyphen/>
        <w:t>ної освіти.</w:t>
      </w:r>
    </w:p>
    <w:p w:rsidR="002D285F" w:rsidRPr="002D285F" w:rsidRDefault="002D285F" w:rsidP="008C2C43">
      <w:pPr>
        <w:spacing w:before="225" w:after="100" w:afterAutospacing="1" w:line="360" w:lineRule="auto"/>
        <w:ind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D285F">
        <w:rPr>
          <w:rFonts w:ascii="Times New Roman" w:eastAsia="Times New Roman" w:hAnsi="Times New Roman" w:cs="Times New Roman"/>
          <w:sz w:val="28"/>
          <w:szCs w:val="28"/>
          <w:lang w:eastAsia="uk-UA"/>
        </w:rPr>
        <w:t>Лише впродовж 1918–1919 років у Східній Україні вийшло друком понад 20 словників. З метою координації термінотворчої діяльності в 1918 р. при Українському науковому товаристві створено Термінологічну комісію, а при Українській академії наук (УАН) засновано Правописно-термінологічну комісію. У 1921 р. названі комісії об’єднано й створено Інститут української наукової мови Академії наук (ІУНМ).</w:t>
      </w:r>
    </w:p>
    <w:p w:rsidR="002D285F" w:rsidRPr="002D285F" w:rsidRDefault="002D285F" w:rsidP="008C2C43">
      <w:pPr>
        <w:spacing w:before="300" w:after="100" w:afterAutospacing="1" w:line="360" w:lineRule="auto"/>
        <w:ind w:left="225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2D285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4. Період діяльності Інституту української наукової мови.</w:t>
      </w:r>
    </w:p>
    <w:p w:rsidR="002D285F" w:rsidRPr="002D285F" w:rsidRDefault="002D285F" w:rsidP="008C2C43">
      <w:pPr>
        <w:spacing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D285F">
        <w:rPr>
          <w:rFonts w:ascii="Times New Roman" w:eastAsia="Times New Roman" w:hAnsi="Times New Roman" w:cs="Times New Roman"/>
          <w:sz w:val="28"/>
          <w:szCs w:val="28"/>
          <w:lang w:eastAsia="uk-UA"/>
        </w:rPr>
        <w:t>Українське мовознавство, зокрема термінологія, за влучним висловом відомого українського термінолога А. Вовка (США), пережило “золоте десятиріччя” (1921–1931), яке залишиться безпрецедентним у світовій практиці. ІУНМ структурно поділявся на шість відділів: </w:t>
      </w:r>
      <w:r w:rsidRPr="00A47927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природничий</w:t>
      </w:r>
      <w:r w:rsidRPr="002D285F">
        <w:rPr>
          <w:rFonts w:ascii="Times New Roman" w:eastAsia="Times New Roman" w:hAnsi="Times New Roman" w:cs="Times New Roman"/>
          <w:sz w:val="28"/>
          <w:szCs w:val="28"/>
          <w:lang w:eastAsia="uk-UA"/>
        </w:rPr>
        <w:t> (ботанічна, географічна, геологічна, зоологічна, математична, медична, метеорологічна, фізична, хімічна секції), </w:t>
      </w:r>
      <w:r w:rsidRPr="00A47927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сільськогосподарський</w:t>
      </w:r>
      <w:r w:rsidRPr="002D285F">
        <w:rPr>
          <w:rFonts w:ascii="Times New Roman" w:eastAsia="Times New Roman" w:hAnsi="Times New Roman" w:cs="Times New Roman"/>
          <w:sz w:val="28"/>
          <w:szCs w:val="28"/>
          <w:lang w:eastAsia="uk-UA"/>
        </w:rPr>
        <w:t> (ветеринарно-зоологічна,</w:t>
      </w:r>
      <w:r w:rsidR="008C2C4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лісо</w:t>
      </w:r>
      <w:r w:rsidRPr="002D285F">
        <w:rPr>
          <w:rFonts w:ascii="Times New Roman" w:eastAsia="Times New Roman" w:hAnsi="Times New Roman" w:cs="Times New Roman"/>
          <w:sz w:val="28"/>
          <w:szCs w:val="28"/>
          <w:lang w:eastAsia="uk-UA"/>
        </w:rPr>
        <w:t>ва, фітотехнічна секції), </w:t>
      </w:r>
      <w:r w:rsidRPr="00A47927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соціально-економічний</w:t>
      </w:r>
      <w:r w:rsidRPr="002D285F">
        <w:rPr>
          <w:rFonts w:ascii="Times New Roman" w:eastAsia="Times New Roman" w:hAnsi="Times New Roman" w:cs="Times New Roman"/>
          <w:sz w:val="28"/>
          <w:szCs w:val="28"/>
          <w:lang w:eastAsia="uk-UA"/>
        </w:rPr>
        <w:t> (економічна, соціологічна, ділової мови, філологічна, філософська, педагогічно-психологічна секції), </w:t>
      </w:r>
      <w:r w:rsidRPr="00A47927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технічний</w:t>
      </w:r>
      <w:r w:rsidRPr="002D285F">
        <w:rPr>
          <w:rFonts w:ascii="Times New Roman" w:eastAsia="Times New Roman" w:hAnsi="Times New Roman" w:cs="Times New Roman"/>
          <w:sz w:val="28"/>
          <w:szCs w:val="28"/>
          <w:lang w:eastAsia="uk-UA"/>
        </w:rPr>
        <w:t> (архітектурна, будівельна, гідротехнічна, гірнича, електротехнічна, механічна, сільськогосподарського машинознавства, шляхів і мостів,</w:t>
      </w:r>
      <w:r w:rsidR="00081CB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 </w:t>
      </w:r>
      <w:r w:rsidR="00081CB9">
        <w:rPr>
          <w:rFonts w:ascii="Times New Roman" w:eastAsia="Times New Roman" w:hAnsi="Times New Roman" w:cs="Times New Roman"/>
          <w:sz w:val="28"/>
          <w:szCs w:val="28"/>
          <w:lang w:eastAsia="uk-UA"/>
        </w:rPr>
        <w:t>техноло</w:t>
      </w:r>
      <w:r w:rsidRPr="002D285F">
        <w:rPr>
          <w:rFonts w:ascii="Times New Roman" w:eastAsia="Times New Roman" w:hAnsi="Times New Roman" w:cs="Times New Roman"/>
          <w:sz w:val="28"/>
          <w:szCs w:val="28"/>
          <w:lang w:eastAsia="uk-UA"/>
        </w:rPr>
        <w:t>гічна,</w:t>
      </w:r>
      <w:r w:rsidR="00081CB9">
        <w:rPr>
          <w:lang w:val="ru-RU"/>
        </w:rPr>
        <w:t> </w:t>
      </w:r>
      <w:r w:rsidRPr="002D285F">
        <w:rPr>
          <w:rFonts w:ascii="Times New Roman" w:eastAsia="Times New Roman" w:hAnsi="Times New Roman" w:cs="Times New Roman"/>
          <w:sz w:val="28"/>
          <w:szCs w:val="28"/>
          <w:lang w:eastAsia="uk-UA"/>
        </w:rPr>
        <w:t>доморобська,</w:t>
      </w:r>
      <w:r w:rsidR="00081CB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 </w:t>
      </w:r>
      <w:r w:rsidR="00081CB9">
        <w:rPr>
          <w:rFonts w:ascii="Times New Roman" w:eastAsia="Times New Roman" w:hAnsi="Times New Roman" w:cs="Times New Roman"/>
          <w:sz w:val="28"/>
          <w:szCs w:val="28"/>
          <w:lang w:eastAsia="uk-UA"/>
        </w:rPr>
        <w:t>фотокінематографічна </w:t>
      </w:r>
      <w:r w:rsidRPr="002D285F">
        <w:rPr>
          <w:rFonts w:ascii="Times New Roman" w:eastAsia="Times New Roman" w:hAnsi="Times New Roman" w:cs="Times New Roman"/>
          <w:sz w:val="28"/>
          <w:szCs w:val="28"/>
          <w:lang w:eastAsia="uk-UA"/>
        </w:rPr>
        <w:t>секції), </w:t>
      </w:r>
      <w:r w:rsidRPr="00A47927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мистецький</w:t>
      </w:r>
      <w:r w:rsidRPr="002D285F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="00081CB9" w:rsidRPr="00DA3C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</w:t>
      </w:r>
      <w:r w:rsidRPr="002D285F">
        <w:rPr>
          <w:rFonts w:ascii="Times New Roman" w:eastAsia="Times New Roman" w:hAnsi="Times New Roman" w:cs="Times New Roman"/>
          <w:sz w:val="28"/>
          <w:szCs w:val="28"/>
          <w:lang w:eastAsia="uk-UA"/>
        </w:rPr>
        <w:t>(музична і театральна секції), </w:t>
      </w:r>
      <w:r w:rsidRPr="00A47927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правничий</w:t>
      </w:r>
      <w:r w:rsidRPr="002D285F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2D285F" w:rsidRPr="002D285F" w:rsidRDefault="002D285F" w:rsidP="008C2C43">
      <w:pPr>
        <w:spacing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D285F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У низці наукових розробок 1928–1930 рр. (“Інструкція для укладання словників в ІУНМ”, “За яким принципом треба укладати українську природничу номенклатуру” О. Янати, “За якими правилами укладає тепер ІУНМ українську природо</w:t>
      </w:r>
      <w:r w:rsidRPr="002D285F">
        <w:rPr>
          <w:rFonts w:ascii="Times New Roman" w:eastAsia="Times New Roman" w:hAnsi="Times New Roman" w:cs="Times New Roman"/>
          <w:sz w:val="28"/>
          <w:szCs w:val="28"/>
          <w:lang w:eastAsia="uk-UA"/>
        </w:rPr>
        <w:softHyphen/>
        <w:t>знавчу номенклатуру” Я. Лепченка, “Про принципи складання української технічної термінології” Т. Секунди) сформульовано </w:t>
      </w:r>
      <w:r w:rsidRPr="00A47927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основні засади творення української термінології</w:t>
      </w:r>
      <w:r w:rsidRPr="002D285F">
        <w:rPr>
          <w:rFonts w:ascii="Times New Roman" w:eastAsia="Times New Roman" w:hAnsi="Times New Roman" w:cs="Times New Roman"/>
          <w:sz w:val="28"/>
          <w:szCs w:val="28"/>
          <w:lang w:eastAsia="uk-UA"/>
        </w:rPr>
        <w:t>, серед яких: термінологія повинна бути народною; у разі відсутності готового терміна в народній мові треба створити його з власномовних морфем; лише у разі непридатності новоствореного терміна запозичувати наукову назву з мови-джерела; термін має бути зрозумілий; назва поняття має бути точна й однозначна; термін повинен бути придатний для творення похідних термінів; термін має бути доброзвучний і економний.</w:t>
      </w:r>
    </w:p>
    <w:p w:rsidR="002D285F" w:rsidRPr="002D285F" w:rsidRDefault="002D285F" w:rsidP="008C2C43">
      <w:pPr>
        <w:spacing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D285F">
        <w:rPr>
          <w:rFonts w:ascii="Times New Roman" w:eastAsia="Times New Roman" w:hAnsi="Times New Roman" w:cs="Times New Roman"/>
          <w:sz w:val="28"/>
          <w:szCs w:val="28"/>
          <w:lang w:eastAsia="uk-UA"/>
        </w:rPr>
        <w:t>За цей період було опубліковано близько 50 різноманітних словників чи проектів словників із гуманітарних і природничих галузей знань, серед яких “Словник хемічної термінології” О. Курило, “Словник геологічної терміно</w:t>
      </w:r>
      <w:r w:rsidRPr="002D285F">
        <w:rPr>
          <w:rFonts w:ascii="Times New Roman" w:eastAsia="Times New Roman" w:hAnsi="Times New Roman" w:cs="Times New Roman"/>
          <w:sz w:val="28"/>
          <w:szCs w:val="28"/>
          <w:lang w:eastAsia="uk-UA"/>
        </w:rPr>
        <w:softHyphen/>
        <w:t>логії” П. Тутковського, “Словник технічної термінології” І. Шелудька і Т. Са</w:t>
      </w:r>
      <w:r w:rsidRPr="002D285F">
        <w:rPr>
          <w:rFonts w:ascii="Times New Roman" w:eastAsia="Times New Roman" w:hAnsi="Times New Roman" w:cs="Times New Roman"/>
          <w:sz w:val="28"/>
          <w:szCs w:val="28"/>
          <w:lang w:eastAsia="uk-UA"/>
        </w:rPr>
        <w:softHyphen/>
        <w:t>довського, “Словник природничої термінології” Х. Полонського, “Словник фізичної термінології” В. Фаворського та ін.</w:t>
      </w:r>
    </w:p>
    <w:p w:rsidR="002D285F" w:rsidRPr="002D285F" w:rsidRDefault="002D285F" w:rsidP="008C2C43">
      <w:pPr>
        <w:spacing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D285F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Проте з 1932 р. започатковано “новий курс” у національній політиці СРСР. Справжнім погромом української інтелігенції завершилась кампанія з “українізації”. Уже в 1930 р. ІУНМ як складову частину ВУАН за сфабрикованою справою СВУ (Спілки визволення України) було ліквідовано, а провідних учених репресовано. Видання словників, навіть уже підготованих до друку, було припинено, а вже надруковані – вилучено з бібіліотек і книгарень.</w:t>
      </w:r>
    </w:p>
    <w:p w:rsidR="002D285F" w:rsidRPr="002D285F" w:rsidRDefault="002D285F" w:rsidP="008C2C43">
      <w:pPr>
        <w:spacing w:before="300" w:after="100" w:afterAutospacing="1" w:line="360" w:lineRule="auto"/>
        <w:ind w:left="225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2D285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5. Період функціювання української термінології 1932–1990 років.</w:t>
      </w:r>
    </w:p>
    <w:p w:rsidR="002D285F" w:rsidRPr="002D285F" w:rsidRDefault="002D285F" w:rsidP="008C2C43">
      <w:pPr>
        <w:spacing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D285F">
        <w:rPr>
          <w:rFonts w:ascii="Times New Roman" w:eastAsia="Times New Roman" w:hAnsi="Times New Roman" w:cs="Times New Roman"/>
          <w:sz w:val="28"/>
          <w:szCs w:val="28"/>
          <w:lang w:eastAsia="uk-UA"/>
        </w:rPr>
        <w:t>У тридцятих роках розпочалось переслідування українських мовознавців. Програмними стали статті “На боротьбу з націоналізмом на мовному фронті” А. Хвилі, “Термінологічне шкідництво і його теоретичне коріння” О. Фінкеля.</w:t>
      </w:r>
    </w:p>
    <w:p w:rsidR="002D285F" w:rsidRPr="002D285F" w:rsidRDefault="002D285F" w:rsidP="008C2C43">
      <w:pPr>
        <w:spacing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D285F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В Україні впроваджено унікальний, виключно радянський винахід: формально національну (українську) мову не забороняли, навпаки, говорили про бурхливий її розквіт, благотворний вплив на неї “братньої” мови, але насправді її розвиток коригували в потрібному політичному напрямі. У такій ситуації українська наукова термінологія фактично втратила свою автентичність і перетворилася на копію російської.</w:t>
      </w:r>
    </w:p>
    <w:p w:rsidR="002D285F" w:rsidRPr="002D285F" w:rsidRDefault="002D285F" w:rsidP="008C2C43">
      <w:pPr>
        <w:spacing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D285F">
        <w:rPr>
          <w:rFonts w:ascii="Times New Roman" w:eastAsia="Times New Roman" w:hAnsi="Times New Roman" w:cs="Times New Roman"/>
          <w:sz w:val="28"/>
          <w:szCs w:val="28"/>
          <w:lang w:eastAsia="uk-UA"/>
        </w:rPr>
        <w:t>Упродовж 1933–1935 років Інститут мовознавства видавав “Термінологічні бюлетні”, у яких значну частину (14,5 тисячі) українських термінів</w:t>
      </w:r>
      <w:r w:rsidR="00081CB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 </w:t>
      </w:r>
      <w:r w:rsidRPr="002D285F">
        <w:rPr>
          <w:rFonts w:ascii="Times New Roman" w:eastAsia="Times New Roman" w:hAnsi="Times New Roman" w:cs="Times New Roman"/>
          <w:sz w:val="28"/>
          <w:szCs w:val="28"/>
          <w:lang w:eastAsia="uk-UA"/>
        </w:rPr>
        <w:t>замінено</w:t>
      </w:r>
      <w:r w:rsidR="00081CB9">
        <w:rPr>
          <w:lang w:val="ru-RU"/>
        </w:rPr>
        <w:t> </w:t>
      </w:r>
      <w:r w:rsidRPr="002D285F">
        <w:rPr>
          <w:rFonts w:ascii="Times New Roman" w:eastAsia="Times New Roman" w:hAnsi="Times New Roman" w:cs="Times New Roman"/>
          <w:sz w:val="28"/>
          <w:szCs w:val="28"/>
          <w:lang w:eastAsia="uk-UA"/>
        </w:rPr>
        <w:t>російськими</w:t>
      </w:r>
      <w:r w:rsidR="00081CB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 </w:t>
      </w:r>
      <w:r w:rsidR="00081CB9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відповідниками </w:t>
      </w:r>
      <w:r w:rsidRPr="002D285F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r w:rsidRPr="00A47927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бурштин</w:t>
      </w:r>
      <w:r w:rsidRPr="002D285F">
        <w:rPr>
          <w:rFonts w:ascii="Times New Roman" w:eastAsia="Times New Roman" w:hAnsi="Times New Roman" w:cs="Times New Roman"/>
          <w:sz w:val="28"/>
          <w:szCs w:val="28"/>
          <w:lang w:eastAsia="uk-UA"/>
        </w:rPr>
        <w:t> – </w:t>
      </w:r>
      <w:r w:rsidRPr="00A47927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янтар</w:t>
      </w:r>
      <w:r w:rsidRPr="002D285F">
        <w:rPr>
          <w:rFonts w:ascii="Times New Roman" w:eastAsia="Times New Roman" w:hAnsi="Times New Roman" w:cs="Times New Roman"/>
          <w:sz w:val="28"/>
          <w:szCs w:val="28"/>
          <w:lang w:eastAsia="uk-UA"/>
        </w:rPr>
        <w:t>, </w:t>
      </w:r>
      <w:r w:rsidRPr="00A47927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копальня</w:t>
      </w:r>
      <w:r w:rsidRPr="002D285F">
        <w:rPr>
          <w:rFonts w:ascii="Times New Roman" w:eastAsia="Times New Roman" w:hAnsi="Times New Roman" w:cs="Times New Roman"/>
          <w:sz w:val="28"/>
          <w:szCs w:val="28"/>
          <w:lang w:eastAsia="uk-UA"/>
        </w:rPr>
        <w:t> – </w:t>
      </w:r>
      <w:r w:rsidRPr="00A47927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шахта</w:t>
      </w:r>
      <w:r w:rsidRPr="002D285F">
        <w:rPr>
          <w:rFonts w:ascii="Times New Roman" w:eastAsia="Times New Roman" w:hAnsi="Times New Roman" w:cs="Times New Roman"/>
          <w:sz w:val="28"/>
          <w:szCs w:val="28"/>
          <w:lang w:eastAsia="uk-UA"/>
        </w:rPr>
        <w:t>, </w:t>
      </w:r>
      <w:r w:rsidRPr="00A47927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линва</w:t>
      </w:r>
      <w:r w:rsidRPr="002D285F">
        <w:rPr>
          <w:rFonts w:ascii="Times New Roman" w:eastAsia="Times New Roman" w:hAnsi="Times New Roman" w:cs="Times New Roman"/>
          <w:sz w:val="28"/>
          <w:szCs w:val="28"/>
          <w:lang w:eastAsia="uk-UA"/>
        </w:rPr>
        <w:t> – </w:t>
      </w:r>
      <w:r w:rsidRPr="00A47927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трос</w:t>
      </w:r>
      <w:r w:rsidRPr="002D285F">
        <w:rPr>
          <w:rFonts w:ascii="Times New Roman" w:eastAsia="Times New Roman" w:hAnsi="Times New Roman" w:cs="Times New Roman"/>
          <w:sz w:val="28"/>
          <w:szCs w:val="28"/>
          <w:lang w:eastAsia="uk-UA"/>
        </w:rPr>
        <w:t>), уніфіковано рід запозичених термінів на зразок цих запозичень у російській мові (</w:t>
      </w:r>
      <w:r w:rsidRPr="00A47927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бензина – бензин</w:t>
      </w:r>
      <w:r w:rsidRPr="002D285F">
        <w:rPr>
          <w:rFonts w:ascii="Times New Roman" w:eastAsia="Times New Roman" w:hAnsi="Times New Roman" w:cs="Times New Roman"/>
          <w:sz w:val="28"/>
          <w:szCs w:val="28"/>
          <w:lang w:eastAsia="uk-UA"/>
        </w:rPr>
        <w:t>, </w:t>
      </w:r>
      <w:r w:rsidRPr="00A47927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синтеза – синтез</w:t>
      </w:r>
      <w:r w:rsidRPr="002D285F">
        <w:rPr>
          <w:rFonts w:ascii="Times New Roman" w:eastAsia="Times New Roman" w:hAnsi="Times New Roman" w:cs="Times New Roman"/>
          <w:sz w:val="28"/>
          <w:szCs w:val="28"/>
          <w:lang w:eastAsia="uk-UA"/>
        </w:rPr>
        <w:t>, </w:t>
      </w:r>
      <w:r w:rsidRPr="00A47927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емаль</w:t>
      </w:r>
      <w:r w:rsidRPr="002D285F">
        <w:rPr>
          <w:rFonts w:ascii="Times New Roman" w:eastAsia="Times New Roman" w:hAnsi="Times New Roman" w:cs="Times New Roman"/>
          <w:sz w:val="28"/>
          <w:szCs w:val="28"/>
          <w:lang w:eastAsia="uk-UA"/>
        </w:rPr>
        <w:t> (чол. роду) – </w:t>
      </w:r>
      <w:r w:rsidRPr="00A47927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емаль</w:t>
      </w:r>
      <w:r w:rsidRPr="002D285F">
        <w:rPr>
          <w:rFonts w:ascii="Times New Roman" w:eastAsia="Times New Roman" w:hAnsi="Times New Roman" w:cs="Times New Roman"/>
          <w:sz w:val="28"/>
          <w:szCs w:val="28"/>
          <w:lang w:eastAsia="uk-UA"/>
        </w:rPr>
        <w:t> (жін. роду). Після виходу цих бюлетенів, які фактично знівелювали багаторічну термінотворчу працю українських науковців, термінологічна діяльність припиняється на чверть століття.</w:t>
      </w:r>
    </w:p>
    <w:p w:rsidR="002D285F" w:rsidRPr="002D285F" w:rsidRDefault="002D285F" w:rsidP="008C2C43">
      <w:pPr>
        <w:spacing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D285F">
        <w:rPr>
          <w:rFonts w:ascii="Times New Roman" w:eastAsia="Times New Roman" w:hAnsi="Times New Roman" w:cs="Times New Roman"/>
          <w:sz w:val="28"/>
          <w:szCs w:val="28"/>
          <w:lang w:eastAsia="uk-UA"/>
        </w:rPr>
        <w:t>Зацікавлення термінологіями різних галузей знань поновлюється в другій половині 50-х років. Президія АН УРСР у 1957 р. створює Словникову комісію АН УРСР, яку очолив академік І. Штокало. Комісія видала 16 російсько-українських словників із найважливіших галузей знань. Однак не все заплановане було реалізовано, та й головним принципом укладання словників було максимальне зближення української та російської термінологій.</w:t>
      </w:r>
    </w:p>
    <w:p w:rsidR="002D285F" w:rsidRPr="002D285F" w:rsidRDefault="002D285F" w:rsidP="008C2C43">
      <w:pPr>
        <w:spacing w:before="300" w:after="100" w:afterAutospacing="1" w:line="360" w:lineRule="auto"/>
        <w:ind w:left="225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2D285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6. Сучасний період розвитку української термінології (90-ті роки ХХ ст. – початок ХХІ ст.).</w:t>
      </w:r>
    </w:p>
    <w:p w:rsidR="002D285F" w:rsidRPr="002D285F" w:rsidRDefault="002D285F" w:rsidP="008C2C43">
      <w:pPr>
        <w:spacing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D285F">
        <w:rPr>
          <w:rFonts w:ascii="Times New Roman" w:eastAsia="Times New Roman" w:hAnsi="Times New Roman" w:cs="Times New Roman"/>
          <w:sz w:val="28"/>
          <w:szCs w:val="28"/>
          <w:lang w:eastAsia="uk-UA"/>
        </w:rPr>
        <w:t>На сучасному етапі розвитку української лінгвістичної науки простежуємо зацікавлення термінознавством. Помітним є намагання науковців – фахівців у різних ділянках знань і мовознавців – унормовувати галузеві термінології.</w:t>
      </w:r>
    </w:p>
    <w:p w:rsidR="002D285F" w:rsidRPr="002D285F" w:rsidRDefault="002D285F" w:rsidP="008C2C43">
      <w:pPr>
        <w:spacing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D285F">
        <w:rPr>
          <w:rFonts w:ascii="Times New Roman" w:eastAsia="Times New Roman" w:hAnsi="Times New Roman" w:cs="Times New Roman"/>
          <w:sz w:val="28"/>
          <w:szCs w:val="28"/>
          <w:lang w:eastAsia="uk-UA"/>
        </w:rPr>
        <w:t>Сучасні українські термінологи глибше, ніж їхні попередники, опрацьо</w:t>
      </w:r>
      <w:r w:rsidRPr="002D285F">
        <w:rPr>
          <w:rFonts w:ascii="Times New Roman" w:eastAsia="Times New Roman" w:hAnsi="Times New Roman" w:cs="Times New Roman"/>
          <w:sz w:val="28"/>
          <w:szCs w:val="28"/>
          <w:lang w:eastAsia="uk-UA"/>
        </w:rPr>
        <w:softHyphen/>
        <w:t xml:space="preserve">вують теорію термінології як підсистеми літературної мови, теорію терміна як </w:t>
      </w:r>
      <w:r w:rsidRPr="002D285F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мовного знака, формулюють вимоги, які слід ставити до окремого терміна та й до “ідеальної” (якщо така можлива) термінології. Для визначення основних принципів термінотворення українські термінологи спираються на досвід вітчизняних дослідників (науковців, які плідно працювали на початку ХХ ст. у Науковому товаристві імені Тараса Шевченка й Інституті української наукової мови) і досягнення європейської науки (Ш. Баллі, Е. Вюстера, Д. Лотте, О. Ре</w:t>
      </w:r>
      <w:r w:rsidRPr="002D285F">
        <w:rPr>
          <w:rFonts w:ascii="Times New Roman" w:eastAsia="Times New Roman" w:hAnsi="Times New Roman" w:cs="Times New Roman"/>
          <w:sz w:val="28"/>
          <w:szCs w:val="28"/>
          <w:lang w:eastAsia="uk-UA"/>
        </w:rPr>
        <w:softHyphen/>
        <w:t>форматського та ін.).</w:t>
      </w:r>
    </w:p>
    <w:p w:rsidR="002D285F" w:rsidRPr="002D285F" w:rsidRDefault="002D285F" w:rsidP="008C2C43">
      <w:pPr>
        <w:spacing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D285F">
        <w:rPr>
          <w:rFonts w:ascii="Times New Roman" w:eastAsia="Times New Roman" w:hAnsi="Times New Roman" w:cs="Times New Roman"/>
          <w:sz w:val="28"/>
          <w:szCs w:val="28"/>
          <w:lang w:eastAsia="uk-UA"/>
        </w:rPr>
        <w:t>Сьогодні спостерігаємо надзвичайну термінографічну активність: якщо в 1990 р. видано 5 термінологічних словників, то з 1992 р. їх кількість становить не один десяток. Це словники різних типів – перекладні, енциклопедично-довідкові, тлумачно-перекладні, частотні, словники-тезауруси, словники нових термінів.</w:t>
      </w:r>
    </w:p>
    <w:p w:rsidR="002D285F" w:rsidRPr="002D285F" w:rsidRDefault="002D285F" w:rsidP="008C2C43">
      <w:pPr>
        <w:spacing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D285F">
        <w:rPr>
          <w:rFonts w:ascii="Times New Roman" w:eastAsia="Times New Roman" w:hAnsi="Times New Roman" w:cs="Times New Roman"/>
          <w:sz w:val="28"/>
          <w:szCs w:val="28"/>
          <w:lang w:eastAsia="uk-UA"/>
        </w:rPr>
        <w:t>Виробити та узгодити засади термінотворення допомагають численні наукові семінари, конференції. Традиційними стали міжнародні наукові конференції “Українська термінологія і сучасність” (Київ, Інститут української мови НАН України), “Проблеми української науково-технічної термінології” (Національний університет “Львівська політехніка”).</w:t>
      </w:r>
    </w:p>
    <w:p w:rsidR="002D285F" w:rsidRDefault="002D285F" w:rsidP="008C2C43">
      <w:pPr>
        <w:spacing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D285F">
        <w:rPr>
          <w:rFonts w:ascii="Times New Roman" w:eastAsia="Times New Roman" w:hAnsi="Times New Roman" w:cs="Times New Roman"/>
          <w:sz w:val="28"/>
          <w:szCs w:val="28"/>
          <w:lang w:eastAsia="uk-UA"/>
        </w:rPr>
        <w:t>Дуже потрібним напрямом термінознавства є стандартизація термінології, тобто вироблення термінів-еталонів, які б відповідали всім лінгвіс</w:t>
      </w:r>
      <w:r w:rsidRPr="002D285F">
        <w:rPr>
          <w:rFonts w:ascii="Times New Roman" w:eastAsia="Times New Roman" w:hAnsi="Times New Roman" w:cs="Times New Roman"/>
          <w:sz w:val="28"/>
          <w:szCs w:val="28"/>
          <w:lang w:eastAsia="uk-UA"/>
        </w:rPr>
        <w:softHyphen/>
        <w:t>тичним і логічним вимогам до термінів. Тому 1992 р. наказом Міносвіти та Держстандарту було створено Технічний комітет стандартизації науково-технічної термінології (на базі Львівського політехнічного інституту). Згодом до складу Комітету увійшли також Київський політехнічний інститут, Інститут української мови НАН України та Український науково-дослідний інститут стандартизації, сертифікації та інформатики.</w:t>
      </w:r>
    </w:p>
    <w:p w:rsidR="00856DE3" w:rsidRPr="00856DE3" w:rsidRDefault="00856DE3" w:rsidP="008C2C43">
      <w:pPr>
        <w:spacing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56DE3">
        <w:rPr>
          <w:rFonts w:ascii="Times New Roman" w:hAnsi="Times New Roman" w:cs="Times New Roman"/>
          <w:color w:val="000000"/>
          <w:sz w:val="28"/>
          <w:szCs w:val="28"/>
        </w:rPr>
        <w:t xml:space="preserve">Особливістю нашого часу, який межує не лише зі століттями, а й тисячоліттями, є те, що нарешті після багатьох років поневірянь та утисків </w:t>
      </w:r>
      <w:r w:rsidRPr="00856DE3">
        <w:rPr>
          <w:rFonts w:ascii="Times New Roman" w:hAnsi="Times New Roman" w:cs="Times New Roman"/>
          <w:color w:val="000000"/>
          <w:sz w:val="28"/>
          <w:szCs w:val="28"/>
        </w:rPr>
        <w:lastRenderedPageBreak/>
        <w:t>українська мова знову зайняла своє достойне місце в усіх сферах життєдіяльності, і зокрема у науковій галузі. Національна термінологія як складова частина наукової мови знаходиться на гребені свого третього національного відродження. На запити середньої і вищої освіти упродовж 1990-х років з’явилася низка термінологічних словників, які в тій чи іншій мірі заповнювали прогалину спеціальних назв і понять. Звичайно, не усі лексикографічні праці відповідали духові і завданням часу, але кожна з них по краплиночці додавала снаги нашій науковій мові, пробуджувала її від десятилітньої сонливості, заставила запрацювати на рівні найпрестижніших європейських мов, а може, й краща.</w:t>
      </w:r>
    </w:p>
    <w:p w:rsidR="002D285F" w:rsidRPr="002D285F" w:rsidRDefault="002D285F" w:rsidP="006D0BFD">
      <w:pPr>
        <w:spacing w:before="225" w:after="100" w:afterAutospacing="1" w:line="360" w:lineRule="auto"/>
        <w:ind w:left="225" w:right="375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2D285F" w:rsidRDefault="002D285F" w:rsidP="006D0BFD">
      <w:pPr>
        <w:spacing w:line="360" w:lineRule="auto"/>
        <w:jc w:val="both"/>
        <w:rPr>
          <w:rFonts w:ascii="Verdana" w:hAnsi="Verdana"/>
          <w:color w:val="000000"/>
          <w:shd w:val="clear" w:color="auto" w:fill="FFFFFF"/>
        </w:rPr>
      </w:pPr>
    </w:p>
    <w:p w:rsidR="002D285F" w:rsidRDefault="002D285F" w:rsidP="006D0BFD">
      <w:pPr>
        <w:spacing w:line="360" w:lineRule="auto"/>
        <w:jc w:val="both"/>
        <w:rPr>
          <w:rFonts w:ascii="Verdana" w:hAnsi="Verdana"/>
          <w:color w:val="000000"/>
          <w:shd w:val="clear" w:color="auto" w:fill="FFFFFF"/>
        </w:rPr>
      </w:pPr>
    </w:p>
    <w:p w:rsidR="008C2C43" w:rsidRDefault="008C2C43" w:rsidP="006D0BFD">
      <w:pPr>
        <w:spacing w:line="360" w:lineRule="auto"/>
        <w:jc w:val="both"/>
        <w:rPr>
          <w:rFonts w:ascii="Verdana" w:hAnsi="Verdana"/>
          <w:color w:val="000000"/>
          <w:shd w:val="clear" w:color="auto" w:fill="FFFFFF"/>
        </w:rPr>
      </w:pPr>
    </w:p>
    <w:p w:rsidR="008C2C43" w:rsidRDefault="008C2C43" w:rsidP="006D0BFD">
      <w:pPr>
        <w:spacing w:line="360" w:lineRule="auto"/>
        <w:jc w:val="both"/>
        <w:rPr>
          <w:rFonts w:ascii="Verdana" w:hAnsi="Verdana"/>
          <w:color w:val="000000"/>
          <w:shd w:val="clear" w:color="auto" w:fill="FFFFFF"/>
        </w:rPr>
      </w:pPr>
    </w:p>
    <w:p w:rsidR="008C2C43" w:rsidRDefault="008C2C43" w:rsidP="006D0BFD">
      <w:pPr>
        <w:spacing w:line="360" w:lineRule="auto"/>
        <w:jc w:val="both"/>
        <w:rPr>
          <w:rFonts w:ascii="Verdana" w:hAnsi="Verdana"/>
          <w:color w:val="000000"/>
          <w:shd w:val="clear" w:color="auto" w:fill="FFFFFF"/>
        </w:rPr>
      </w:pPr>
    </w:p>
    <w:p w:rsidR="008C2C43" w:rsidRDefault="008C2C43" w:rsidP="006D0BFD">
      <w:pPr>
        <w:spacing w:line="360" w:lineRule="auto"/>
        <w:jc w:val="both"/>
        <w:rPr>
          <w:rFonts w:ascii="Verdana" w:hAnsi="Verdana"/>
          <w:color w:val="000000"/>
          <w:shd w:val="clear" w:color="auto" w:fill="FFFFFF"/>
        </w:rPr>
      </w:pPr>
    </w:p>
    <w:p w:rsidR="008C2C43" w:rsidRDefault="008C2C43" w:rsidP="006D0BFD">
      <w:pPr>
        <w:spacing w:line="360" w:lineRule="auto"/>
        <w:jc w:val="both"/>
        <w:rPr>
          <w:rFonts w:ascii="Verdana" w:hAnsi="Verdana"/>
          <w:color w:val="000000"/>
          <w:shd w:val="clear" w:color="auto" w:fill="FFFFFF"/>
        </w:rPr>
      </w:pPr>
    </w:p>
    <w:p w:rsidR="008C2C43" w:rsidRDefault="008C2C43" w:rsidP="006D0BFD">
      <w:pPr>
        <w:spacing w:line="360" w:lineRule="auto"/>
        <w:jc w:val="both"/>
        <w:rPr>
          <w:rFonts w:ascii="Verdana" w:hAnsi="Verdana"/>
          <w:color w:val="000000"/>
          <w:shd w:val="clear" w:color="auto" w:fill="FFFFFF"/>
        </w:rPr>
      </w:pPr>
    </w:p>
    <w:p w:rsidR="008C2C43" w:rsidRDefault="008C2C43" w:rsidP="006D0BFD">
      <w:pPr>
        <w:spacing w:line="360" w:lineRule="auto"/>
        <w:jc w:val="both"/>
        <w:rPr>
          <w:rFonts w:ascii="Verdana" w:hAnsi="Verdana"/>
          <w:color w:val="000000"/>
          <w:shd w:val="clear" w:color="auto" w:fill="FFFFFF"/>
        </w:rPr>
      </w:pPr>
    </w:p>
    <w:p w:rsidR="008C2C43" w:rsidRDefault="008C2C43" w:rsidP="006D0BFD">
      <w:pPr>
        <w:spacing w:line="360" w:lineRule="auto"/>
        <w:jc w:val="both"/>
        <w:rPr>
          <w:rFonts w:ascii="Verdana" w:hAnsi="Verdana"/>
          <w:color w:val="000000"/>
          <w:shd w:val="clear" w:color="auto" w:fill="FFFFFF"/>
        </w:rPr>
      </w:pPr>
    </w:p>
    <w:p w:rsidR="008C2C43" w:rsidRDefault="008C2C43" w:rsidP="006D0BFD">
      <w:pPr>
        <w:spacing w:line="360" w:lineRule="auto"/>
        <w:jc w:val="both"/>
        <w:rPr>
          <w:rFonts w:ascii="Verdana" w:hAnsi="Verdana"/>
          <w:color w:val="000000"/>
          <w:shd w:val="clear" w:color="auto" w:fill="FFFFFF"/>
        </w:rPr>
      </w:pPr>
    </w:p>
    <w:p w:rsidR="008C2C43" w:rsidRDefault="008C2C43" w:rsidP="006D0BFD">
      <w:pPr>
        <w:spacing w:line="360" w:lineRule="auto"/>
        <w:jc w:val="both"/>
        <w:rPr>
          <w:rFonts w:ascii="Verdana" w:hAnsi="Verdana"/>
          <w:color w:val="000000"/>
          <w:shd w:val="clear" w:color="auto" w:fill="FFFFFF"/>
        </w:rPr>
      </w:pPr>
    </w:p>
    <w:p w:rsidR="008C2C43" w:rsidRDefault="008C2C43" w:rsidP="006D0BFD">
      <w:pPr>
        <w:spacing w:line="360" w:lineRule="auto"/>
        <w:jc w:val="both"/>
        <w:rPr>
          <w:rFonts w:ascii="Verdana" w:hAnsi="Verdana"/>
          <w:color w:val="000000"/>
          <w:shd w:val="clear" w:color="auto" w:fill="FFFFFF"/>
        </w:rPr>
      </w:pPr>
    </w:p>
    <w:p w:rsidR="008C2C43" w:rsidRDefault="008C2C43" w:rsidP="006D0BFD">
      <w:pPr>
        <w:spacing w:line="360" w:lineRule="auto"/>
        <w:jc w:val="both"/>
        <w:rPr>
          <w:rFonts w:ascii="Verdana" w:hAnsi="Verdana"/>
          <w:color w:val="000000"/>
          <w:shd w:val="clear" w:color="auto" w:fill="FFFFFF"/>
        </w:rPr>
      </w:pPr>
    </w:p>
    <w:p w:rsidR="008C2C43" w:rsidRDefault="008C2C43" w:rsidP="006D0BFD">
      <w:pPr>
        <w:spacing w:line="360" w:lineRule="auto"/>
        <w:jc w:val="both"/>
        <w:rPr>
          <w:rFonts w:ascii="Verdana" w:hAnsi="Verdana"/>
          <w:color w:val="000000"/>
          <w:shd w:val="clear" w:color="auto" w:fill="FFFFFF"/>
        </w:rPr>
      </w:pPr>
    </w:p>
    <w:p w:rsidR="008C2C43" w:rsidRDefault="008C2C43" w:rsidP="006D0BFD">
      <w:pPr>
        <w:spacing w:line="360" w:lineRule="auto"/>
        <w:jc w:val="both"/>
        <w:rPr>
          <w:rFonts w:ascii="Verdana" w:hAnsi="Verdana"/>
          <w:color w:val="000000"/>
          <w:shd w:val="clear" w:color="auto" w:fill="FFFFFF"/>
        </w:rPr>
      </w:pPr>
    </w:p>
    <w:p w:rsidR="008C2C43" w:rsidRDefault="008C2C43" w:rsidP="006D0BFD">
      <w:pPr>
        <w:spacing w:line="360" w:lineRule="auto"/>
        <w:jc w:val="both"/>
        <w:rPr>
          <w:rFonts w:ascii="Verdana" w:hAnsi="Verdana"/>
          <w:color w:val="000000"/>
          <w:shd w:val="clear" w:color="auto" w:fill="FFFFFF"/>
        </w:rPr>
      </w:pPr>
    </w:p>
    <w:p w:rsidR="008C2C43" w:rsidRDefault="008C2C43" w:rsidP="006D0BFD">
      <w:pPr>
        <w:spacing w:line="360" w:lineRule="auto"/>
        <w:jc w:val="both"/>
        <w:rPr>
          <w:rFonts w:ascii="Verdana" w:hAnsi="Verdana"/>
          <w:color w:val="000000"/>
          <w:shd w:val="clear" w:color="auto" w:fill="FFFFFF"/>
        </w:rPr>
      </w:pPr>
    </w:p>
    <w:p w:rsidR="008C2C43" w:rsidRPr="008C2C43" w:rsidRDefault="00856DE3" w:rsidP="008C2C43">
      <w:pPr>
        <w:pStyle w:val="a5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ru-RU"/>
        </w:rPr>
      </w:pPr>
      <w:r w:rsidRPr="002D18A9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Сучасні проблеми української термінології</w:t>
      </w:r>
    </w:p>
    <w:p w:rsidR="00856DE3" w:rsidRPr="00856DE3" w:rsidRDefault="00856DE3" w:rsidP="008C2C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 сучасному етапі розвитку української лігвістичної науки простежуємо зацікавлення термінознавством. Помітним є намагання науковців – фахівців у різних ділянках знань і мовознавців, унормовувати галузеві термінології.</w:t>
      </w:r>
    </w:p>
    <w:p w:rsidR="00856DE3" w:rsidRPr="00856DE3" w:rsidRDefault="00856DE3" w:rsidP="008C2C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Сучасні українські термінологи глибше, ніж їхні попередники, опрацьо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softHyphen/>
        <w:t>вують теорію термінології як підсистеми літературної мови, теорію терміна як мовного знака, формулюють вимоги, які слід ставити до окремого терміна та й до “ідеальної” (якщо така можлива) термінології.</w:t>
      </w:r>
    </w:p>
    <w:p w:rsidR="00856DE3" w:rsidRPr="00856DE3" w:rsidRDefault="00856DE3" w:rsidP="008C2C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Щодо сучасниїх проблем української термінології, то можна сказати, що термінологія є основним джерелом поповнення лексичного складу високорозвинених сучасних мов. Українська термінологія, яка повинна розвиватися разом із термінологіями інших національних мов, має низку специфічних проблем, зумовлених історично, гостру потребу у створенні національних термінологічних стандартів, термінологічних словників тощо.</w:t>
      </w:r>
    </w:p>
    <w:p w:rsidR="00856DE3" w:rsidRPr="00856DE3" w:rsidRDefault="00856DE3" w:rsidP="008C2C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Загально визнаним є той факт, що упорядкування, унормування, кодифікація і уніфікація української термінології належить до державотворчих процесів. Безповоротний процес українського державотворення вимагає від термінологічної системи відповідності сучасним потребам науки і суспільства. У складних державотворчих процесах за роки незалежності України була сформована українська термінологічна лексикографія.</w:t>
      </w:r>
    </w:p>
    <w:p w:rsidR="00856DE3" w:rsidRPr="00856DE3" w:rsidRDefault="00856DE3" w:rsidP="008C2C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Серед власне лінгвістичних проблем, пов’язаних з розбудовою українських термінів, що містять специфічні національномовні риси, на сьогодні 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ожемо виокремити принаймні вісім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:</w:t>
      </w:r>
    </w:p>
    <w:p w:rsidR="00856DE3" w:rsidRDefault="00856DE3" w:rsidP="008C2C43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виявлення англіцизмів (американізмів) у різних терміносистемах і наукове обґрунтування доцільності їх ужитку;</w:t>
      </w:r>
    </w:p>
    <w:p w:rsidR="00856DE3" w:rsidRPr="00856DE3" w:rsidRDefault="00856DE3" w:rsidP="008C2C43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856DE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опрацювання критеріїв знеросійщення сучасних терміносистем, у зв’язку з чим вимагає опрацювання проблема росіянізму в українській термінології;</w:t>
      </w:r>
    </w:p>
    <w:p w:rsidR="00856DE3" w:rsidRPr="00856DE3" w:rsidRDefault="00856DE3" w:rsidP="008C2C43">
      <w:pPr>
        <w:pStyle w:val="a5"/>
        <w:numPr>
          <w:ilvl w:val="0"/>
          <w:numId w:val="3"/>
        </w:numPr>
        <w:spacing w:after="0" w:line="360" w:lineRule="auto"/>
        <w:ind w:left="0" w:firstLine="71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з’ясування ролі й місця інтернаціоналізмів та їх національних відповідників у різних терміносистемах;</w:t>
      </w:r>
    </w:p>
    <w:p w:rsidR="00856DE3" w:rsidRPr="00856DE3" w:rsidRDefault="00856DE3" w:rsidP="008C2C43">
      <w:pPr>
        <w:pStyle w:val="a5"/>
        <w:numPr>
          <w:ilvl w:val="0"/>
          <w:numId w:val="3"/>
        </w:numPr>
        <w:spacing w:after="0" w:line="360" w:lineRule="auto"/>
        <w:ind w:left="0" w:firstLine="71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способи відбору назв опредметнених дій;</w:t>
      </w:r>
    </w:p>
    <w:p w:rsidR="00856DE3" w:rsidRPr="00856DE3" w:rsidRDefault="00856DE3" w:rsidP="008C2C43">
      <w:pPr>
        <w:pStyle w:val="a5"/>
        <w:numPr>
          <w:ilvl w:val="0"/>
          <w:numId w:val="3"/>
        </w:numPr>
        <w:spacing w:after="0" w:line="360" w:lineRule="auto"/>
        <w:ind w:left="0" w:firstLine="71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способи відбору найменувань опредметнених ознак;</w:t>
      </w:r>
    </w:p>
    <w:p w:rsidR="00856DE3" w:rsidRPr="00856DE3" w:rsidRDefault="00856DE3" w:rsidP="008C2C43">
      <w:pPr>
        <w:pStyle w:val="a5"/>
        <w:numPr>
          <w:ilvl w:val="0"/>
          <w:numId w:val="3"/>
        </w:numPr>
        <w:spacing w:after="0" w:line="360" w:lineRule="auto"/>
        <w:ind w:left="0" w:firstLine="7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орф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оепічні й орфографічні проблеми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;</w:t>
      </w:r>
    </w:p>
    <w:p w:rsidR="00856DE3" w:rsidRPr="00856DE3" w:rsidRDefault="00856DE3" w:rsidP="008C2C43">
      <w:pPr>
        <w:pStyle w:val="a5"/>
        <w:numPr>
          <w:ilvl w:val="0"/>
          <w:numId w:val="3"/>
        </w:numPr>
        <w:spacing w:after="0" w:line="360" w:lineRule="auto"/>
        <w:ind w:left="0" w:firstLine="71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56D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проблеми визначення статусу терміна, джерел формування української наукової термінології, лексикографічної фік</w:t>
      </w:r>
      <w:r w:rsidRPr="00856D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softHyphen/>
        <w:t>сації;</w:t>
      </w:r>
    </w:p>
    <w:p w:rsidR="00856DE3" w:rsidRPr="00856DE3" w:rsidRDefault="00856DE3" w:rsidP="008C2C43">
      <w:pPr>
        <w:pStyle w:val="a5"/>
        <w:numPr>
          <w:ilvl w:val="0"/>
          <w:numId w:val="3"/>
        </w:numPr>
        <w:spacing w:after="0" w:line="360" w:lineRule="auto"/>
        <w:ind w:left="0" w:firstLine="71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856D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стандартизація термінів та  їх розрізнення. </w:t>
      </w:r>
    </w:p>
    <w:p w:rsidR="00856DE3" w:rsidRPr="00856DE3" w:rsidRDefault="00856DE3" w:rsidP="008C2C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Росіянізми та англіцизми активно проникають до нової української літературної мови у ХХ столітті – росіянізми починаючи із тридцятих років, англіцизми – після другої світової війни. Їх роль і місце в різноманітних терміносистемах активно почали обговорювати щойно зі здобуттям незалежності.</w:t>
      </w:r>
    </w:p>
    <w:p w:rsidR="00856DE3" w:rsidRPr="00856DE3" w:rsidRDefault="00856DE3" w:rsidP="008C2C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Дискусії на термінологічних конференціях кінця ХХ–початку ХХІ століття дають змогу зробити висновок, що принаймні певна частина українських дослідників у своїй науковій галузі під росіянізмами розуміє слова, що містять не притаманні сучасній українській літературній мові корені або афікси (суфікси чи префікси), хоч такі лексеми можуть бути широко розповсюджені в будь-якій терміносистемі. Якщо українські терміни навіть поморфемно перекладені з російської, тобто скальковані за російськими взірцями, але їх морфемний склад не суперечить будові українського слова, такі похідники сучасні носії української наукової мови цілковито сприймають і </w:t>
      </w:r>
      <w:r w:rsidR="00BF55F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здебільш не обговорюють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856DE3" w:rsidRPr="00856DE3" w:rsidRDefault="00856DE3" w:rsidP="008C2C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Українська технічна інтелігенція активно відкидає утворені від дієслів назви опредметнених дій з суфіксом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-к(а):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ковка, рубка, поліровка, штамповка.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Такі росіянізми переважно замінюють іменниками на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-ння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(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кування, рубання, полірування, штампування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), хоч інколи використовують і похідники іншого структурного типу, зокрема безсуфіксні іменники: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возгонка 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–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узгін, гонки 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lastRenderedPageBreak/>
        <w:t>– перегони.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Часто-густо цю тенденцію доводять до абсолюту і намагаються замінити будь-які українські слова, утворені з допомогою суфікса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-ка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 що суперечить давній українській традиції використовувати цю морфему для називання дій, а не тільки їх наслідків. Таке відштовхування від російської мови призводить до появи ряду немилозвучних слів, як, наприклад, з коренем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роб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: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обробляння, розробляння, перероблення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тощо. Наперекір рекомендаціям назва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обробка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побутує в науково-технічних текстах і вказує передусім на дії над металами. Чомусь у поле зору українських інженерів не потрапляє сільськогосподарський термін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обробіток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 що його можна було б у цьому разі використати. Замість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розробляння стандартів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можна сказати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опрацювання стандартів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 Проте цілком природними в сучасних українських текстах є деякі давноутворені назви дій з суфіксом -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ка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: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оцінка, перевірка, поведінка.</w:t>
      </w:r>
    </w:p>
    <w:p w:rsidR="00856DE3" w:rsidRPr="00856DE3" w:rsidRDefault="00856DE3" w:rsidP="008C2C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Існує тенденція заміняти деякі назви найпростіших технічних засобів з суфіксом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-ушк(а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 на українські похідники іншої будови: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ловушка – уловлювач.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Але спроби вживати замість російської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котушки 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позиченого з німецької мови слова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шпуля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не підтримано, хоча в тлумачному словни</w:t>
      </w:r>
      <w:r w:rsidR="00BF55F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ку української мови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і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шпуля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 і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шпулька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подано без будь-яких стилістичних чи інших обмежників. Не вдається витіснити з технічної термінології поширеного терміна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установка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 хоч у сучасній літературній мові його можуть заступити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агрегат, устатковання, пристрій, механізм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і напівзабуте слово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устава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6D0BFD" w:rsidRDefault="00856DE3" w:rsidP="008C2C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uk-UA"/>
        </w:rPr>
      </w:pPr>
      <w:r w:rsidRPr="00856DE3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uk-UA"/>
        </w:rPr>
        <w:t>Автори новочасних російсько-українських термінних словників досягли успіхів у виявленні та перекладі термінів, семантичний обсяг яких в обох мовах не збігається. Наприклад, детально описано українські відповідники російського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pacing w:val="-2"/>
          <w:sz w:val="28"/>
          <w:szCs w:val="28"/>
          <w:lang w:eastAsia="uk-UA"/>
        </w:rPr>
        <w:t>заключение</w:t>
      </w:r>
      <w:r w:rsidRPr="00856DE3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uk-UA"/>
        </w:rPr>
        <w:t>: це і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pacing w:val="-2"/>
          <w:sz w:val="28"/>
          <w:szCs w:val="28"/>
          <w:lang w:eastAsia="uk-UA"/>
        </w:rPr>
        <w:t>укладання </w:t>
      </w:r>
      <w:r w:rsidRPr="00856DE3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uk-UA"/>
        </w:rPr>
        <w:t>(договору), і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pacing w:val="-2"/>
          <w:sz w:val="28"/>
          <w:szCs w:val="28"/>
          <w:lang w:eastAsia="uk-UA"/>
        </w:rPr>
        <w:t>підписання</w:t>
      </w:r>
      <w:r w:rsidRPr="00856DE3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uk-UA"/>
        </w:rPr>
        <w:t> (пакту), і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pacing w:val="-2"/>
          <w:sz w:val="28"/>
          <w:szCs w:val="28"/>
          <w:lang w:eastAsia="uk-UA"/>
        </w:rPr>
        <w:t>ув’язнення</w:t>
      </w:r>
      <w:r w:rsidRPr="00856DE3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uk-UA"/>
        </w:rPr>
        <w:t>, і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pacing w:val="-2"/>
          <w:sz w:val="28"/>
          <w:szCs w:val="28"/>
          <w:lang w:eastAsia="uk-UA"/>
        </w:rPr>
        <w:t>взяття 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uk-UA"/>
        </w:rPr>
        <w:t>(в дужки)</w:t>
      </w:r>
      <w:r w:rsidRPr="00856DE3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uk-UA"/>
        </w:rPr>
        <w:t>, тобто спостерігаємо розходження в перекладі залежно від терміносистеми. Детально описано російські терміни на -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pacing w:val="-2"/>
          <w:sz w:val="28"/>
          <w:szCs w:val="28"/>
          <w:lang w:eastAsia="uk-UA"/>
        </w:rPr>
        <w:t>ение,</w:t>
      </w:r>
      <w:r w:rsidRPr="00856DE3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uk-UA"/>
        </w:rPr>
        <w:t> яким в українській мові відповідають похідники від дієслів доконаного і недоконаного виду (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pacing w:val="-2"/>
          <w:sz w:val="28"/>
          <w:szCs w:val="28"/>
          <w:lang w:eastAsia="uk-UA"/>
        </w:rPr>
        <w:t>облучение – опромінювання і опромінення</w:t>
      </w:r>
      <w:r w:rsidRPr="00856DE3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uk-UA"/>
        </w:rPr>
        <w:t xml:space="preserve">). Однак ще й досі нема згоди щодо </w:t>
      </w:r>
      <w:r w:rsidRPr="00856DE3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uk-UA"/>
        </w:rPr>
        <w:lastRenderedPageBreak/>
        <w:t>перекладу окремих багатозначних російських лексем. Математики вирізняють у російському терміні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pacing w:val="-2"/>
          <w:sz w:val="28"/>
          <w:szCs w:val="28"/>
          <w:lang w:eastAsia="uk-UA"/>
        </w:rPr>
        <w:t>определение</w:t>
      </w:r>
      <w:r w:rsidRPr="00856DE3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uk-UA"/>
        </w:rPr>
        <w:t> два значення (1. Означування 2. Числове значення) і перекладають його двома українськими відповідниками –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pacing w:val="-2"/>
          <w:sz w:val="28"/>
          <w:szCs w:val="28"/>
          <w:lang w:eastAsia="uk-UA"/>
        </w:rPr>
        <w:t>означення</w:t>
      </w:r>
      <w:r w:rsidRPr="00856DE3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uk-UA"/>
        </w:rPr>
        <w:t> і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pacing w:val="-2"/>
          <w:sz w:val="28"/>
          <w:szCs w:val="28"/>
          <w:lang w:eastAsia="uk-UA"/>
        </w:rPr>
        <w:t>визначення</w:t>
      </w:r>
      <w:r w:rsidRPr="00856DE3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uk-UA"/>
        </w:rPr>
        <w:t>. Мовознавці ж, які частіше використовують перше значення, поруч із назвою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pacing w:val="-2"/>
          <w:sz w:val="28"/>
          <w:szCs w:val="28"/>
          <w:lang w:eastAsia="uk-UA"/>
        </w:rPr>
        <w:t>дефініція </w:t>
      </w:r>
      <w:r w:rsidRPr="00856DE3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uk-UA"/>
        </w:rPr>
        <w:t>вживають синонім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pacing w:val="-2"/>
          <w:sz w:val="28"/>
          <w:szCs w:val="28"/>
          <w:lang w:eastAsia="uk-UA"/>
        </w:rPr>
        <w:t>визначення</w:t>
      </w:r>
      <w:r w:rsidRPr="00856DE3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uk-UA"/>
        </w:rPr>
        <w:t>, що є семантичною калькою з російського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pacing w:val="-2"/>
          <w:sz w:val="28"/>
          <w:szCs w:val="28"/>
          <w:lang w:eastAsia="uk-UA"/>
        </w:rPr>
        <w:t>определение</w:t>
      </w:r>
      <w:r w:rsidRPr="00856DE3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uk-UA"/>
        </w:rPr>
        <w:t>, хоч традиційно використовують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pacing w:val="-2"/>
          <w:sz w:val="28"/>
          <w:szCs w:val="28"/>
          <w:lang w:eastAsia="uk-UA"/>
        </w:rPr>
        <w:t>означення</w:t>
      </w:r>
      <w:r w:rsidRPr="00856DE3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uk-UA"/>
        </w:rPr>
        <w:t xml:space="preserve"> як назву одного з видів синтаксичних зв’язків. </w:t>
      </w:r>
    </w:p>
    <w:p w:rsidR="00856DE3" w:rsidRPr="00856DE3" w:rsidRDefault="00856DE3" w:rsidP="008C2C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Отже, системне вивчення росіянізмів у різних терміносистемах необхідне не тільки щоб з’ясувати роль і місце таких слів, а й щоб упорядкувати окремі фрагменти лексичної системи сучасної української літературної мови. Поширеність терміна через значну зросійщеність ряду терміносистем не може бути єдиним критерієм нормотворчих процесів у термінології. На перше місце висувається системотворчий чинник: найбільш придатним для називання спеціального поняття може виявитися не росіянізм чи скалькований термін, а позичена із загальнолітературної мови або спеціально утворена з українських морфем лексема, що здатна творити похідники, забезпечуючи мовне вираження системних понятійних зв’язків.</w:t>
      </w:r>
    </w:p>
    <w:p w:rsidR="00856DE3" w:rsidRPr="00856DE3" w:rsidRDefault="00856DE3" w:rsidP="008C2C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Англіцизми, себто слова і словосполуки, позичені з англійської мови або утворені за її взірцями, широким потоком ринули в українську мову наприкінці ХХ століття у зв’язку з розпадом Радянського Союзу і перетворенням світу із двополюсного на однополюсний. У науковій сфері вони найбільше вплинули на термінологію гуманітарних наук, менше – природничих. За рахунок англіцизмів значно поповнився склад науково-технічних і спортивних термінів. Такі лексеми все більше стають конкурентами росіянізмів як основного джерела поповнення української лексики, в тому числі й наукової, чужомовними словами.</w:t>
      </w:r>
    </w:p>
    <w:p w:rsidR="00856DE3" w:rsidRPr="00856DE3" w:rsidRDefault="00856DE3" w:rsidP="008C2C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Англіцизм, як і будь-яке інше позичене слово, доречний, якщо він позначає поняття, що з різних причин ще не назване засобами української мови або в ній відсутній рівновартісний відповідник. Масово проникаючи в нашу мову, коли в ній для позначення багатьох наукових понять існують питомі або позичені терміни, англіцизми витісняють їх без належного опору з боку українських 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t>учених. Крім зросійщення, в українського наукового мовного довкілля виникає нова загроза, яку В. Радчук з гіркотою назвав укрлиш, тобто українська інглиш, український варіант англійської мови.</w:t>
      </w:r>
    </w:p>
    <w:p w:rsidR="00856DE3" w:rsidRPr="00856DE3" w:rsidRDefault="00856DE3" w:rsidP="008C2C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</w:t>
      </w:r>
      <w:r w:rsidR="00081CB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 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літературознавстві</w:t>
      </w:r>
      <w:r w:rsidR="00081CB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 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запанувала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нарація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і</w:t>
      </w:r>
      <w:r w:rsidR="00081CB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 </w:t>
      </w:r>
      <w:r w:rsidR="00081CB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похідні 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слова (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наратор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наративний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),</w:t>
      </w:r>
      <w:r w:rsidR="00081CB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 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хоча</w:t>
      </w:r>
      <w:r w:rsidR="00081CB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 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</w:t>
      </w:r>
      <w:r w:rsidR="00081CB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 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цього</w:t>
      </w:r>
      <w:r w:rsidR="00081CB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 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цілковито</w:t>
      </w:r>
      <w:r w:rsidR="00081CB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 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обходилися</w:t>
      </w:r>
      <w:r w:rsidR="00081CB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термінами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оповідь,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оповідний,</w:t>
      </w:r>
      <w:r w:rsidR="00081CB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uk-UA"/>
        </w:rPr>
        <w:t>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оповідач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  <w:r w:rsidR="00081CB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 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Мовознавці</w:t>
      </w:r>
      <w:r w:rsidR="00081CB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 </w:t>
      </w:r>
      <w:r w:rsidR="00081CB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широко</w:t>
      </w:r>
      <w:r w:rsidR="00081CB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 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застосовують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концепт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 бо термін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поняття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їх уже не влаштовує. Економісти не можуть обійтися без назв учасників ринкових відносин (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брокерів, менеджерів, дистриб’юторів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), які в наукових текстах можна замінити відповідно українськими синонімами (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посередник, управлінець, розподілювач 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відповідно)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.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У політології розповсюджені англомовні назви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виборців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і</w:t>
      </w:r>
      <w:r w:rsidR="00081CB9">
        <w:rPr>
          <w:lang w:val="ru-RU"/>
        </w:rPr>
        <w:t> 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похідних</w:t>
      </w:r>
      <w:r w:rsidR="00081CB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 </w:t>
      </w:r>
      <w:r w:rsidR="00081CB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від</w:t>
      </w:r>
      <w:r w:rsidR="00081CB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 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англомовного</w:t>
      </w:r>
      <w:r w:rsidR="00081CB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 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відповідника</w:t>
      </w:r>
      <w:r w:rsidR="00081CB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 </w:t>
      </w:r>
      <w:r w:rsidR="00081CB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українського 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слова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вибори 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електорат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електоральні настрої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і навіть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електор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). Жоден футбольний репортаж не може обійтися без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голкіпера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лайнсмена, хавбека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чи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рефері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 хоч українська мова має рівноварті відповідники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воротар, суддя на лінії, півзахисник, суддя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 У журналістиці замість терміна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засоби масової</w:t>
      </w:r>
      <w:r w:rsidR="00BF55F0" w:rsidRPr="00BF55F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 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інформації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понад міру поширений англіцизм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мас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noBreakHyphen/>
        <w:t>медія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 а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інтерв’ю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не може бути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виняткове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 тільки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ексклюзивне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 Замість давніших назв освітніх установ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училище, технікум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запровадили англіцизм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коледж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856DE3" w:rsidRPr="00856DE3" w:rsidRDefault="00856DE3" w:rsidP="008C2C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Представників наймолодшого й середнього покоління українських учених залюбки вводять у наукові тексти модні англомовні замінники загальновживаних слів: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креативний 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замість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творчий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;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латентний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– </w:t>
      </w:r>
      <w:r w:rsidR="006D0BF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прихований,</w:t>
      </w:r>
      <w:r w:rsidR="006D0BFD" w:rsidRPr="006D0BF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 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неявний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;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варіабельний – змінний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;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інтеракція – взаємодія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тощо. Почасти це данина моді й сподівання на приховування думки без достатньої глибини проникання в суть аналізованої проблеми, почасти своєрідний науковий жаргон, засіб упізнавання своїх, а нерідко ще й невміння перекласти українською англомовні слова чи словосполуки. В. Радчук уклав список слів-позичок, серед яких переважають англіцизми, що піддаються перекладу питомою або давніше позиченою</w:t>
      </w:r>
      <w:r w:rsidR="00081CB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 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лексикою</w:t>
      </w:r>
      <w:r w:rsidR="00081CB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 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(подано</w:t>
      </w:r>
      <w:r w:rsidR="00081CB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 </w:t>
      </w:r>
      <w:r w:rsidR="00081CB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</w:t>
      </w:r>
      <w:r w:rsidR="00081CB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 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абеткою):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андеґраунд 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–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підпілля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;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аплікант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і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 аплікація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–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заявник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і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заява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;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бігборд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–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панно, стенд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;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бізнес-ланч – діловий обід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;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 бренд –</w:t>
      </w:r>
      <w:r w:rsidR="00081CB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uk-UA"/>
        </w:rPr>
        <w:t>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ґатунок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;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 генерація</w:t>
      </w:r>
      <w:r w:rsidR="00081CB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uk-UA"/>
        </w:rPr>
        <w:t>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–</w:t>
      </w:r>
      <w:r w:rsidR="00081CB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uk-UA"/>
        </w:rPr>
        <w:t>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покоління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;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дайджест</w:t>
      </w:r>
      <w:r w:rsidR="00081CB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uk-UA"/>
        </w:rPr>
        <w:t>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–</w:t>
      </w:r>
      <w:r w:rsidR="00081CB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uk-UA"/>
        </w:rPr>
        <w:t>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оглядовий</w:t>
      </w:r>
      <w:r w:rsidR="00081CB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uk-UA"/>
        </w:rPr>
        <w:t>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збірник</w:t>
      </w:r>
      <w:r w:rsidR="00081CB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 </w:t>
      </w:r>
      <w:r w:rsidR="00081CB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та 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ін. </w:t>
      </w:r>
      <w:r w:rsidR="00081CB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Упорядн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t>ики української науково-технічної термінології ще не виробили концепції, як позичати найменування найновіших технічних засобів, пов’язаних з комп’ютерними технологіями. Тим часом англомовні терміни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макрос, опція, принтер, сайт, сервер, сервіс, файл, утиліта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та багато інших, значну частину яких можна без втрат перекласти українською, щодня проникають у свідомість усе масовішого користувача комп’ютерної техніки.</w:t>
      </w:r>
    </w:p>
    <w:p w:rsidR="00856DE3" w:rsidRPr="00856DE3" w:rsidRDefault="00856DE3" w:rsidP="008C2C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Берегти українське мовне довкілля сьогодні означає не тільки шукати способів і засобів уникати російськомовних термінів. Великомасштабні глобалізаційні процеси висунули на перше місце у світовій комунікації мову англійську, яка не тільки збагачує словник українського науковця, але й витісняє з нього питомі слова й вирази. Так формується почуття меншовартості рідної мови, її неспроможності обслуговувати найвищі прояви людського духу, до яких, безсумнівно, належить і наукова сфера. Страх українського вченого перед українською мовою породжується не тільки острахом не дотримувати норм, а й невмінням або й небажанням засвоювати її засоби, щоб перекодовувати новітні наукові інформаційні потоки, що пливуть до нас не в рідномовній одежі. Мислення мовними кліше, відсутність опірності чужомовним словам і брак зусиль у пошуку відповідних українських мовних засобів вираження наукової думки знижує науковий потенціал українського вченого, робить його піддатливим до наукових схем та ідей, нав’язаних іззовні.</w:t>
      </w:r>
    </w:p>
    <w:p w:rsidR="00856DE3" w:rsidRPr="00856DE3" w:rsidRDefault="00856DE3" w:rsidP="008C2C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Інтернаціоналізмами 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зазвичай називають спільні слова або словосполуки в близьких за походженням або географічним розташуванням мовах. Українська мова належить до європейської мовної зони, основу інтернаціоналізмів якої становлять грецькі або латинські корені, хоч інтернаціоналізмом у цьому ареалі може стати й назва, утворена на ґрунті будь-якої іншої європейської мови, що проникла в неблизькоспоріднені мови.</w:t>
      </w:r>
    </w:p>
    <w:p w:rsidR="00856DE3" w:rsidRPr="00856DE3" w:rsidRDefault="00856DE3" w:rsidP="008C2C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Протягом ХХ століття в різні терміносистеми нової української мови увійшла величезна кількість поширених у західноєвропейських мовах термінів. На українському мовному ґрунті вони нерідко ставали єдиними назвами спеціальних наукових понять, що забезпечувало одну з найважливіших 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t>властивостей терміна – однозначну відповідність наукового поняття і його найменування.</w:t>
      </w:r>
    </w:p>
    <w:p w:rsidR="00856DE3" w:rsidRPr="00856DE3" w:rsidRDefault="00856DE3" w:rsidP="008C2C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Дискусій про національні відповідники міжнародних термінів наразі не ведуть. Хіба що укладачі деяких словників, що знають термінологічні традиції української мови, у своїх переважно двомовних (здебільшого російсько-українських) або багатомовних термінних словниках ставлять українські відповідники міжнародних термінів на друге місце.</w:t>
      </w:r>
    </w:p>
    <w:p w:rsidR="00856DE3" w:rsidRPr="00856DE3" w:rsidRDefault="00856DE3" w:rsidP="008C2C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Тим часом питомі синоніми вкрай необхідні насамперед у трьох сферах: навчальному процесі на всіх його рівнях (школа – вищий навчальний заклад – підвищення кваліфікації чи перекваліфікація), популяризації досягнень науки і техніки, а також у суто наукових текстах, щоб витлумачити значення терміна чи, уникаючи повторів, урізноманітити виклад.</w:t>
      </w:r>
    </w:p>
    <w:p w:rsidR="00856DE3" w:rsidRPr="00856DE3" w:rsidRDefault="00856DE3" w:rsidP="008C2C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Досить часто сперечаються про способи засвоєння прикметників-ін</w:t>
      </w:r>
      <w:r w:rsidR="0036359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тернаціоналізмів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 У низці похідників позичені суфікси семантично порожні, тому без них можна обійтися і додавати український суфікс -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н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- не до прикметникового суфікса, а до кореня: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функція – функційний, 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але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 функціонал – функціональний;</w:t>
      </w:r>
      <w:r w:rsidR="00081CB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uk-UA"/>
        </w:rPr>
        <w:t>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диференціювати</w:t>
      </w:r>
      <w:r w:rsidR="00081CB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uk-UA"/>
        </w:rPr>
        <w:t> </w:t>
      </w:r>
      <w:r w:rsidR="00081CB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 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диференційний,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але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диференціал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–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диференціальний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гармонійий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і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гармонічний </w:t>
      </w:r>
      <w:r w:rsidR="00081CB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(з</w:t>
      </w:r>
      <w:r w:rsidR="00081CB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 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різними</w:t>
      </w:r>
      <w:r w:rsidR="00081CB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 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значеннями)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.</w:t>
      </w:r>
      <w:r w:rsidR="00081CB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Неоднакова 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сполучуваність різносуфіксальних пар служить засобом чіткішого значеннєвого розрізнювання названих паронімів. Наприклад,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гармонійний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означає «злагоджений, милозвучний, стрункий» (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гармонійний спів, гармонійні відносини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), а 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гармонічний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– «той, що стосується гармоніки» (</w:t>
      </w:r>
      <w:r w:rsidRPr="00856D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гармонічний ряд</w:t>
      </w: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).</w:t>
      </w:r>
    </w:p>
    <w:p w:rsidR="00856DE3" w:rsidRDefault="00856DE3" w:rsidP="008C2C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56DE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 підсумку виходить, що зроблено тільки деякі кроки на шляху до повернення зовнішній форми інтернаціоналізмів питомих українських рис. Але майже непорушним залишається основне русифікаційне правило: в українській мові загалом, і в термінології зокрема, не повинні існувати інтернаціоналізми, яких немає в мові російській.</w:t>
      </w:r>
    </w:p>
    <w:p w:rsidR="00363595" w:rsidRDefault="00363595" w:rsidP="008C2C43">
      <w:pPr>
        <w:pStyle w:val="p6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color w:val="000000"/>
          <w:sz w:val="29"/>
          <w:szCs w:val="29"/>
        </w:rPr>
        <w:t xml:space="preserve">Термінологія кожної мови створюється та розвивається на ґрунті відповідної їй національної мови. Тому термін, як і звичайне слово, повинен </w:t>
      </w:r>
      <w:r>
        <w:rPr>
          <w:color w:val="000000"/>
          <w:sz w:val="29"/>
          <w:szCs w:val="29"/>
        </w:rPr>
        <w:lastRenderedPageBreak/>
        <w:t>відповідати основним нормативним лінгвістичним вимогам загальнолітературної мови. Зокрема, терміноодиниці української мови мають бути оформленими згідно з нормами національного правопису. Нормативність термінів іншомовного походження визначається правилами фонетичної адаптації запозичень в українській мові. Як питомі, так і запозичені терміни орієнтуються на типи словозмін, притаманні літературній мові. Лінгвістична нормативність термінів визначається орфоепічними, акцентуаційними, орфографічними, граматичними нор</w:t>
      </w:r>
      <w:r w:rsidR="00081CB9">
        <w:rPr>
          <w:color w:val="000000"/>
          <w:sz w:val="29"/>
          <w:szCs w:val="29"/>
        </w:rPr>
        <w:t>мами сучасної української мови.</w:t>
      </w:r>
      <w:r w:rsidRPr="00363595">
        <w:rPr>
          <w:sz w:val="28"/>
          <w:szCs w:val="28"/>
        </w:rPr>
        <w:t xml:space="preserve">Значним внутрішнім чинником розвитку термінологічної лексики є її системний характер. Термін як мовна одиниця не існує окремо, його не розглядають ізольовано, а лише у взаємодії з іншими термінами, тобто в системі. Усі терміноодиниці утворюють систему, зіставляються й протиставляються між собою за низкою ознак, перебувають у певному взаємозв’язку. Системність виявляється насамперед у закономірностях словотворення й наявному словотворчому арсеналі засобів. За будь-яких змін у суспільстві дериваційні засоби стають базою для виникнення нових лексем, що, своєю чергою, зумовлює розширення та збагачення словникового складу мови, зокрема й термінологічного фонду. Закон системності виявляється й на рівні лексики та синтаксису. Зміна семантики слова може позначатися на його синтаксичних зв’язках і навіть на формі. І навпаки, нова лексична сполучуваність може сприяти зміненню значення слова, що виявляється в розширенні або перебудові його семантичної структури, виникненні семантичних неологізмів. Розвиток структури мови залежать і від аналогії – процесу формального уподібнення функціонально та (або) семантично схожих мовних елементів. Аналогія в мовній системі виявляється в зближенні раніше неоднакових форм (словозміни, словотвору тощо) унаслідок поширення продуктивнішої моделі. Дію аналогії можна простежити на всіх мовних рівнях, але особливо відчутна вона в словотворенні. </w:t>
      </w:r>
    </w:p>
    <w:p w:rsidR="00372B77" w:rsidRDefault="00372B77" w:rsidP="008C2C43">
      <w:pPr>
        <w:pStyle w:val="p67"/>
        <w:spacing w:before="0" w:beforeAutospacing="0" w:after="0" w:afterAutospacing="0" w:line="360" w:lineRule="auto"/>
        <w:ind w:firstLine="705"/>
        <w:jc w:val="both"/>
        <w:rPr>
          <w:sz w:val="28"/>
          <w:szCs w:val="28"/>
        </w:rPr>
      </w:pPr>
    </w:p>
    <w:p w:rsidR="00372B77" w:rsidRDefault="00372B77" w:rsidP="008C2C43">
      <w:pPr>
        <w:pStyle w:val="p67"/>
        <w:spacing w:before="0" w:beforeAutospacing="0" w:after="0" w:afterAutospacing="0" w:line="360" w:lineRule="auto"/>
        <w:ind w:firstLine="705"/>
        <w:jc w:val="both"/>
        <w:rPr>
          <w:color w:val="000000"/>
          <w:sz w:val="29"/>
          <w:szCs w:val="29"/>
        </w:rPr>
      </w:pPr>
    </w:p>
    <w:p w:rsidR="00081CB9" w:rsidRDefault="00081CB9" w:rsidP="0030157E">
      <w:pPr>
        <w:pStyle w:val="p67"/>
        <w:spacing w:before="0" w:beforeAutospacing="0" w:after="0" w:afterAutospacing="0" w:line="360" w:lineRule="auto"/>
        <w:jc w:val="both"/>
        <w:rPr>
          <w:color w:val="000000"/>
          <w:sz w:val="29"/>
          <w:szCs w:val="29"/>
        </w:rPr>
      </w:pPr>
    </w:p>
    <w:p w:rsidR="00081CB9" w:rsidRDefault="00081CB9" w:rsidP="008C2C43">
      <w:pPr>
        <w:pStyle w:val="p67"/>
        <w:spacing w:before="0" w:beforeAutospacing="0" w:after="0" w:afterAutospacing="0" w:line="360" w:lineRule="auto"/>
        <w:ind w:firstLine="705"/>
        <w:jc w:val="both"/>
        <w:rPr>
          <w:color w:val="000000"/>
          <w:sz w:val="29"/>
          <w:szCs w:val="29"/>
        </w:rPr>
      </w:pPr>
    </w:p>
    <w:p w:rsidR="00081CB9" w:rsidRPr="006D0BFD" w:rsidRDefault="00081CB9" w:rsidP="008C2C43">
      <w:pPr>
        <w:pStyle w:val="p67"/>
        <w:spacing w:before="0" w:beforeAutospacing="0" w:after="0" w:afterAutospacing="0" w:line="360" w:lineRule="auto"/>
        <w:ind w:firstLine="705"/>
        <w:jc w:val="both"/>
        <w:rPr>
          <w:color w:val="000000"/>
          <w:sz w:val="29"/>
          <w:szCs w:val="29"/>
        </w:rPr>
      </w:pPr>
    </w:p>
    <w:p w:rsidR="002D18A9" w:rsidRPr="008C2C43" w:rsidRDefault="002D18A9" w:rsidP="008C2C43">
      <w:pPr>
        <w:spacing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8C2C43">
        <w:rPr>
          <w:rFonts w:ascii="Times New Roman" w:hAnsi="Times New Roman" w:cs="Times New Roman"/>
          <w:sz w:val="40"/>
          <w:szCs w:val="40"/>
        </w:rPr>
        <w:t>ВИСНОВКИ</w:t>
      </w:r>
    </w:p>
    <w:p w:rsidR="002D18A9" w:rsidRDefault="002D18A9" w:rsidP="008C2C43">
      <w:pPr>
        <w:spacing w:after="0" w:line="360" w:lineRule="auto"/>
        <w:ind w:firstLine="709"/>
        <w:jc w:val="both"/>
        <w:rPr>
          <w:rFonts w:ascii="Verdana" w:hAnsi="Verdana"/>
          <w:color w:val="000000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У висновку можна зазначити, що т</w:t>
      </w:r>
      <w:r w:rsidR="00363595" w:rsidRPr="00363595">
        <w:rPr>
          <w:rFonts w:ascii="Times New Roman" w:hAnsi="Times New Roman" w:cs="Times New Roman"/>
          <w:sz w:val="28"/>
          <w:szCs w:val="28"/>
        </w:rPr>
        <w:t>ермінологічна лексика як найдинамічніша частина лексико-семантичної системи мови безпосередньо пов’язана зі світом, що оточує людину.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18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Через історичні обставини та політичні спекуляції вона не завжди мала право вільно й беззастережно виконувати свої прямі функції, обслуговуючи різні сфери людського життя.</w:t>
      </w:r>
    </w:p>
    <w:p w:rsidR="006D0BFD" w:rsidRPr="006D0BFD" w:rsidRDefault="00363595" w:rsidP="008C2C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3595">
        <w:rPr>
          <w:rFonts w:ascii="Times New Roman" w:hAnsi="Times New Roman" w:cs="Times New Roman"/>
          <w:sz w:val="28"/>
          <w:szCs w:val="28"/>
        </w:rPr>
        <w:t xml:space="preserve"> </w:t>
      </w:r>
      <w:r w:rsidR="006D0BFD" w:rsidRPr="006D0BFD">
        <w:rPr>
          <w:rFonts w:ascii="Times New Roman" w:hAnsi="Times New Roman" w:cs="Times New Roman"/>
          <w:sz w:val="28"/>
          <w:szCs w:val="28"/>
        </w:rPr>
        <w:t>Як засвідчують праці науковців, дослідження термінологічної лексики, з’ясування її характерних ознак, тенденцій розвитку тощо є важливим і непростим мовознавчим питанням. Безперервне збільшення обсягу й ускладнення змісту наукової інформації в сучасному суспільстві актуалізує комплексне й системне вивчення наукової термінології, визначаючи нові завдання й підходи. Репрезентативними об’єктами дослідження стають великі тлумачні словники, що відбивають різні періоди розвитку мови й дозволяють проаналізувати галузеву лексику, подану в них, як цілісну динамічну систему.</w:t>
      </w:r>
    </w:p>
    <w:p w:rsidR="00856DE3" w:rsidRPr="00856DE3" w:rsidRDefault="00856DE3" w:rsidP="00856DE3">
      <w:pP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</w:p>
    <w:p w:rsidR="00856DE3" w:rsidRPr="00856DE3" w:rsidRDefault="00856DE3" w:rsidP="00856DE3">
      <w:pP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</w:p>
    <w:p w:rsidR="00856DE3" w:rsidRPr="00856DE3" w:rsidRDefault="00856DE3" w:rsidP="00856DE3">
      <w:pP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</w:p>
    <w:p w:rsidR="00856DE3" w:rsidRPr="00856DE3" w:rsidRDefault="00856DE3" w:rsidP="00856DE3">
      <w:pP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</w:p>
    <w:p w:rsidR="00856DE3" w:rsidRPr="00856DE3" w:rsidRDefault="00856DE3" w:rsidP="00856DE3">
      <w:pP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</w:p>
    <w:p w:rsidR="00856DE3" w:rsidRPr="00856DE3" w:rsidRDefault="00856DE3" w:rsidP="00856DE3">
      <w:pP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</w:p>
    <w:p w:rsidR="00856DE3" w:rsidRPr="00856DE3" w:rsidRDefault="00856DE3" w:rsidP="00856DE3">
      <w:pP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</w:p>
    <w:p w:rsidR="00856DE3" w:rsidRPr="00856DE3" w:rsidRDefault="00856DE3" w:rsidP="00856DE3">
      <w:pP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</w:p>
    <w:p w:rsidR="00856DE3" w:rsidRPr="00856DE3" w:rsidRDefault="00856DE3" w:rsidP="00856DE3">
      <w:pP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</w:p>
    <w:p w:rsidR="00856DE3" w:rsidRPr="00856DE3" w:rsidRDefault="00856DE3" w:rsidP="00856DE3">
      <w:pP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</w:p>
    <w:p w:rsidR="00253BB0" w:rsidRDefault="00253BB0"/>
    <w:p w:rsidR="008C2C43" w:rsidRDefault="008C2C43" w:rsidP="008C2C43">
      <w:pPr>
        <w:spacing w:after="0" w:line="360" w:lineRule="atLeast"/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uk-UA"/>
        </w:rPr>
      </w:pPr>
    </w:p>
    <w:p w:rsidR="00372B77" w:rsidRDefault="008C2C43" w:rsidP="002D18A9">
      <w:pPr>
        <w:spacing w:after="0" w:line="360" w:lineRule="atLeast"/>
        <w:ind w:firstLine="709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uk-UA"/>
        </w:rPr>
      </w:pPr>
      <w:r w:rsidRPr="00593032">
        <w:rPr>
          <w:rFonts w:ascii="Times New Roman" w:eastAsia="Times New Roman" w:hAnsi="Times New Roman" w:cs="Times New Roman"/>
          <w:b/>
          <w:sz w:val="36"/>
          <w:szCs w:val="36"/>
          <w:lang w:eastAsia="uk-UA"/>
        </w:rPr>
        <w:t>Список використа</w:t>
      </w:r>
      <w:r>
        <w:rPr>
          <w:rFonts w:ascii="Times New Roman" w:eastAsia="Times New Roman" w:hAnsi="Times New Roman" w:cs="Times New Roman"/>
          <w:b/>
          <w:sz w:val="36"/>
          <w:szCs w:val="36"/>
          <w:lang w:eastAsia="uk-UA"/>
        </w:rPr>
        <w:t>них джерел</w:t>
      </w:r>
    </w:p>
    <w:p w:rsidR="008C2C43" w:rsidRDefault="008C2C43" w:rsidP="002D18A9">
      <w:pPr>
        <w:spacing w:after="0" w:line="360" w:lineRule="atLeast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uk-UA"/>
        </w:rPr>
      </w:pPr>
    </w:p>
    <w:p w:rsidR="00372B77" w:rsidRPr="002D18A9" w:rsidRDefault="00372B77" w:rsidP="002D18A9">
      <w:pPr>
        <w:spacing w:after="0" w:line="360" w:lineRule="atLeast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uk-UA"/>
        </w:rPr>
      </w:pPr>
    </w:p>
    <w:p w:rsidR="002D285F" w:rsidRPr="002D18A9" w:rsidRDefault="002D285F" w:rsidP="00372B7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2D18A9">
        <w:rPr>
          <w:rFonts w:ascii="Times New Roman" w:hAnsi="Times New Roman" w:cs="Times New Roman"/>
          <w:color w:val="000000"/>
          <w:sz w:val="28"/>
          <w:szCs w:val="28"/>
        </w:rPr>
        <w:t>1. Ботвина Н. В. Офіційно-діловий та науковий стилі української мови [Текст] : навч. посіб. / Н. В. Ботвина. – К. : Артек, 1999. – 264 с.</w:t>
      </w:r>
    </w:p>
    <w:p w:rsidR="002D285F" w:rsidRPr="002D18A9" w:rsidRDefault="002D285F" w:rsidP="00372B77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2D18A9">
        <w:rPr>
          <w:color w:val="000000"/>
          <w:sz w:val="28"/>
          <w:szCs w:val="28"/>
        </w:rPr>
        <w:t>2. Васенко Л. А., Дубічинський В. В., Кримець О. М. Фахова українська мова [Текст] : навч. посіб. / Л. А. Васенко, В. В. Дубічинський, О. М. Кримець. – К. : Центр учб. літ., 2008. – 272 с.</w:t>
      </w:r>
    </w:p>
    <w:p w:rsidR="002D285F" w:rsidRPr="002D18A9" w:rsidRDefault="002D18A9" w:rsidP="00372B77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</w:t>
      </w:r>
      <w:r w:rsidR="002D285F" w:rsidRPr="002D18A9">
        <w:rPr>
          <w:color w:val="000000"/>
          <w:sz w:val="28"/>
          <w:szCs w:val="28"/>
        </w:rPr>
        <w:t>. Гриценко Т. Б. Українська мова та культура мовлення [Текст] : навч. посіб. для студ. аграр. вищ. навч. закладів та коледжів / Т. Б. Гриценко. – К. : Центр навч. літ., 2003. – 536 с.</w:t>
      </w:r>
    </w:p>
    <w:p w:rsidR="002D285F" w:rsidRPr="002D18A9" w:rsidRDefault="002D285F" w:rsidP="00372B77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2D18A9">
        <w:rPr>
          <w:color w:val="000000"/>
          <w:sz w:val="28"/>
          <w:szCs w:val="28"/>
        </w:rPr>
        <w:t>4. Мозговий В. І. Українська мова у професійному спілкуванні : модульний курс [Текст] : навч. посіб. / В. І. Мозговий. – К. : Центр навч. літ., 2006. – 592 с.</w:t>
      </w:r>
    </w:p>
    <w:p w:rsidR="002D285F" w:rsidRPr="002D18A9" w:rsidRDefault="002D285F" w:rsidP="00372B77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2D18A9">
        <w:rPr>
          <w:color w:val="000000"/>
          <w:sz w:val="28"/>
          <w:szCs w:val="28"/>
        </w:rPr>
        <w:t>5. Онуфрієнко Г. С. Науковий стиль української мови [Текст] : навч. посіб. для студ. ВНЗ / Г. С. Онуфрієнко. – К. : Центр навч. літ., 2006. – 311 с.</w:t>
      </w:r>
    </w:p>
    <w:p w:rsidR="00253BB0" w:rsidRDefault="00253BB0"/>
    <w:sectPr w:rsidR="00253BB0" w:rsidSect="0030157E">
      <w:headerReference w:type="default" r:id="rId10"/>
      <w:footerReference w:type="default" r:id="rId11"/>
      <w:pgSz w:w="11906" w:h="16838"/>
      <w:pgMar w:top="850" w:right="850" w:bottom="850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41F6" w:rsidRDefault="009741F6" w:rsidP="002D18A9">
      <w:pPr>
        <w:spacing w:after="0" w:line="240" w:lineRule="auto"/>
      </w:pPr>
      <w:r>
        <w:separator/>
      </w:r>
    </w:p>
  </w:endnote>
  <w:endnote w:type="continuationSeparator" w:id="0">
    <w:p w:rsidR="009741F6" w:rsidRDefault="009741F6" w:rsidP="002D1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19C6" w:rsidRDefault="00C219C6">
    <w:pPr>
      <w:pStyle w:val="ae"/>
    </w:pPr>
  </w:p>
  <w:p w:rsidR="002D18A9" w:rsidRDefault="002D18A9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41F6" w:rsidRDefault="009741F6" w:rsidP="002D18A9">
      <w:pPr>
        <w:spacing w:after="0" w:line="240" w:lineRule="auto"/>
      </w:pPr>
      <w:r>
        <w:separator/>
      </w:r>
    </w:p>
  </w:footnote>
  <w:footnote w:type="continuationSeparator" w:id="0">
    <w:p w:rsidR="009741F6" w:rsidRDefault="009741F6" w:rsidP="002D18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70588417"/>
      <w:docPartObj>
        <w:docPartGallery w:val="Page Numbers (Top of Page)"/>
        <w:docPartUnique/>
      </w:docPartObj>
    </w:sdtPr>
    <w:sdtContent>
      <w:p w:rsidR="00C219C6" w:rsidRDefault="00C219C6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57E" w:rsidRPr="0030157E">
          <w:rPr>
            <w:noProof/>
            <w:lang w:val="ru-RU"/>
          </w:rPr>
          <w:t>13</w:t>
        </w:r>
        <w:r>
          <w:fldChar w:fldCharType="end"/>
        </w:r>
      </w:p>
    </w:sdtContent>
  </w:sdt>
  <w:p w:rsidR="00C219C6" w:rsidRDefault="00C219C6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05655"/>
    <w:multiLevelType w:val="hybridMultilevel"/>
    <w:tmpl w:val="8406620A"/>
    <w:lvl w:ilvl="0" w:tplc="BE962520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" w15:restartNumberingAfterBreak="0">
    <w:nsid w:val="0A5D526D"/>
    <w:multiLevelType w:val="hybridMultilevel"/>
    <w:tmpl w:val="B23ADD0E"/>
    <w:lvl w:ilvl="0" w:tplc="45D20814">
      <w:start w:val="1"/>
      <w:numFmt w:val="decimal"/>
      <w:lvlText w:val="%1)"/>
      <w:lvlJc w:val="left"/>
      <w:pPr>
        <w:ind w:left="1819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D783EB2"/>
    <w:multiLevelType w:val="hybridMultilevel"/>
    <w:tmpl w:val="95E04C96"/>
    <w:lvl w:ilvl="0" w:tplc="69E4B9B0">
      <w:start w:val="1"/>
      <w:numFmt w:val="decimal"/>
      <w:lvlText w:val="%1."/>
      <w:lvlJc w:val="left"/>
      <w:pPr>
        <w:ind w:left="1210" w:hanging="360"/>
      </w:pPr>
      <w:rPr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930" w:hanging="360"/>
      </w:pPr>
    </w:lvl>
    <w:lvl w:ilvl="2" w:tplc="0422001B" w:tentative="1">
      <w:start w:val="1"/>
      <w:numFmt w:val="lowerRoman"/>
      <w:lvlText w:val="%3."/>
      <w:lvlJc w:val="right"/>
      <w:pPr>
        <w:ind w:left="2650" w:hanging="180"/>
      </w:pPr>
    </w:lvl>
    <w:lvl w:ilvl="3" w:tplc="0422000F" w:tentative="1">
      <w:start w:val="1"/>
      <w:numFmt w:val="decimal"/>
      <w:lvlText w:val="%4."/>
      <w:lvlJc w:val="left"/>
      <w:pPr>
        <w:ind w:left="3370" w:hanging="360"/>
      </w:pPr>
    </w:lvl>
    <w:lvl w:ilvl="4" w:tplc="04220019" w:tentative="1">
      <w:start w:val="1"/>
      <w:numFmt w:val="lowerLetter"/>
      <w:lvlText w:val="%5."/>
      <w:lvlJc w:val="left"/>
      <w:pPr>
        <w:ind w:left="4090" w:hanging="360"/>
      </w:pPr>
    </w:lvl>
    <w:lvl w:ilvl="5" w:tplc="0422001B" w:tentative="1">
      <w:start w:val="1"/>
      <w:numFmt w:val="lowerRoman"/>
      <w:lvlText w:val="%6."/>
      <w:lvlJc w:val="right"/>
      <w:pPr>
        <w:ind w:left="4810" w:hanging="180"/>
      </w:pPr>
    </w:lvl>
    <w:lvl w:ilvl="6" w:tplc="0422000F" w:tentative="1">
      <w:start w:val="1"/>
      <w:numFmt w:val="decimal"/>
      <w:lvlText w:val="%7."/>
      <w:lvlJc w:val="left"/>
      <w:pPr>
        <w:ind w:left="5530" w:hanging="360"/>
      </w:pPr>
    </w:lvl>
    <w:lvl w:ilvl="7" w:tplc="04220019" w:tentative="1">
      <w:start w:val="1"/>
      <w:numFmt w:val="lowerLetter"/>
      <w:lvlText w:val="%8."/>
      <w:lvlJc w:val="left"/>
      <w:pPr>
        <w:ind w:left="6250" w:hanging="360"/>
      </w:pPr>
    </w:lvl>
    <w:lvl w:ilvl="8" w:tplc="0422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3" w15:restartNumberingAfterBreak="0">
    <w:nsid w:val="2D3329F0"/>
    <w:multiLevelType w:val="hybridMultilevel"/>
    <w:tmpl w:val="05C81E46"/>
    <w:lvl w:ilvl="0" w:tplc="45D20814">
      <w:start w:val="1"/>
      <w:numFmt w:val="decimal"/>
      <w:lvlText w:val="%1)"/>
      <w:lvlJc w:val="left"/>
      <w:pPr>
        <w:ind w:left="1110" w:hanging="40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90" w:hanging="360"/>
      </w:pPr>
    </w:lvl>
    <w:lvl w:ilvl="2" w:tplc="0422001B" w:tentative="1">
      <w:start w:val="1"/>
      <w:numFmt w:val="lowerRoman"/>
      <w:lvlText w:val="%3."/>
      <w:lvlJc w:val="right"/>
      <w:pPr>
        <w:ind w:left="2510" w:hanging="180"/>
      </w:pPr>
    </w:lvl>
    <w:lvl w:ilvl="3" w:tplc="0422000F" w:tentative="1">
      <w:start w:val="1"/>
      <w:numFmt w:val="decimal"/>
      <w:lvlText w:val="%4."/>
      <w:lvlJc w:val="left"/>
      <w:pPr>
        <w:ind w:left="3230" w:hanging="360"/>
      </w:pPr>
    </w:lvl>
    <w:lvl w:ilvl="4" w:tplc="04220019" w:tentative="1">
      <w:start w:val="1"/>
      <w:numFmt w:val="lowerLetter"/>
      <w:lvlText w:val="%5."/>
      <w:lvlJc w:val="left"/>
      <w:pPr>
        <w:ind w:left="3950" w:hanging="360"/>
      </w:pPr>
    </w:lvl>
    <w:lvl w:ilvl="5" w:tplc="0422001B" w:tentative="1">
      <w:start w:val="1"/>
      <w:numFmt w:val="lowerRoman"/>
      <w:lvlText w:val="%6."/>
      <w:lvlJc w:val="right"/>
      <w:pPr>
        <w:ind w:left="4670" w:hanging="180"/>
      </w:pPr>
    </w:lvl>
    <w:lvl w:ilvl="6" w:tplc="0422000F" w:tentative="1">
      <w:start w:val="1"/>
      <w:numFmt w:val="decimal"/>
      <w:lvlText w:val="%7."/>
      <w:lvlJc w:val="left"/>
      <w:pPr>
        <w:ind w:left="5390" w:hanging="360"/>
      </w:pPr>
    </w:lvl>
    <w:lvl w:ilvl="7" w:tplc="04220019" w:tentative="1">
      <w:start w:val="1"/>
      <w:numFmt w:val="lowerLetter"/>
      <w:lvlText w:val="%8."/>
      <w:lvlJc w:val="left"/>
      <w:pPr>
        <w:ind w:left="6110" w:hanging="360"/>
      </w:pPr>
    </w:lvl>
    <w:lvl w:ilvl="8" w:tplc="042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2F9C1D0E"/>
    <w:multiLevelType w:val="hybridMultilevel"/>
    <w:tmpl w:val="9786916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28483C"/>
    <w:multiLevelType w:val="hybridMultilevel"/>
    <w:tmpl w:val="43B84A3A"/>
    <w:lvl w:ilvl="0" w:tplc="234C9D5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715E9C"/>
    <w:multiLevelType w:val="hybridMultilevel"/>
    <w:tmpl w:val="A1C6908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7F232E"/>
    <w:multiLevelType w:val="hybridMultilevel"/>
    <w:tmpl w:val="B6AC9D4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126"/>
    <w:rsid w:val="00081CB9"/>
    <w:rsid w:val="00253BB0"/>
    <w:rsid w:val="00256126"/>
    <w:rsid w:val="002D18A9"/>
    <w:rsid w:val="002D285F"/>
    <w:rsid w:val="0030157E"/>
    <w:rsid w:val="00363595"/>
    <w:rsid w:val="00372B77"/>
    <w:rsid w:val="003A6900"/>
    <w:rsid w:val="00623493"/>
    <w:rsid w:val="006D0BFD"/>
    <w:rsid w:val="006E0E9C"/>
    <w:rsid w:val="00856DE3"/>
    <w:rsid w:val="008C2C43"/>
    <w:rsid w:val="009741F6"/>
    <w:rsid w:val="00A47927"/>
    <w:rsid w:val="00A62B50"/>
    <w:rsid w:val="00B37684"/>
    <w:rsid w:val="00BF55F0"/>
    <w:rsid w:val="00C219C6"/>
    <w:rsid w:val="00D211E8"/>
    <w:rsid w:val="00DA3C4D"/>
    <w:rsid w:val="00E4320E"/>
    <w:rsid w:val="00F87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02121"/>
  <w15:chartTrackingRefBased/>
  <w15:docId w15:val="{BB74E04D-2221-4890-A0E6-D193415BD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D28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56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256126"/>
    <w:rPr>
      <w:b/>
      <w:bCs/>
    </w:rPr>
  </w:style>
  <w:style w:type="paragraph" w:styleId="a5">
    <w:name w:val="List Paragraph"/>
    <w:basedOn w:val="a"/>
    <w:uiPriority w:val="34"/>
    <w:qFormat/>
    <w:rsid w:val="002D285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2D285F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styleId="a6">
    <w:name w:val="Hyperlink"/>
    <w:basedOn w:val="a0"/>
    <w:uiPriority w:val="99"/>
    <w:semiHidden/>
    <w:unhideWhenUsed/>
    <w:rsid w:val="002D285F"/>
    <w:rPr>
      <w:color w:val="0000FF"/>
      <w:u w:val="single"/>
    </w:rPr>
  </w:style>
  <w:style w:type="character" w:styleId="a7">
    <w:name w:val="Emphasis"/>
    <w:basedOn w:val="a0"/>
    <w:uiPriority w:val="20"/>
    <w:qFormat/>
    <w:rsid w:val="002D285F"/>
    <w:rPr>
      <w:i/>
      <w:iCs/>
    </w:rPr>
  </w:style>
  <w:style w:type="paragraph" w:styleId="a8">
    <w:name w:val="Title"/>
    <w:basedOn w:val="a"/>
    <w:link w:val="a9"/>
    <w:uiPriority w:val="10"/>
    <w:qFormat/>
    <w:rsid w:val="00856D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9">
    <w:name w:val="Заголовок Знак"/>
    <w:basedOn w:val="a0"/>
    <w:link w:val="a8"/>
    <w:uiPriority w:val="10"/>
    <w:rsid w:val="00856DE3"/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a">
    <w:name w:val="Body Text Indent"/>
    <w:basedOn w:val="a"/>
    <w:link w:val="ab"/>
    <w:uiPriority w:val="99"/>
    <w:semiHidden/>
    <w:unhideWhenUsed/>
    <w:rsid w:val="00856D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856DE3"/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67">
    <w:name w:val="p67"/>
    <w:basedOn w:val="a"/>
    <w:rsid w:val="003635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69">
    <w:name w:val="p69"/>
    <w:basedOn w:val="a"/>
    <w:rsid w:val="003635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c">
    <w:name w:val="header"/>
    <w:basedOn w:val="a"/>
    <w:link w:val="ad"/>
    <w:uiPriority w:val="99"/>
    <w:unhideWhenUsed/>
    <w:rsid w:val="002D18A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2D18A9"/>
  </w:style>
  <w:style w:type="paragraph" w:styleId="ae">
    <w:name w:val="footer"/>
    <w:basedOn w:val="a"/>
    <w:link w:val="af"/>
    <w:uiPriority w:val="99"/>
    <w:unhideWhenUsed/>
    <w:rsid w:val="002D18A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2D18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5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1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8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opedia.ru/12_234737_ruska-pravda--istoriya-stvorennya-osnovni-spiski-ta-redaktsii.html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tudopedia.ru/10_291981_mihaylo-dragomanov.html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AF2"/>
    <w:rsid w:val="00946AF2"/>
    <w:rsid w:val="00EC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56E28144B614B3B8A41469D983AB1EA">
    <w:name w:val="C56E28144B614B3B8A41469D983AB1EA"/>
    <w:rsid w:val="00946A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12B7CB-44A4-4AF7-8E7C-403D98C12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22</Pages>
  <Words>5190</Words>
  <Characters>29585</Characters>
  <Application>Microsoft Office Word</Application>
  <DocSecurity>0</DocSecurity>
  <Lines>246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Колесник</dc:creator>
  <cp:keywords/>
  <dc:description/>
  <cp:lastModifiedBy>Нестеренко Ирина</cp:lastModifiedBy>
  <cp:revision>3</cp:revision>
  <dcterms:created xsi:type="dcterms:W3CDTF">2019-12-01T11:13:00Z</dcterms:created>
  <dcterms:modified xsi:type="dcterms:W3CDTF">2019-12-05T18:05:00Z</dcterms:modified>
</cp:coreProperties>
</file>