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90B96" w14:textId="77777777" w:rsidR="00B60AE3" w:rsidRPr="00EA5A96" w:rsidRDefault="00B60AE3" w:rsidP="00B60AE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A5A96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EA5A96">
        <w:rPr>
          <w:rFonts w:ascii="TH SarabunPSK" w:hAnsi="TH SarabunPSK" w:cs="TH SarabunPSK"/>
          <w:b/>
          <w:bCs/>
          <w:sz w:val="32"/>
          <w:szCs w:val="32"/>
        </w:rPr>
        <w:t>3</w:t>
      </w:r>
    </w:p>
    <w:p w14:paraId="447E5834" w14:textId="77777777" w:rsidR="00B60AE3" w:rsidRPr="00EA5A96" w:rsidRDefault="00B60AE3" w:rsidP="00B60AE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A5A96">
        <w:rPr>
          <w:rFonts w:ascii="TH SarabunPSK" w:hAnsi="TH SarabunPSK" w:cs="TH SarabunPSK"/>
          <w:b/>
          <w:bCs/>
          <w:sz w:val="32"/>
          <w:szCs w:val="32"/>
          <w:cs/>
        </w:rPr>
        <w:t>วิธีดําเนินการวิจัย</w:t>
      </w:r>
    </w:p>
    <w:p w14:paraId="3E0A8D25" w14:textId="54A7A6BD" w:rsidR="00B60AE3" w:rsidRPr="00EA5A96" w:rsidRDefault="00B60AE3" w:rsidP="00B60A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>การวิจัยครังนี้เป็นการวิจัยเชิงสํารวจ (</w:t>
      </w:r>
      <w:r w:rsidRPr="00EA5A96">
        <w:rPr>
          <w:rFonts w:ascii="TH SarabunPSK" w:hAnsi="TH SarabunPSK" w:cs="TH SarabunPSK"/>
          <w:sz w:val="32"/>
          <w:szCs w:val="32"/>
        </w:rPr>
        <w:t xml:space="preserve">survey research)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โดยมีวัตถุประสงค์เพื่อศึกษา “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พฤติกรรมและทัศนคติต่อการเล่นพนันออนไลน์ของ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ระดับปริญญาตรี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มหาวิทยาลัยเนชั่น” ซึ่งได้แบ่งวิธีดำเนินการเป็นขั้นตอนดังนี้</w:t>
      </w:r>
    </w:p>
    <w:p w14:paraId="46D2BFA5" w14:textId="418B0C65" w:rsidR="00B60AE3" w:rsidRPr="00EA5A96" w:rsidRDefault="00B60AE3" w:rsidP="00B60AE3">
      <w:pPr>
        <w:ind w:firstLine="72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EA5A9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ประชากรและกลุ่มตัวอย่าง </w:t>
      </w:r>
    </w:p>
    <w:p w14:paraId="1E0F06F8" w14:textId="4EBF73F1" w:rsidR="00B60AE3" w:rsidRPr="00EA5A96" w:rsidRDefault="00B60AE3" w:rsidP="00B60AE3">
      <w:pPr>
        <w:ind w:firstLine="720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 xml:space="preserve">ประชากรทีใช้ในการวิจัยครังนี้ คือนิสิตของมหาวิทยาลัยเนชั่น ที่กำลังศึกษาอยู่ระดับปริญญาตรี จำนวนทั้งสิน </w:t>
      </w:r>
      <w:r w:rsidRPr="00EA5A96">
        <w:rPr>
          <w:rFonts w:ascii="TH SarabunPSK" w:hAnsi="TH SarabunPSK" w:cs="TH SarabunPSK"/>
          <w:sz w:val="32"/>
          <w:szCs w:val="32"/>
        </w:rPr>
        <w:t>47</w:t>
      </w:r>
      <w:r w:rsidRPr="00EA5A96">
        <w:rPr>
          <w:rFonts w:ascii="TH SarabunPSK" w:hAnsi="TH SarabunPSK" w:cs="TH SarabunPSK"/>
          <w:sz w:val="32"/>
          <w:szCs w:val="32"/>
          <w:cs/>
        </w:rPr>
        <w:t xml:space="preserve"> คน จากประชากรทั้งหมด 445 คน กลุ่มตัวอย่างได้มาโดยการสุ่มแบบง่าย (</w:t>
      </w:r>
      <w:r w:rsidRPr="00EA5A96">
        <w:rPr>
          <w:rFonts w:ascii="TH SarabunPSK" w:hAnsi="TH SarabunPSK" w:cs="TH SarabunPSK"/>
          <w:sz w:val="32"/>
          <w:szCs w:val="32"/>
        </w:rPr>
        <w:t xml:space="preserve">simple random sampling)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ใช้วิธีการ จับฉลากทีระดับความเชื่อมัน</w:t>
      </w:r>
      <w:r w:rsidRPr="00EA5A96">
        <w:rPr>
          <w:rFonts w:ascii="TH SarabunPSK" w:hAnsi="TH SarabunPSK" w:cs="TH SarabunPSK"/>
          <w:sz w:val="32"/>
          <w:szCs w:val="32"/>
        </w:rPr>
        <w:t xml:space="preserve"> 95%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ขนาดประชากร 445 คน กำหนดกลุ่มตัวอย่างโดย ใช้ตารางสำเร็จของ </w:t>
      </w:r>
      <w:proofErr w:type="spellStart"/>
      <w:r w:rsidRPr="00EA5A96">
        <w:rPr>
          <w:rFonts w:ascii="TH SarabunPSK" w:hAnsi="TH SarabunPSK" w:cs="TH SarabunPSK"/>
          <w:sz w:val="32"/>
          <w:szCs w:val="32"/>
        </w:rPr>
        <w:t>Krejcie</w:t>
      </w:r>
      <w:proofErr w:type="spellEnd"/>
      <w:r w:rsidRPr="00EA5A96">
        <w:rPr>
          <w:rFonts w:ascii="TH SarabunPSK" w:hAnsi="TH SarabunPSK" w:cs="TH SarabunPSK"/>
          <w:sz w:val="32"/>
          <w:szCs w:val="32"/>
        </w:rPr>
        <w:t xml:space="preserve"> and Morgan (1970, pp. 607-610)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ได้จำนวน </w:t>
      </w:r>
      <w:r w:rsidRPr="00EA5A96">
        <w:rPr>
          <w:rFonts w:ascii="TH SarabunPSK" w:hAnsi="TH SarabunPSK" w:cs="TH SarabunPSK"/>
          <w:sz w:val="32"/>
          <w:szCs w:val="32"/>
        </w:rPr>
        <w:t>47</w:t>
      </w:r>
      <w:r w:rsidRPr="00EA5A96">
        <w:rPr>
          <w:rFonts w:ascii="TH SarabunPSK" w:hAnsi="TH SarabunPSK" w:cs="TH SarabunPSK"/>
          <w:sz w:val="32"/>
          <w:szCs w:val="32"/>
        </w:rPr>
        <w:t xml:space="preserve">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คน</w:t>
      </w:r>
    </w:p>
    <w:p w14:paraId="6B6DE9A9" w14:textId="77777777" w:rsidR="00B60AE3" w:rsidRPr="00EA5A96" w:rsidRDefault="00B60AE3" w:rsidP="00B60AE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A5A96">
        <w:rPr>
          <w:rFonts w:ascii="TH SarabunPSK" w:hAnsi="TH SarabunPSK" w:cs="TH SarabunPSK"/>
          <w:b/>
          <w:bCs/>
          <w:sz w:val="32"/>
          <w:szCs w:val="32"/>
          <w:cs/>
        </w:rPr>
        <w:t>เครื่องมือทีใช้ในการวิจัย</w:t>
      </w:r>
    </w:p>
    <w:p w14:paraId="72A9DED2" w14:textId="2DF23415" w:rsidR="00B60AE3" w:rsidRPr="00EA5A96" w:rsidRDefault="00B60AE3" w:rsidP="00B60AE3">
      <w:pPr>
        <w:rPr>
          <w:rFonts w:ascii="TH SarabunPSK" w:hAnsi="TH SarabunPSK" w:cs="TH SarabunPSK"/>
          <w:b/>
          <w:bCs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>เครื่องมือทีใช้ในการเก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็</w:t>
      </w:r>
      <w:r w:rsidRPr="00EA5A96">
        <w:rPr>
          <w:rFonts w:ascii="TH SarabunPSK" w:hAnsi="TH SarabunPSK" w:cs="TH SarabunPSK"/>
          <w:sz w:val="32"/>
          <w:szCs w:val="32"/>
          <w:cs/>
        </w:rPr>
        <w:t>บรวบรวมข้อมูลครั้งนี้เป็นแบบสอบถามเกี่ยวกับ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พฤติกรรมและทัศนคติของ</w:t>
      </w:r>
      <w:r w:rsidRPr="00EA5A96">
        <w:rPr>
          <w:rFonts w:ascii="TH SarabunPSK" w:hAnsi="TH SarabunPSK" w:cs="TH SarabunPSK"/>
          <w:sz w:val="32"/>
          <w:szCs w:val="32"/>
          <w:cs/>
        </w:rPr>
        <w:t xml:space="preserve">นิสิตของมหาวิทยาลัยเนชั่น </w:t>
      </w:r>
    </w:p>
    <w:p w14:paraId="79D603D0" w14:textId="6FA38F4C" w:rsidR="00B60AE3" w:rsidRPr="00EA5A96" w:rsidRDefault="00B60AE3" w:rsidP="00B60AE3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 xml:space="preserve">ผู้วิจัยได้สร้างขึ้นโดยศึกษาจาก งานวิจัยของ </w:t>
      </w:r>
      <w:r w:rsidRPr="00EA5A96">
        <w:rPr>
          <w:rFonts w:ascii="TH SarabunPSK" w:hAnsi="TH SarabunPSK" w:cs="TH SarabunPSK"/>
          <w:sz w:val="32"/>
          <w:szCs w:val="32"/>
          <w:cs/>
        </w:rPr>
        <w:t>พงศธร แก้วมณี</w:t>
      </w:r>
      <w:r w:rsidRPr="00EA5A96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A5A96">
        <w:rPr>
          <w:rFonts w:ascii="TH SarabunPSK" w:hAnsi="TH SarabunPSK" w:cs="TH SarabunPSK"/>
          <w:sz w:val="32"/>
          <w:szCs w:val="32"/>
        </w:rPr>
        <w:t>2558</w:t>
      </w:r>
      <w:r w:rsidRPr="00EA5A96">
        <w:rPr>
          <w:rFonts w:ascii="TH SarabunPSK" w:hAnsi="TH SarabunPSK" w:cs="TH SarabunPSK"/>
          <w:sz w:val="32"/>
          <w:szCs w:val="32"/>
        </w:rPr>
        <w:t xml:space="preserve">) </w:t>
      </w:r>
      <w:r w:rsidRPr="00EA5A9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ไพศาล ลิ้มสถิตย์ (</w:t>
      </w:r>
      <w:r w:rsidRPr="00EA5A96">
        <w:rPr>
          <w:rFonts w:ascii="TH SarabunPSK" w:hAnsi="TH SarabunPSK" w:cs="TH SarabunPSK"/>
          <w:sz w:val="32"/>
          <w:szCs w:val="32"/>
          <w:shd w:val="clear" w:color="auto" w:fill="FFFFFF"/>
        </w:rPr>
        <w:t>2555</w:t>
      </w:r>
      <w:r w:rsidRPr="00EA5A9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</w:t>
      </w:r>
      <w:r w:rsidRPr="00EA5A96">
        <w:rPr>
          <w:rFonts w:ascii="TH SarabunPSK" w:hAnsi="TH SarabunPSK" w:cs="TH SarabunPSK"/>
          <w:sz w:val="32"/>
          <w:szCs w:val="32"/>
        </w:rPr>
        <w:t xml:space="preserve"> </w:t>
      </w:r>
      <w:r w:rsidRPr="00EA5A9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วิษณุ วงศินสิริกุล. (</w:t>
      </w:r>
      <w:r w:rsidRPr="00EA5A96">
        <w:rPr>
          <w:rFonts w:ascii="TH SarabunPSK" w:hAnsi="TH SarabunPSK" w:cs="TH SarabunPSK"/>
          <w:sz w:val="32"/>
          <w:szCs w:val="32"/>
          <w:shd w:val="clear" w:color="auto" w:fill="FFFFFF"/>
        </w:rPr>
        <w:t>2554)</w:t>
      </w:r>
      <w:r w:rsidRPr="00EA5A96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</w:t>
      </w:r>
      <w:r w:rsidRPr="00EA5A96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EA5A96">
        <w:rPr>
          <w:rFonts w:ascii="TH SarabunPSK" w:hAnsi="TH SarabunPSK" w:cs="TH SarabunPSK"/>
          <w:sz w:val="32"/>
          <w:szCs w:val="32"/>
        </w:rPr>
        <w:t xml:space="preserve">2 </w:t>
      </w:r>
      <w:r w:rsidRPr="00EA5A96">
        <w:rPr>
          <w:rFonts w:ascii="TH SarabunPSK" w:hAnsi="TH SarabunPSK" w:cs="TH SarabunPSK"/>
          <w:sz w:val="32"/>
          <w:szCs w:val="32"/>
          <w:cs/>
        </w:rPr>
        <w:t>ตอน ดังนี้</w:t>
      </w:r>
    </w:p>
    <w:p w14:paraId="225D4790" w14:textId="4D88A30D" w:rsidR="00B60AE3" w:rsidRPr="00EA5A96" w:rsidRDefault="00B60AE3" w:rsidP="00B60AE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EA5A96">
        <w:rPr>
          <w:rFonts w:ascii="TH SarabunPSK" w:hAnsi="TH SarabunPSK" w:cs="TH SarabunPSK"/>
          <w:sz w:val="32"/>
          <w:szCs w:val="32"/>
        </w:rPr>
        <w:t xml:space="preserve">1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เป็นแบบสอบถามเกี่ยวกับ เพศ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ชั้นปี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หลักสูตรการศึกษา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เป็น แบบสอบถามชนิดเลือกตอบ (</w:t>
      </w:r>
      <w:r w:rsidRPr="00EA5A96">
        <w:rPr>
          <w:rFonts w:ascii="TH SarabunPSK" w:hAnsi="TH SarabunPSK" w:cs="TH SarabunPSK"/>
          <w:sz w:val="32"/>
          <w:szCs w:val="32"/>
        </w:rPr>
        <w:t>Multiple Choices)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จำนวน </w:t>
      </w:r>
      <w:r w:rsidRPr="00EA5A96">
        <w:rPr>
          <w:rFonts w:ascii="TH SarabunPSK" w:hAnsi="TH SarabunPSK" w:cs="TH SarabunPSK"/>
          <w:sz w:val="32"/>
          <w:szCs w:val="32"/>
        </w:rPr>
        <w:t>3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ข้อ </w:t>
      </w:r>
    </w:p>
    <w:p w14:paraId="2AF3D9A9" w14:textId="77777777" w:rsidR="00EA5A96" w:rsidRDefault="00B60AE3" w:rsidP="00EA5A96">
      <w:pPr>
        <w:numPr>
          <w:ilvl w:val="0"/>
          <w:numId w:val="1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 xml:space="preserve">ตอนที่ </w:t>
      </w:r>
      <w:r w:rsidRPr="00EA5A96">
        <w:rPr>
          <w:rFonts w:ascii="TH SarabunPSK" w:hAnsi="TH SarabunPSK" w:cs="TH SarabunPSK"/>
          <w:sz w:val="32"/>
          <w:szCs w:val="32"/>
        </w:rPr>
        <w:t xml:space="preserve">2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เป็นแบบสอบถามเกี่ยวกับ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>พฤติกรรม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>ทัศนคติการเล่นพนันออนไลน์ของนิสิตระดับปริญญาตรี มหาวิทยาลัยเนชั่น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เป็นแบบสอบถามชนิดมาตราส่วนประเมินค่า </w:t>
      </w:r>
      <w:r w:rsidR="00EA5A96" w:rsidRPr="00EA5A96">
        <w:rPr>
          <w:rFonts w:ascii="TH SarabunPSK" w:hAnsi="TH SarabunPSK" w:cs="TH SarabunPSK"/>
          <w:sz w:val="32"/>
          <w:szCs w:val="32"/>
        </w:rPr>
        <w:t>4</w:t>
      </w:r>
      <w:r w:rsidRPr="00EA5A96">
        <w:rPr>
          <w:rFonts w:ascii="TH SarabunPSK" w:hAnsi="TH SarabunPSK" w:cs="TH SarabunPSK"/>
          <w:sz w:val="32"/>
          <w:szCs w:val="32"/>
        </w:rPr>
        <w:t xml:space="preserve">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ระดับ (</w:t>
      </w:r>
      <w:r w:rsidRPr="00EA5A96">
        <w:rPr>
          <w:rFonts w:ascii="TH SarabunPSK" w:hAnsi="TH SarabunPSK" w:cs="TH SarabunPSK"/>
          <w:sz w:val="32"/>
          <w:szCs w:val="32"/>
        </w:rPr>
        <w:t>Rating Scale)</w:t>
      </w:r>
      <w:r w:rsidR="00EA5A96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EA5A96">
        <w:rPr>
          <w:rFonts w:ascii="TH SarabunPSK" w:hAnsi="TH SarabunPSK" w:cs="TH SarabunPSK"/>
          <w:sz w:val="32"/>
          <w:szCs w:val="32"/>
        </w:rPr>
        <w:t>18</w:t>
      </w:r>
      <w:r w:rsidR="00EA5A96">
        <w:rPr>
          <w:rFonts w:ascii="TH SarabunPSK" w:hAnsi="TH SarabunPSK" w:cs="TH SarabunPSK" w:hint="cs"/>
          <w:sz w:val="32"/>
          <w:szCs w:val="32"/>
          <w:cs/>
        </w:rPr>
        <w:t xml:space="preserve"> ข้อ แบ่งเป็น </w:t>
      </w:r>
    </w:p>
    <w:p w14:paraId="46C03256" w14:textId="22216CA1" w:rsidR="00EA5A96" w:rsidRPr="00EA5A96" w:rsidRDefault="00EA5A96" w:rsidP="00EA5A96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ทัศนคติการเล่นพนันออนไลน์จำนวน </w:t>
      </w:r>
      <w:r w:rsidRPr="00EA5A96">
        <w:rPr>
          <w:rFonts w:ascii="TH SarabunPSK" w:hAnsi="TH SarabunPSK" w:cs="TH SarabunPSK"/>
          <w:sz w:val="32"/>
          <w:szCs w:val="32"/>
        </w:rPr>
        <w:t>9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ข้อ </w:t>
      </w:r>
    </w:p>
    <w:p w14:paraId="6F8F22AC" w14:textId="1D8839AA" w:rsidR="00EA5A96" w:rsidRPr="00EA5A96" w:rsidRDefault="00EA5A96" w:rsidP="00EA5A96">
      <w:pPr>
        <w:pStyle w:val="ListParagraph"/>
        <w:numPr>
          <w:ilvl w:val="0"/>
          <w:numId w:val="2"/>
        </w:num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พฤติกรรมการเล่นพนันออนไลน์จำนวน </w:t>
      </w:r>
      <w:r w:rsidRPr="00EA5A96">
        <w:rPr>
          <w:rFonts w:ascii="TH SarabunPSK" w:hAnsi="TH SarabunPSK" w:cs="TH SarabunPSK"/>
          <w:sz w:val="32"/>
          <w:szCs w:val="32"/>
        </w:rPr>
        <w:t>9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ข้อ </w:t>
      </w:r>
      <w:r w:rsidR="00B60AE3" w:rsidRPr="00EA5A96">
        <w:rPr>
          <w:rFonts w:ascii="TH SarabunPSK" w:hAnsi="TH SarabunPSK" w:cs="TH SarabunPSK"/>
          <w:sz w:val="32"/>
          <w:szCs w:val="32"/>
        </w:rPr>
        <w:t xml:space="preserve"> </w:t>
      </w:r>
    </w:p>
    <w:p w14:paraId="0575AD54" w14:textId="166E96C7" w:rsidR="00B60AE3" w:rsidRDefault="00B60AE3" w:rsidP="00B60AE3">
      <w:pPr>
        <w:ind w:left="4320" w:firstLine="720"/>
        <w:jc w:val="right"/>
        <w:rPr>
          <w:rFonts w:ascii="TH SarabunPSK" w:hAnsi="TH SarabunPSK" w:cs="TH SarabunPSK"/>
          <w:sz w:val="36"/>
          <w:szCs w:val="36"/>
        </w:rPr>
      </w:pPr>
    </w:p>
    <w:p w14:paraId="0D9FBA9F" w14:textId="77777777" w:rsidR="00EA5A96" w:rsidRDefault="00EA5A96" w:rsidP="00B60AE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F74A1D" w14:textId="77777777" w:rsidR="00EA5A96" w:rsidRDefault="00EA5A96" w:rsidP="00B60AE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E873162" w14:textId="43C72C32" w:rsidR="00B60AE3" w:rsidRPr="00EA5A96" w:rsidRDefault="00B60AE3" w:rsidP="00B60AE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A5A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การเก็บรวบรวมข้อมูล</w:t>
      </w:r>
    </w:p>
    <w:p w14:paraId="737E231D" w14:textId="77777777" w:rsidR="00B60AE3" w:rsidRPr="00EA5A96" w:rsidRDefault="00B60AE3" w:rsidP="00B60A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 xml:space="preserve">การเก็บรวบรวมข้อมูลครั้งนี้ ผู้วิจัยได้สร้างแบบสอบถามในรูปแบบของ </w:t>
      </w:r>
      <w:r w:rsidRPr="00EA5A96">
        <w:rPr>
          <w:rFonts w:ascii="TH SarabunPSK" w:hAnsi="TH SarabunPSK" w:cs="TH SarabunPSK"/>
          <w:sz w:val="32"/>
          <w:szCs w:val="32"/>
        </w:rPr>
        <w:t xml:space="preserve">Google Form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และนำลิงค์ ที่ได้มาแจกจ่ายให้กันนิสิตมหาวิทยาลัยเนชั่นในทุกชั้นปี</w:t>
      </w:r>
    </w:p>
    <w:p w14:paraId="4915F750" w14:textId="77777777" w:rsidR="00B60AE3" w:rsidRPr="00EA5A96" w:rsidRDefault="00B60AE3" w:rsidP="00B60AE3">
      <w:pPr>
        <w:ind w:firstLine="720"/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EA5A96">
        <w:rPr>
          <w:rFonts w:ascii="TH SarabunPSK" w:hAnsi="TH SarabunPSK" w:cs="TH SarabunPSK"/>
          <w:b/>
          <w:bCs/>
          <w:sz w:val="32"/>
          <w:szCs w:val="32"/>
          <w:cs/>
        </w:rPr>
        <w:t>การวิเคราะห์ข้อมูล</w:t>
      </w:r>
    </w:p>
    <w:p w14:paraId="6ABD8191" w14:textId="77777777" w:rsidR="00B60AE3" w:rsidRPr="00EA5A96" w:rsidRDefault="00B60AE3" w:rsidP="00B60AE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  <w:cs/>
        </w:rPr>
        <w:t xml:space="preserve">ผู้วิจัยได้ดำเนินการวิเคราะห์ข้อมูลด้วยเครื่องคอมพิวเตอร์โดยใช้โปรแกรมสําเร็จรูปทางด้านสังคมศาสตร์ดังมีรายละเอียดต่อไปนี้ </w:t>
      </w:r>
    </w:p>
    <w:p w14:paraId="032078C9" w14:textId="77777777" w:rsidR="00B60AE3" w:rsidRPr="00EA5A96" w:rsidRDefault="00B60AE3" w:rsidP="00EA5A96">
      <w:pPr>
        <w:jc w:val="both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</w:rPr>
        <w:t>1.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ข้อมูลเกี่ยวกับสถานภาพของผู้ตอบแบบสอบถาม ใช้การแจกแจงความถี่และค่าร้อยละ(</w:t>
      </w:r>
      <w:r w:rsidRPr="00EA5A96">
        <w:rPr>
          <w:rFonts w:ascii="TH SarabunPSK" w:hAnsi="TH SarabunPSK" w:cs="TH SarabunPSK"/>
          <w:sz w:val="32"/>
          <w:szCs w:val="32"/>
        </w:rPr>
        <w:t xml:space="preserve">percentage) </w:t>
      </w:r>
    </w:p>
    <w:p w14:paraId="4C4640E9" w14:textId="6981CC2B" w:rsidR="00B60AE3" w:rsidRPr="00EA5A96" w:rsidRDefault="00B60AE3" w:rsidP="00EA5A96">
      <w:pPr>
        <w:jc w:val="both"/>
        <w:rPr>
          <w:rFonts w:ascii="TH SarabunPSK" w:hAnsi="TH SarabunPSK" w:cs="TH SarabunPSK" w:hint="cs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</w:rPr>
        <w:t xml:space="preserve">2.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ข้อมูลเกี่ยวกับ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>พฤติกรรมและทัศนคติการเล่นพนันออนไลน์ของนิสิตระดับปริญญาตรี มหาวิทยาลัยเ</w:t>
      </w:r>
      <w:r w:rsidR="00EA5A96">
        <w:rPr>
          <w:rFonts w:ascii="TH SarabunPSK" w:hAnsi="TH SarabunPSK" w:cs="TH SarabunPSK" w:hint="cs"/>
          <w:sz w:val="32"/>
          <w:szCs w:val="32"/>
          <w:cs/>
        </w:rPr>
        <w:t>น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>ชั่น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ใช้วิธีการหาค่าเฉลี่ย (</w:t>
      </w:r>
      <w:r w:rsidRPr="00EA5A96">
        <w:rPr>
          <w:rFonts w:ascii="TH SarabunPSK" w:hAnsi="TH SarabunPSK" w:cs="TH SarabunPSK"/>
          <w:sz w:val="32"/>
          <w:szCs w:val="32"/>
        </w:rPr>
        <w:t>mean)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และหาค่าเบี่ยงเบนมาตรฐาน (</w:t>
      </w:r>
      <w:r w:rsidRPr="00EA5A96">
        <w:rPr>
          <w:rFonts w:ascii="TH SarabunPSK" w:hAnsi="TH SarabunPSK" w:cs="TH SarabunPSK"/>
          <w:sz w:val="32"/>
          <w:szCs w:val="32"/>
        </w:rPr>
        <w:t xml:space="preserve">S.D)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กำหนดเกณฑ์ในการแปลความหมาย ดังนี้ </w:t>
      </w:r>
    </w:p>
    <w:p w14:paraId="06E3B458" w14:textId="193A452A" w:rsidR="00EA5A96" w:rsidRPr="00EA5A96" w:rsidRDefault="00EA5A96" w:rsidP="00EA5A96">
      <w:pPr>
        <w:shd w:val="clear" w:color="auto" w:fill="FFFFFF"/>
        <w:spacing w:after="0" w:line="240" w:lineRule="auto"/>
        <w:ind w:left="2160"/>
        <w:rPr>
          <w:rFonts w:ascii="TH SarabunPSK" w:eastAsia="Times New Roman" w:hAnsi="TH SarabunPSK" w:cs="TH SarabunPSK"/>
          <w:color w:val="050505"/>
          <w:sz w:val="32"/>
          <w:szCs w:val="32"/>
        </w:rPr>
      </w:pP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3.51 - 4.00 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  <w:cs/>
        </w:rPr>
        <w:t>หมายถึง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50505"/>
          <w:sz w:val="32"/>
          <w:szCs w:val="32"/>
          <w:cs/>
        </w:rPr>
        <w:t>ประจำ</w:t>
      </w:r>
    </w:p>
    <w:p w14:paraId="688A3981" w14:textId="1DA5D79D" w:rsidR="00EA5A96" w:rsidRPr="00EA5A96" w:rsidRDefault="00EA5A96" w:rsidP="00EA5A96">
      <w:pPr>
        <w:shd w:val="clear" w:color="auto" w:fill="FFFFFF"/>
        <w:spacing w:after="0" w:line="240" w:lineRule="auto"/>
        <w:ind w:left="2160"/>
        <w:rPr>
          <w:rFonts w:ascii="TH SarabunPSK" w:eastAsia="Times New Roman" w:hAnsi="TH SarabunPSK" w:cs="TH SarabunPSK" w:hint="cs"/>
          <w:color w:val="050505"/>
          <w:sz w:val="32"/>
          <w:szCs w:val="32"/>
        </w:rPr>
      </w:pP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2.51 - 3.50 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  <w:cs/>
        </w:rPr>
        <w:t>หมายถึง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50505"/>
          <w:sz w:val="32"/>
          <w:szCs w:val="32"/>
          <w:cs/>
        </w:rPr>
        <w:t>บ่อยครั้ง</w:t>
      </w:r>
    </w:p>
    <w:p w14:paraId="19CD0A25" w14:textId="03E74955" w:rsidR="00EA5A96" w:rsidRPr="00EA5A96" w:rsidRDefault="00EA5A96" w:rsidP="00EA5A96">
      <w:pPr>
        <w:shd w:val="clear" w:color="auto" w:fill="FFFFFF"/>
        <w:spacing w:after="0" w:line="240" w:lineRule="auto"/>
        <w:ind w:left="2160"/>
        <w:rPr>
          <w:rFonts w:ascii="TH SarabunPSK" w:eastAsia="Times New Roman" w:hAnsi="TH SarabunPSK" w:cs="TH SarabunPSK" w:hint="cs"/>
          <w:color w:val="050505"/>
          <w:sz w:val="32"/>
          <w:szCs w:val="32"/>
        </w:rPr>
      </w:pP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1.51 - 2.50 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  <w:cs/>
        </w:rPr>
        <w:t>หมายถึง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50505"/>
          <w:sz w:val="32"/>
          <w:szCs w:val="32"/>
          <w:cs/>
        </w:rPr>
        <w:t>บางครั้ง</w:t>
      </w:r>
    </w:p>
    <w:p w14:paraId="6A0ADFB7" w14:textId="56BC1A32" w:rsidR="00EA5A96" w:rsidRDefault="00EA5A96" w:rsidP="00EA5A96">
      <w:pPr>
        <w:shd w:val="clear" w:color="auto" w:fill="FFFFFF"/>
        <w:spacing w:after="0" w:line="240" w:lineRule="auto"/>
        <w:ind w:left="2160"/>
        <w:rPr>
          <w:rFonts w:ascii="TH SarabunPSK" w:eastAsia="Times New Roman" w:hAnsi="TH SarabunPSK" w:cs="TH SarabunPSK"/>
          <w:color w:val="050505"/>
          <w:sz w:val="32"/>
          <w:szCs w:val="32"/>
        </w:rPr>
      </w:pP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1.00 - 1.50 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  <w:cs/>
        </w:rPr>
        <w:t>หมายถึง</w:t>
      </w:r>
      <w:r w:rsidRPr="00EA5A96">
        <w:rPr>
          <w:rFonts w:ascii="TH SarabunPSK" w:eastAsia="Times New Roman" w:hAnsi="TH SarabunPSK" w:cs="TH SarabunPSK"/>
          <w:color w:val="050505"/>
          <w:sz w:val="32"/>
          <w:szCs w:val="32"/>
        </w:rPr>
        <w:t xml:space="preserve"> </w:t>
      </w:r>
      <w:r>
        <w:rPr>
          <w:rFonts w:ascii="TH SarabunPSK" w:eastAsia="Times New Roman" w:hAnsi="TH SarabunPSK" w:cs="TH SarabunPSK" w:hint="cs"/>
          <w:color w:val="050505"/>
          <w:sz w:val="32"/>
          <w:szCs w:val="32"/>
          <w:cs/>
        </w:rPr>
        <w:t>ประจำ</w:t>
      </w:r>
    </w:p>
    <w:p w14:paraId="3AF23812" w14:textId="77777777" w:rsidR="00EA5A96" w:rsidRPr="00EA5A96" w:rsidRDefault="00EA5A96" w:rsidP="00EA5A96">
      <w:pPr>
        <w:shd w:val="clear" w:color="auto" w:fill="FFFFFF"/>
        <w:spacing w:after="0" w:line="240" w:lineRule="auto"/>
        <w:ind w:left="2160"/>
        <w:rPr>
          <w:rFonts w:ascii="TH SarabunPSK" w:eastAsia="Times New Roman" w:hAnsi="TH SarabunPSK" w:cs="TH SarabunPSK" w:hint="cs"/>
          <w:color w:val="050505"/>
          <w:sz w:val="32"/>
          <w:szCs w:val="32"/>
        </w:rPr>
      </w:pPr>
    </w:p>
    <w:p w14:paraId="45F5B6FA" w14:textId="5E30A9C2" w:rsidR="00B60AE3" w:rsidRPr="00EA5A96" w:rsidRDefault="00B60AE3" w:rsidP="00B60AE3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EA5A96">
        <w:rPr>
          <w:rFonts w:ascii="TH SarabunPSK" w:hAnsi="TH SarabunPSK" w:cs="TH SarabunPSK"/>
          <w:sz w:val="32"/>
          <w:szCs w:val="32"/>
        </w:rPr>
        <w:t xml:space="preserve">3.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เปรียบเทียบ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>พฤติกรรมและทัศนคติการเล่นพนันออนไลน์ของนิสิตระดับปริญญาตรี มหาวิทยาลัยเ</w:t>
      </w:r>
      <w:r w:rsidR="00EA5A96">
        <w:rPr>
          <w:rFonts w:ascii="TH SarabunPSK" w:hAnsi="TH SarabunPSK" w:cs="TH SarabunPSK" w:hint="cs"/>
          <w:sz w:val="32"/>
          <w:szCs w:val="32"/>
          <w:cs/>
        </w:rPr>
        <w:t>น</w:t>
      </w:r>
      <w:r w:rsidR="00EA5A96" w:rsidRPr="00EA5A96">
        <w:rPr>
          <w:rFonts w:ascii="TH SarabunPSK" w:hAnsi="TH SarabunPSK" w:cs="TH SarabunPSK" w:hint="cs"/>
          <w:sz w:val="32"/>
          <w:szCs w:val="32"/>
          <w:cs/>
        </w:rPr>
        <w:t xml:space="preserve">ชั่น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จําแนกตาม เพศ </w:t>
      </w:r>
      <w:r w:rsidR="00EA5A96">
        <w:rPr>
          <w:rFonts w:ascii="TH SarabunPSK" w:hAnsi="TH SarabunPSK" w:cs="TH SarabunPSK" w:hint="cs"/>
          <w:sz w:val="32"/>
          <w:szCs w:val="32"/>
          <w:cs/>
        </w:rPr>
        <w:t>ชั้นปี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5A96"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 ในกรณีมี </w:t>
      </w:r>
      <w:r w:rsidRPr="00EA5A96">
        <w:rPr>
          <w:rFonts w:ascii="TH SarabunPSK" w:hAnsi="TH SarabunPSK" w:cs="TH SarabunPSK"/>
          <w:sz w:val="32"/>
          <w:szCs w:val="32"/>
        </w:rPr>
        <w:t xml:space="preserve">2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กลุ่มใช้สถิติ </w:t>
      </w:r>
      <w:r w:rsidRPr="00EA5A96">
        <w:rPr>
          <w:rFonts w:ascii="TH SarabunPSK" w:hAnsi="TH SarabunPSK" w:cs="TH SarabunPSK"/>
          <w:sz w:val="32"/>
          <w:szCs w:val="32"/>
        </w:rPr>
        <w:t>t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-</w:t>
      </w:r>
      <w:r w:rsidRPr="00EA5A96">
        <w:rPr>
          <w:rFonts w:ascii="TH SarabunPSK" w:hAnsi="TH SarabunPSK" w:cs="TH SarabunPSK"/>
          <w:sz w:val="32"/>
          <w:szCs w:val="32"/>
        </w:rPr>
        <w:t xml:space="preserve">test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>กรณีมากกว</w:t>
      </w:r>
      <w:r w:rsidR="00E942FA">
        <w:rPr>
          <w:rFonts w:ascii="TH SarabunPSK" w:hAnsi="TH SarabunPSK" w:cs="TH SarabunPSK" w:hint="cs"/>
          <w:sz w:val="32"/>
          <w:szCs w:val="32"/>
          <w:cs/>
        </w:rPr>
        <w:t>่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า </w:t>
      </w:r>
      <w:r w:rsidRPr="00EA5A96">
        <w:rPr>
          <w:rFonts w:ascii="TH SarabunPSK" w:hAnsi="TH SarabunPSK" w:cs="TH SarabunPSK"/>
          <w:sz w:val="32"/>
          <w:szCs w:val="32"/>
        </w:rPr>
        <w:t xml:space="preserve">2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กลุ่ม ใช้สถิติ </w:t>
      </w:r>
      <w:r w:rsidRPr="00EA5A96">
        <w:rPr>
          <w:rFonts w:ascii="TH SarabunPSK" w:hAnsi="TH SarabunPSK" w:cs="TH SarabunPSK"/>
          <w:sz w:val="32"/>
          <w:szCs w:val="32"/>
        </w:rPr>
        <w:t xml:space="preserve">f-test </w:t>
      </w:r>
      <w:r w:rsidRPr="00EA5A96">
        <w:rPr>
          <w:rFonts w:ascii="TH SarabunPSK" w:hAnsi="TH SarabunPSK" w:cs="TH SarabunPSK" w:hint="cs"/>
          <w:sz w:val="32"/>
          <w:szCs w:val="32"/>
          <w:cs/>
        </w:rPr>
        <w:t xml:space="preserve">หากพบวามีความแตกต่างอย่าง มีนัยสําคัญทางสถิติทำการทดสอบความแตกต่างเป็น รายคู่ โดยวิธีการของ </w:t>
      </w:r>
      <w:proofErr w:type="spellStart"/>
      <w:r w:rsidRPr="00EA5A96">
        <w:rPr>
          <w:rFonts w:ascii="TH SarabunPSK" w:hAnsi="TH SarabunPSK" w:cs="TH SarabunPSK"/>
          <w:sz w:val="32"/>
          <w:szCs w:val="32"/>
        </w:rPr>
        <w:t>Scheffé</w:t>
      </w:r>
      <w:proofErr w:type="spellEnd"/>
      <w:r w:rsidRPr="00EA5A96">
        <w:rPr>
          <w:rFonts w:ascii="TH SarabunPSK" w:hAnsi="TH SarabunPSK" w:cs="TH SarabunPSK"/>
          <w:sz w:val="32"/>
          <w:szCs w:val="32"/>
        </w:rPr>
        <w:t xml:space="preserve"> </w:t>
      </w:r>
    </w:p>
    <w:p w14:paraId="21CFC61C" w14:textId="77777777" w:rsidR="00B60AE3" w:rsidRPr="00EA5A96" w:rsidRDefault="00B60AE3" w:rsidP="00B60AE3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EB47807" w14:textId="77777777" w:rsidR="00B60AE3" w:rsidRDefault="00B60AE3" w:rsidP="00B60AE3">
      <w:pPr>
        <w:ind w:firstLine="720"/>
        <w:jc w:val="thaiDistribute"/>
        <w:rPr>
          <w:rFonts w:ascii="TH SarabunPSK" w:hAnsi="TH SarabunPSK" w:cs="TH SarabunPSK" w:hint="cs"/>
          <w:sz w:val="36"/>
          <w:szCs w:val="36"/>
        </w:rPr>
      </w:pPr>
    </w:p>
    <w:p w14:paraId="15216142" w14:textId="77777777" w:rsidR="00FD2E7F" w:rsidRDefault="00FD2E7F"/>
    <w:sectPr w:rsidR="00FD2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356BE"/>
    <w:multiLevelType w:val="hybridMultilevel"/>
    <w:tmpl w:val="2676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07EDF"/>
    <w:multiLevelType w:val="hybridMultilevel"/>
    <w:tmpl w:val="729EBBB2"/>
    <w:lvl w:ilvl="0" w:tplc="2C7E57DE">
      <w:start w:val="2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63"/>
    <w:rsid w:val="009C6863"/>
    <w:rsid w:val="00B60AE3"/>
    <w:rsid w:val="00E942FA"/>
    <w:rsid w:val="00EA5A96"/>
    <w:rsid w:val="00FD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35D7"/>
  <w15:chartTrackingRefBased/>
  <w15:docId w15:val="{D057E506-97F4-4FBB-8CF6-C137FB5C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A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2</cp:revision>
  <dcterms:created xsi:type="dcterms:W3CDTF">2021-03-30T02:28:00Z</dcterms:created>
  <dcterms:modified xsi:type="dcterms:W3CDTF">2021-03-30T02:49:00Z</dcterms:modified>
</cp:coreProperties>
</file>