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4FA59F">
      <w:pPr>
        <w:spacing w:before="0" w:after="40"/>
        <w:jc w:val="center"/>
      </w:pPr>
      <w:r>
        <w:rPr>
          <w:b/>
          <w:sz w:val="26"/>
        </w:rPr>
        <w:t>FAST NUCES</w:t>
      </w:r>
    </w:p>
    <w:p w14:paraId="7EEE892C">
      <w:pPr>
        <w:spacing w:before="0" w:after="40"/>
        <w:jc w:val="center"/>
        <w:rPr>
          <w:b w:val="0"/>
          <w:bCs w:val="0"/>
        </w:rPr>
      </w:pPr>
      <w:r>
        <w:rPr>
          <w:b w:val="0"/>
          <w:bCs w:val="0"/>
          <w:sz w:val="22"/>
        </w:rPr>
        <w:t>Database Systems</w:t>
      </w:r>
    </w:p>
    <w:p w14:paraId="620D20D2">
      <w:pPr>
        <w:spacing w:before="0" w:after="200"/>
        <w:jc w:val="center"/>
        <w:rPr>
          <w:b w:val="0"/>
          <w:bCs w:val="0"/>
        </w:rPr>
      </w:pPr>
      <w:r>
        <w:rPr>
          <w:b w:val="0"/>
          <w:bCs w:val="0"/>
          <w:sz w:val="22"/>
        </w:rPr>
        <w:t>Instructor: Mr. Talha Shahid</w:t>
      </w:r>
    </w:p>
    <w:p w14:paraId="2D112800">
      <w:pPr>
        <w:spacing w:before="0" w:after="80"/>
        <w:jc w:val="center"/>
      </w:pPr>
      <w:r>
        <w:rPr>
          <w:b/>
          <w:sz w:val="24"/>
        </w:rPr>
        <w:t>Project Report</w:t>
      </w:r>
    </w:p>
    <w:p w14:paraId="1ECD20D4">
      <w:pPr>
        <w:spacing w:before="0" w:after="280"/>
        <w:jc w:val="both"/>
      </w:pPr>
      <w:r>
        <w:rPr>
          <w:b/>
          <w:sz w:val="26"/>
        </w:rPr>
        <w:t>CineMatch: Database Design and Integration for an AI-Powered Movie</w:t>
      </w:r>
      <w:r>
        <w:rPr>
          <w:rFonts w:hint="default"/>
          <w:b/>
          <w:sz w:val="26"/>
          <w:lang w:val="en-US"/>
        </w:rPr>
        <w:t xml:space="preserve"> </w:t>
      </w:r>
      <w:r>
        <w:rPr>
          <w:b/>
          <w:sz w:val="26"/>
        </w:rPr>
        <w:t>Recommendation System</w:t>
      </w:r>
    </w:p>
    <w:p w14:paraId="6CFB923B">
      <w:pPr>
        <w:spacing w:before="240" w:after="80"/>
        <w:jc w:val="both"/>
        <w:rPr>
          <w:color w:val="000000" w:themeColor="text1"/>
          <w14:textFill>
            <w14:solidFill>
              <w14:schemeClr w14:val="tx1"/>
            </w14:solidFill>
          </w14:textFill>
        </w:rPr>
      </w:pPr>
      <w:r>
        <w:rPr>
          <w:b/>
          <w:sz w:val="28"/>
        </w:rPr>
        <w:t>Team Members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5040"/>
        <w:gridCol w:w="2880"/>
      </w:tblGrid>
      <w:tr w14:paraId="507FB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5040" w:type="dxa"/>
            <w:shd w:val="clear" w:color="auto" w:fill="auto"/>
            <w:vAlign w:val="center"/>
          </w:tcPr>
          <w:p w14:paraId="7DFF71C2">
            <w:pPr>
              <w:spacing w:after="0" w:line="240" w:lineRule="auto"/>
              <w:jc w:val="both"/>
              <w:rPr>
                <w:color w:val="000000" w:themeColor="text1"/>
                <w14:textFill>
                  <w14:solidFill>
                    <w14:schemeClr w14:val="tx1"/>
                  </w14:solidFill>
                </w14:textFill>
              </w:rPr>
            </w:pPr>
            <w:r>
              <w:rPr>
                <w:b/>
                <w:color w:val="000000" w:themeColor="text1"/>
                <w:sz w:val="18"/>
                <w14:textFill>
                  <w14:solidFill>
                    <w14:schemeClr w14:val="tx1"/>
                  </w14:solidFill>
                </w14:textFill>
              </w:rPr>
              <w:t>Name</w:t>
            </w:r>
          </w:p>
        </w:tc>
        <w:tc>
          <w:tcPr>
            <w:tcW w:w="2880" w:type="dxa"/>
            <w:shd w:val="clear" w:color="auto" w:fill="auto"/>
            <w:vAlign w:val="center"/>
          </w:tcPr>
          <w:p w14:paraId="53BB5B62">
            <w:pPr>
              <w:spacing w:after="0" w:line="240" w:lineRule="auto"/>
              <w:jc w:val="both"/>
              <w:rPr>
                <w:color w:val="000000" w:themeColor="text1"/>
                <w14:textFill>
                  <w14:solidFill>
                    <w14:schemeClr w14:val="tx1"/>
                  </w14:solidFill>
                </w14:textFill>
              </w:rPr>
            </w:pPr>
            <w:r>
              <w:rPr>
                <w:b/>
                <w:color w:val="000000" w:themeColor="text1"/>
                <w:sz w:val="18"/>
                <w14:textFill>
                  <w14:solidFill>
                    <w14:schemeClr w14:val="tx1"/>
                  </w14:solidFill>
                </w14:textFill>
              </w:rPr>
              <w:t>ID</w:t>
            </w:r>
          </w:p>
        </w:tc>
      </w:tr>
      <w:tr w14:paraId="089C4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5040" w:type="dxa"/>
            <w:shd w:val="clear" w:color="auto" w:fill="auto"/>
            <w:vAlign w:val="center"/>
          </w:tcPr>
          <w:p w14:paraId="083B35E3">
            <w:pPr>
              <w:spacing w:after="0" w:line="240" w:lineRule="auto"/>
              <w:jc w:val="both"/>
            </w:pPr>
            <w:r>
              <w:rPr>
                <w:sz w:val="18"/>
              </w:rPr>
              <w:t>Tayaba</w:t>
            </w:r>
          </w:p>
        </w:tc>
        <w:tc>
          <w:tcPr>
            <w:tcW w:w="2880" w:type="dxa"/>
            <w:shd w:val="clear" w:color="auto" w:fill="auto"/>
            <w:vAlign w:val="center"/>
          </w:tcPr>
          <w:p w14:paraId="4AC40BDA">
            <w:pPr>
              <w:spacing w:after="0" w:line="240" w:lineRule="auto"/>
              <w:jc w:val="both"/>
            </w:pPr>
            <w:r>
              <w:rPr>
                <w:sz w:val="18"/>
              </w:rPr>
              <w:t>24K-0934</w:t>
            </w:r>
          </w:p>
        </w:tc>
      </w:tr>
      <w:tr w14:paraId="05C0D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5040" w:type="dxa"/>
            <w:shd w:val="clear" w:color="auto" w:fill="auto"/>
            <w:vAlign w:val="center"/>
          </w:tcPr>
          <w:p w14:paraId="2ABB10DC">
            <w:pPr>
              <w:spacing w:after="0" w:line="240" w:lineRule="auto"/>
              <w:jc w:val="both"/>
            </w:pPr>
            <w:r>
              <w:rPr>
                <w:sz w:val="18"/>
              </w:rPr>
              <w:t>Wardah Ahmed</w:t>
            </w:r>
          </w:p>
        </w:tc>
        <w:tc>
          <w:tcPr>
            <w:tcW w:w="2880" w:type="dxa"/>
            <w:shd w:val="clear" w:color="auto" w:fill="auto"/>
            <w:vAlign w:val="center"/>
          </w:tcPr>
          <w:p w14:paraId="089ECE09">
            <w:pPr>
              <w:spacing w:after="0" w:line="240" w:lineRule="auto"/>
              <w:jc w:val="both"/>
            </w:pPr>
            <w:r>
              <w:rPr>
                <w:sz w:val="18"/>
              </w:rPr>
              <w:t>24K-1045</w:t>
            </w:r>
          </w:p>
        </w:tc>
      </w:tr>
    </w:tbl>
    <w:p w14:paraId="43A70FDC">
      <w:pPr>
        <w:jc w:val="both"/>
      </w:pPr>
    </w:p>
    <w:p w14:paraId="2938BF25">
      <w:pPr>
        <w:spacing w:after="80"/>
        <w:jc w:val="both"/>
      </w:pPr>
      <w:r>
        <w:rPr>
          <w:b/>
          <w:sz w:val="20"/>
        </w:rPr>
        <w:t xml:space="preserve">Note: </w:t>
      </w:r>
      <w:r>
        <w:rPr>
          <w:sz w:val="20"/>
        </w:rPr>
        <w:t>This project is a combined submission integrating the Database Systems course with the Artificial Intelligence course. Humna Fatime (23K-1016) is part of the CineMatch AI team but does not take the Database Systems course and is therefore not included in this submission.</w:t>
      </w:r>
    </w:p>
    <w:p w14:paraId="72976135">
      <w:pPr>
        <w:spacing w:before="80" w:after="200"/>
        <w:jc w:val="both"/>
      </w:pPr>
      <w:r>
        <w:rPr>
          <w:b w:val="0"/>
          <w:sz w:val="20"/>
        </w:rPr>
        <w:t>Submission Date: May 8, 2026</w:t>
      </w:r>
    </w:p>
    <w:p w14:paraId="426B29FE">
      <w:pPr>
        <w:pBdr>
          <w:bottom w:val="single" w:color="AAAAAA" w:sz="6" w:space="1"/>
        </w:pBdr>
        <w:spacing w:before="80" w:after="80"/>
        <w:jc w:val="both"/>
      </w:pPr>
    </w:p>
    <w:p w14:paraId="02649B44">
      <w:pPr>
        <w:spacing w:before="240" w:after="80"/>
        <w:jc w:val="both"/>
      </w:pPr>
      <w:r>
        <w:rPr>
          <w:b/>
          <w:sz w:val="28"/>
        </w:rPr>
        <w:t>1. Project Overview</w:t>
      </w:r>
    </w:p>
    <w:p w14:paraId="488D3CB2">
      <w:pPr>
        <w:spacing w:before="0" w:after="120"/>
        <w:jc w:val="both"/>
      </w:pPr>
      <w:r>
        <w:rPr>
          <w:b w:val="0"/>
          <w:sz w:val="22"/>
        </w:rPr>
        <w:t>CineMatch is an AI-powered movie recommendation system originally developed as part of the Artificial Intelligence course. The system uses content-based filtering, collaborative filtering, SVD, and a hybrid recommendation algorithm to suggest personalized movies to users. For the Database Systems course, the project extended CineMatch by designing and implementing a proper relational database backend that replaces the flat-file data storage previously used.</w:t>
      </w:r>
    </w:p>
    <w:p w14:paraId="14C703D4">
      <w:pPr>
        <w:spacing w:before="0" w:after="200"/>
        <w:jc w:val="both"/>
      </w:pPr>
      <w:r>
        <w:rPr>
          <w:b w:val="0"/>
          <w:sz w:val="22"/>
        </w:rPr>
        <w:t>The database stores all movie metadata, user information, ratings, genres, and interaction logs in a normalized relational schema. It was implemented using SQLite, with a design compatible with PostgreSQL for production deployment. The Python application interacts with the database using the built-in sqlite3 library, and all core queries are written in standard SQL. The full implementation was completed and tested end-to-end using the MovieLens 100K dataset.</w:t>
      </w:r>
    </w:p>
    <w:p w14:paraId="7BEA93C5">
      <w:pPr>
        <w:pBdr>
          <w:bottom w:val="single" w:color="AAAAAA" w:sz="6" w:space="1"/>
        </w:pBdr>
        <w:spacing w:before="80" w:after="80"/>
        <w:jc w:val="both"/>
      </w:pPr>
    </w:p>
    <w:p w14:paraId="0E8813FE">
      <w:pPr>
        <w:spacing w:before="240" w:after="80"/>
        <w:jc w:val="both"/>
        <w:rPr>
          <w:b/>
          <w:sz w:val="28"/>
        </w:rPr>
      </w:pPr>
    </w:p>
    <w:p w14:paraId="1B82F428">
      <w:pPr>
        <w:spacing w:before="240" w:after="80"/>
        <w:jc w:val="both"/>
        <w:rPr>
          <w:b/>
          <w:sz w:val="28"/>
        </w:rPr>
      </w:pPr>
    </w:p>
    <w:p w14:paraId="4151E520">
      <w:pPr>
        <w:spacing w:before="240" w:after="80"/>
        <w:jc w:val="both"/>
        <w:rPr>
          <w:b/>
          <w:sz w:val="28"/>
        </w:rPr>
      </w:pPr>
    </w:p>
    <w:p w14:paraId="396606CC">
      <w:pPr>
        <w:spacing w:before="240" w:after="80"/>
        <w:jc w:val="both"/>
        <w:rPr>
          <w:b/>
          <w:sz w:val="28"/>
        </w:rPr>
      </w:pPr>
    </w:p>
    <w:p w14:paraId="497A4B2B">
      <w:pPr>
        <w:spacing w:before="240" w:after="80"/>
        <w:jc w:val="both"/>
      </w:pPr>
      <w:r>
        <w:rPr>
          <w:b/>
          <w:sz w:val="28"/>
        </w:rPr>
        <w:t>2. Implemented Database Schema</w:t>
      </w:r>
    </w:p>
    <w:p w14:paraId="75FF3434">
      <w:pPr>
        <w:spacing w:before="0" w:after="160"/>
        <w:jc w:val="both"/>
        <w:rPr>
          <w:rFonts w:hint="default"/>
          <w:lang w:val="en-US"/>
        </w:rPr>
      </w:pPr>
      <w:r>
        <w:rPr>
          <w:b w:val="0"/>
          <w:sz w:val="22"/>
        </w:rPr>
        <w:t xml:space="preserve">The final database consists of six tables organized in a normalized relational structure. The schema is in Third Normal Form (3NF) to eliminate redundancy and ensure data integrity. The ER diagram is included </w:t>
      </w:r>
      <w:r>
        <w:rPr>
          <w:rFonts w:hint="default"/>
          <w:b w:val="0"/>
          <w:sz w:val="22"/>
          <w:lang w:val="en-US"/>
        </w:rPr>
        <w:t>in section 3.</w:t>
      </w:r>
    </w:p>
    <w:p w14:paraId="6CE975EF">
      <w:pPr>
        <w:spacing w:before="160" w:after="80"/>
        <w:jc w:val="both"/>
        <w:rPr>
          <w:color w:val="000000" w:themeColor="text1"/>
          <w14:textFill>
            <w14:solidFill>
              <w14:schemeClr w14:val="tx1"/>
            </w14:solidFill>
          </w14:textFill>
        </w:rPr>
      </w:pPr>
      <w:r>
        <w:rPr>
          <w:b/>
          <w:sz w:val="24"/>
        </w:rPr>
        <w:t>2.1 Tables Overview</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821"/>
        <w:gridCol w:w="1883"/>
        <w:gridCol w:w="2773"/>
        <w:gridCol w:w="3099"/>
      </w:tblGrid>
      <w:tr w14:paraId="33880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872" w:type="dxa"/>
            <w:shd w:val="clear" w:color="auto" w:fill="auto"/>
            <w:vAlign w:val="center"/>
          </w:tcPr>
          <w:p w14:paraId="335A80EB">
            <w:pPr>
              <w:spacing w:after="0" w:line="240" w:lineRule="auto"/>
              <w:jc w:val="both"/>
              <w:rPr>
                <w:color w:val="000000" w:themeColor="text1"/>
                <w14:textFill>
                  <w14:solidFill>
                    <w14:schemeClr w14:val="tx1"/>
                  </w14:solidFill>
                </w14:textFill>
              </w:rPr>
            </w:pPr>
            <w:r>
              <w:rPr>
                <w:b/>
                <w:color w:val="000000" w:themeColor="text1"/>
                <w:sz w:val="18"/>
                <w14:textFill>
                  <w14:solidFill>
                    <w14:schemeClr w14:val="tx1"/>
                  </w14:solidFill>
                </w14:textFill>
              </w:rPr>
              <w:t>Table</w:t>
            </w:r>
          </w:p>
        </w:tc>
        <w:tc>
          <w:tcPr>
            <w:tcW w:w="2016" w:type="dxa"/>
            <w:shd w:val="clear" w:color="auto" w:fill="auto"/>
            <w:vAlign w:val="center"/>
          </w:tcPr>
          <w:p w14:paraId="56C36EE6">
            <w:pPr>
              <w:spacing w:after="0" w:line="240" w:lineRule="auto"/>
              <w:jc w:val="both"/>
              <w:rPr>
                <w:color w:val="000000" w:themeColor="text1"/>
                <w14:textFill>
                  <w14:solidFill>
                    <w14:schemeClr w14:val="tx1"/>
                  </w14:solidFill>
                </w14:textFill>
              </w:rPr>
            </w:pPr>
            <w:r>
              <w:rPr>
                <w:b/>
                <w:color w:val="000000" w:themeColor="text1"/>
                <w:sz w:val="18"/>
                <w14:textFill>
                  <w14:solidFill>
                    <w14:schemeClr w14:val="tx1"/>
                  </w14:solidFill>
                </w14:textFill>
              </w:rPr>
              <w:t>Primary Key</w:t>
            </w:r>
          </w:p>
        </w:tc>
        <w:tc>
          <w:tcPr>
            <w:tcW w:w="2880" w:type="dxa"/>
            <w:shd w:val="clear" w:color="auto" w:fill="auto"/>
            <w:vAlign w:val="center"/>
          </w:tcPr>
          <w:p w14:paraId="70BE9ED1">
            <w:pPr>
              <w:spacing w:after="0" w:line="240" w:lineRule="auto"/>
              <w:jc w:val="both"/>
              <w:rPr>
                <w:color w:val="000000" w:themeColor="text1"/>
                <w14:textFill>
                  <w14:solidFill>
                    <w14:schemeClr w14:val="tx1"/>
                  </w14:solidFill>
                </w14:textFill>
              </w:rPr>
            </w:pPr>
            <w:r>
              <w:rPr>
                <w:b/>
                <w:color w:val="000000" w:themeColor="text1"/>
                <w:sz w:val="18"/>
                <w14:textFill>
                  <w14:solidFill>
                    <w14:schemeClr w14:val="tx1"/>
                  </w14:solidFill>
                </w14:textFill>
              </w:rPr>
              <w:t>Key Columns</w:t>
            </w:r>
          </w:p>
        </w:tc>
        <w:tc>
          <w:tcPr>
            <w:tcW w:w="3312" w:type="dxa"/>
            <w:shd w:val="clear" w:color="auto" w:fill="auto"/>
            <w:vAlign w:val="center"/>
          </w:tcPr>
          <w:p w14:paraId="74E9C130">
            <w:pPr>
              <w:spacing w:after="0" w:line="240" w:lineRule="auto"/>
              <w:jc w:val="both"/>
              <w:rPr>
                <w:color w:val="000000" w:themeColor="text1"/>
                <w14:textFill>
                  <w14:solidFill>
                    <w14:schemeClr w14:val="tx1"/>
                  </w14:solidFill>
                </w14:textFill>
              </w:rPr>
            </w:pPr>
            <w:r>
              <w:rPr>
                <w:b/>
                <w:color w:val="000000" w:themeColor="text1"/>
                <w:sz w:val="18"/>
                <w14:textFill>
                  <w14:solidFill>
                    <w14:schemeClr w14:val="tx1"/>
                  </w14:solidFill>
                </w14:textFill>
              </w:rPr>
              <w:t>Purpose</w:t>
            </w:r>
          </w:p>
        </w:tc>
      </w:tr>
      <w:tr w14:paraId="174DB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872" w:type="dxa"/>
            <w:shd w:val="clear" w:color="auto" w:fill="auto"/>
            <w:vAlign w:val="center"/>
          </w:tcPr>
          <w:p w14:paraId="20778A69">
            <w:pPr>
              <w:spacing w:after="0" w:line="240" w:lineRule="auto"/>
              <w:jc w:val="both"/>
            </w:pPr>
            <w:r>
              <w:rPr>
                <w:sz w:val="18"/>
              </w:rPr>
              <w:t>users</w:t>
            </w:r>
          </w:p>
        </w:tc>
        <w:tc>
          <w:tcPr>
            <w:tcW w:w="2016" w:type="dxa"/>
            <w:shd w:val="clear" w:color="auto" w:fill="auto"/>
            <w:vAlign w:val="center"/>
          </w:tcPr>
          <w:p w14:paraId="4424AE43">
            <w:pPr>
              <w:spacing w:after="0" w:line="240" w:lineRule="auto"/>
              <w:jc w:val="both"/>
            </w:pPr>
            <w:r>
              <w:rPr>
                <w:sz w:val="18"/>
              </w:rPr>
              <w:t>user_id</w:t>
            </w:r>
          </w:p>
        </w:tc>
        <w:tc>
          <w:tcPr>
            <w:tcW w:w="2880" w:type="dxa"/>
            <w:shd w:val="clear" w:color="auto" w:fill="auto"/>
            <w:vAlign w:val="center"/>
          </w:tcPr>
          <w:p w14:paraId="7D7AC84C">
            <w:pPr>
              <w:spacing w:after="0" w:line="240" w:lineRule="auto"/>
              <w:jc w:val="both"/>
            </w:pPr>
            <w:r>
              <w:rPr>
                <w:sz w:val="18"/>
              </w:rPr>
              <w:t>age, gender, occupation, zip_code</w:t>
            </w:r>
          </w:p>
        </w:tc>
        <w:tc>
          <w:tcPr>
            <w:tcW w:w="3312" w:type="dxa"/>
            <w:shd w:val="clear" w:color="auto" w:fill="auto"/>
            <w:vAlign w:val="center"/>
          </w:tcPr>
          <w:p w14:paraId="75D65BCC">
            <w:pPr>
              <w:spacing w:after="0" w:line="240" w:lineRule="auto"/>
              <w:jc w:val="both"/>
            </w:pPr>
            <w:r>
              <w:rPr>
                <w:sz w:val="18"/>
              </w:rPr>
              <w:t>Stores user profiles from MovieLens</w:t>
            </w:r>
          </w:p>
        </w:tc>
      </w:tr>
      <w:tr w14:paraId="009F4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872" w:type="dxa"/>
            <w:shd w:val="clear" w:color="auto" w:fill="auto"/>
            <w:vAlign w:val="center"/>
          </w:tcPr>
          <w:p w14:paraId="7EA55D24">
            <w:pPr>
              <w:spacing w:after="0" w:line="240" w:lineRule="auto"/>
              <w:jc w:val="both"/>
            </w:pPr>
            <w:r>
              <w:rPr>
                <w:sz w:val="18"/>
              </w:rPr>
              <w:t>movies</w:t>
            </w:r>
          </w:p>
        </w:tc>
        <w:tc>
          <w:tcPr>
            <w:tcW w:w="2016" w:type="dxa"/>
            <w:shd w:val="clear" w:color="auto" w:fill="auto"/>
            <w:vAlign w:val="center"/>
          </w:tcPr>
          <w:p w14:paraId="0C87FC0C">
            <w:pPr>
              <w:spacing w:after="0" w:line="240" w:lineRule="auto"/>
              <w:jc w:val="both"/>
            </w:pPr>
            <w:r>
              <w:rPr>
                <w:sz w:val="18"/>
              </w:rPr>
              <w:t>movie_id</w:t>
            </w:r>
          </w:p>
        </w:tc>
        <w:tc>
          <w:tcPr>
            <w:tcW w:w="2880" w:type="dxa"/>
            <w:shd w:val="clear" w:color="auto" w:fill="auto"/>
            <w:vAlign w:val="center"/>
          </w:tcPr>
          <w:p w14:paraId="7F524619">
            <w:pPr>
              <w:spacing w:after="0" w:line="240" w:lineRule="auto"/>
              <w:jc w:val="both"/>
            </w:pPr>
            <w:r>
              <w:rPr>
                <w:sz w:val="18"/>
              </w:rPr>
              <w:t>title, release_year, imdb_url</w:t>
            </w:r>
          </w:p>
        </w:tc>
        <w:tc>
          <w:tcPr>
            <w:tcW w:w="3312" w:type="dxa"/>
            <w:shd w:val="clear" w:color="auto" w:fill="auto"/>
            <w:vAlign w:val="center"/>
          </w:tcPr>
          <w:p w14:paraId="1A8183C5">
            <w:pPr>
              <w:spacing w:after="0" w:line="240" w:lineRule="auto"/>
              <w:jc w:val="both"/>
            </w:pPr>
            <w:r>
              <w:rPr>
                <w:sz w:val="18"/>
              </w:rPr>
              <w:t>Stores movie information</w:t>
            </w:r>
          </w:p>
        </w:tc>
      </w:tr>
      <w:tr w14:paraId="3F5C4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872" w:type="dxa"/>
            <w:shd w:val="clear" w:color="auto" w:fill="auto"/>
            <w:vAlign w:val="center"/>
          </w:tcPr>
          <w:p w14:paraId="55F53986">
            <w:pPr>
              <w:spacing w:after="0" w:line="240" w:lineRule="auto"/>
              <w:jc w:val="both"/>
            </w:pPr>
            <w:r>
              <w:rPr>
                <w:sz w:val="18"/>
              </w:rPr>
              <w:t>genres</w:t>
            </w:r>
          </w:p>
        </w:tc>
        <w:tc>
          <w:tcPr>
            <w:tcW w:w="2016" w:type="dxa"/>
            <w:shd w:val="clear" w:color="auto" w:fill="auto"/>
            <w:vAlign w:val="center"/>
          </w:tcPr>
          <w:p w14:paraId="4242A08F">
            <w:pPr>
              <w:spacing w:after="0" w:line="240" w:lineRule="auto"/>
              <w:jc w:val="both"/>
            </w:pPr>
            <w:r>
              <w:rPr>
                <w:sz w:val="18"/>
              </w:rPr>
              <w:t>genre_id</w:t>
            </w:r>
          </w:p>
        </w:tc>
        <w:tc>
          <w:tcPr>
            <w:tcW w:w="2880" w:type="dxa"/>
            <w:shd w:val="clear" w:color="auto" w:fill="auto"/>
            <w:vAlign w:val="center"/>
          </w:tcPr>
          <w:p w14:paraId="22433DC7">
            <w:pPr>
              <w:spacing w:after="0" w:line="240" w:lineRule="auto"/>
              <w:jc w:val="both"/>
            </w:pPr>
            <w:r>
              <w:rPr>
                <w:sz w:val="18"/>
              </w:rPr>
              <w:t>genre_name</w:t>
            </w:r>
          </w:p>
        </w:tc>
        <w:tc>
          <w:tcPr>
            <w:tcW w:w="3312" w:type="dxa"/>
            <w:shd w:val="clear" w:color="auto" w:fill="auto"/>
            <w:vAlign w:val="center"/>
          </w:tcPr>
          <w:p w14:paraId="40C961D1">
            <w:pPr>
              <w:spacing w:after="0" w:line="240" w:lineRule="auto"/>
              <w:jc w:val="both"/>
            </w:pPr>
            <w:r>
              <w:rPr>
                <w:sz w:val="18"/>
              </w:rPr>
              <w:t>Lookup table for all 19 genre categories</w:t>
            </w:r>
          </w:p>
        </w:tc>
      </w:tr>
      <w:tr w14:paraId="6DF14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872" w:type="dxa"/>
            <w:shd w:val="clear" w:color="auto" w:fill="auto"/>
            <w:vAlign w:val="center"/>
          </w:tcPr>
          <w:p w14:paraId="1464BE2F">
            <w:pPr>
              <w:spacing w:after="0" w:line="240" w:lineRule="auto"/>
              <w:jc w:val="both"/>
            </w:pPr>
            <w:r>
              <w:rPr>
                <w:sz w:val="18"/>
              </w:rPr>
              <w:t>movie_genres</w:t>
            </w:r>
          </w:p>
        </w:tc>
        <w:tc>
          <w:tcPr>
            <w:tcW w:w="2016" w:type="dxa"/>
            <w:shd w:val="clear" w:color="auto" w:fill="auto"/>
            <w:vAlign w:val="center"/>
          </w:tcPr>
          <w:p w14:paraId="2CDC354F">
            <w:pPr>
              <w:spacing w:after="0" w:line="240" w:lineRule="auto"/>
              <w:jc w:val="both"/>
            </w:pPr>
            <w:r>
              <w:rPr>
                <w:sz w:val="18"/>
              </w:rPr>
              <w:t>movie_id + genre_id</w:t>
            </w:r>
          </w:p>
        </w:tc>
        <w:tc>
          <w:tcPr>
            <w:tcW w:w="2880" w:type="dxa"/>
            <w:shd w:val="clear" w:color="auto" w:fill="auto"/>
            <w:vAlign w:val="center"/>
          </w:tcPr>
          <w:p w14:paraId="39C26823">
            <w:pPr>
              <w:spacing w:after="0" w:line="240" w:lineRule="auto"/>
              <w:jc w:val="both"/>
            </w:pPr>
            <w:r>
              <w:rPr>
                <w:sz w:val="18"/>
              </w:rPr>
              <w:t>movie_id (FK), genre_id (FK)</w:t>
            </w:r>
          </w:p>
        </w:tc>
        <w:tc>
          <w:tcPr>
            <w:tcW w:w="3312" w:type="dxa"/>
            <w:shd w:val="clear" w:color="auto" w:fill="auto"/>
            <w:vAlign w:val="center"/>
          </w:tcPr>
          <w:p w14:paraId="193530FC">
            <w:pPr>
              <w:spacing w:after="0" w:line="240" w:lineRule="auto"/>
              <w:jc w:val="both"/>
            </w:pPr>
            <w:r>
              <w:rPr>
                <w:sz w:val="18"/>
              </w:rPr>
              <w:t>Many-to-many: movies to genres</w:t>
            </w:r>
          </w:p>
        </w:tc>
      </w:tr>
      <w:tr w14:paraId="4983B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872" w:type="dxa"/>
            <w:shd w:val="clear" w:color="auto" w:fill="auto"/>
            <w:vAlign w:val="center"/>
          </w:tcPr>
          <w:p w14:paraId="7031C675">
            <w:pPr>
              <w:spacing w:after="0" w:line="240" w:lineRule="auto"/>
              <w:jc w:val="both"/>
            </w:pPr>
            <w:r>
              <w:rPr>
                <w:sz w:val="18"/>
              </w:rPr>
              <w:t>ratings</w:t>
            </w:r>
          </w:p>
        </w:tc>
        <w:tc>
          <w:tcPr>
            <w:tcW w:w="2016" w:type="dxa"/>
            <w:shd w:val="clear" w:color="auto" w:fill="auto"/>
            <w:vAlign w:val="center"/>
          </w:tcPr>
          <w:p w14:paraId="41A6F7B7">
            <w:pPr>
              <w:spacing w:after="0" w:line="240" w:lineRule="auto"/>
              <w:jc w:val="both"/>
            </w:pPr>
            <w:r>
              <w:rPr>
                <w:sz w:val="18"/>
              </w:rPr>
              <w:t>rating_id</w:t>
            </w:r>
          </w:p>
        </w:tc>
        <w:tc>
          <w:tcPr>
            <w:tcW w:w="2880" w:type="dxa"/>
            <w:shd w:val="clear" w:color="auto" w:fill="auto"/>
            <w:vAlign w:val="center"/>
          </w:tcPr>
          <w:p w14:paraId="3AEF2856">
            <w:pPr>
              <w:spacing w:after="0" w:line="240" w:lineRule="auto"/>
              <w:jc w:val="both"/>
            </w:pPr>
            <w:r>
              <w:rPr>
                <w:sz w:val="18"/>
              </w:rPr>
              <w:t>user_id (FK), movie_id (FK), score, rated_at</w:t>
            </w:r>
          </w:p>
        </w:tc>
        <w:tc>
          <w:tcPr>
            <w:tcW w:w="3312" w:type="dxa"/>
            <w:shd w:val="clear" w:color="auto" w:fill="auto"/>
            <w:vAlign w:val="center"/>
          </w:tcPr>
          <w:p w14:paraId="4F60769C">
            <w:pPr>
              <w:spacing w:after="0" w:line="240" w:lineRule="auto"/>
              <w:jc w:val="both"/>
            </w:pPr>
            <w:r>
              <w:rPr>
                <w:sz w:val="18"/>
              </w:rPr>
              <w:t>All user ratings on a scale of 1 to 5</w:t>
            </w:r>
          </w:p>
        </w:tc>
      </w:tr>
      <w:tr w14:paraId="3E982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872" w:type="dxa"/>
            <w:shd w:val="clear" w:color="auto" w:fill="auto"/>
            <w:vAlign w:val="center"/>
          </w:tcPr>
          <w:p w14:paraId="79C0380E">
            <w:pPr>
              <w:spacing w:after="0" w:line="240" w:lineRule="auto"/>
              <w:jc w:val="both"/>
            </w:pPr>
            <w:r>
              <w:rPr>
                <w:sz w:val="18"/>
              </w:rPr>
              <w:t>interaction_logs</w:t>
            </w:r>
          </w:p>
        </w:tc>
        <w:tc>
          <w:tcPr>
            <w:tcW w:w="2016" w:type="dxa"/>
            <w:shd w:val="clear" w:color="auto" w:fill="auto"/>
            <w:vAlign w:val="center"/>
          </w:tcPr>
          <w:p w14:paraId="1E18E10D">
            <w:pPr>
              <w:spacing w:after="0" w:line="240" w:lineRule="auto"/>
              <w:jc w:val="both"/>
            </w:pPr>
            <w:r>
              <w:rPr>
                <w:sz w:val="18"/>
              </w:rPr>
              <w:t>log_id</w:t>
            </w:r>
          </w:p>
        </w:tc>
        <w:tc>
          <w:tcPr>
            <w:tcW w:w="2880" w:type="dxa"/>
            <w:shd w:val="clear" w:color="auto" w:fill="auto"/>
            <w:vAlign w:val="center"/>
          </w:tcPr>
          <w:p w14:paraId="604D779A">
            <w:pPr>
              <w:spacing w:after="0" w:line="240" w:lineRule="auto"/>
              <w:jc w:val="both"/>
            </w:pPr>
            <w:r>
              <w:rPr>
                <w:sz w:val="18"/>
              </w:rPr>
              <w:t>user_id (FK), query_movie, recommended_movies, created_at</w:t>
            </w:r>
          </w:p>
        </w:tc>
        <w:tc>
          <w:tcPr>
            <w:tcW w:w="3312" w:type="dxa"/>
            <w:shd w:val="clear" w:color="auto" w:fill="auto"/>
            <w:vAlign w:val="center"/>
          </w:tcPr>
          <w:p w14:paraId="5E18D996">
            <w:pPr>
              <w:spacing w:after="0" w:line="240" w:lineRule="auto"/>
              <w:jc w:val="both"/>
            </w:pPr>
            <w:r>
              <w:rPr>
                <w:sz w:val="18"/>
              </w:rPr>
              <w:t>Logs every recommendation request</w:t>
            </w:r>
          </w:p>
        </w:tc>
      </w:tr>
    </w:tbl>
    <w:p w14:paraId="0EE7D497">
      <w:pPr>
        <w:jc w:val="both"/>
      </w:pPr>
    </w:p>
    <w:p w14:paraId="266E12D3">
      <w:pPr>
        <w:spacing w:before="160" w:after="80"/>
        <w:jc w:val="both"/>
      </w:pPr>
      <w:r>
        <w:rPr>
          <w:b/>
          <w:sz w:val="24"/>
        </w:rPr>
        <w:t>2.2 Relationships</w:t>
      </w:r>
    </w:p>
    <w:p w14:paraId="0BD8FE1E">
      <w:pPr>
        <w:pStyle w:val="23"/>
        <w:spacing w:after="80"/>
        <w:jc w:val="both"/>
      </w:pPr>
      <w:r>
        <w:rPr>
          <w:b/>
          <w:sz w:val="22"/>
        </w:rPr>
        <w:t xml:space="preserve">One user → many ratings (one-to-many). </w:t>
      </w:r>
      <w:r>
        <w:rPr>
          <w:sz w:val="22"/>
        </w:rPr>
        <w:t>This is the core relationship for collaborative filtering: the ratings table is the bridge between users and movies, and all similarity computations are derived from it.</w:t>
      </w:r>
    </w:p>
    <w:p w14:paraId="23C217B1">
      <w:pPr>
        <w:pStyle w:val="23"/>
        <w:spacing w:after="80"/>
        <w:jc w:val="both"/>
      </w:pPr>
      <w:r>
        <w:rPr>
          <w:b/>
          <w:sz w:val="22"/>
        </w:rPr>
        <w:t xml:space="preserve">One movie → many ratings (one-to-many). </w:t>
      </w:r>
      <w:r>
        <w:rPr>
          <w:sz w:val="22"/>
        </w:rPr>
        <w:t>Movies with fewer than a threshold number of ratings are treated as cold-start items; this count is directly queryable using GROUP BY and HAVING.</w:t>
      </w:r>
    </w:p>
    <w:p w14:paraId="3EE98197">
      <w:pPr>
        <w:pStyle w:val="23"/>
        <w:spacing w:after="80"/>
        <w:jc w:val="both"/>
      </w:pPr>
      <w:r>
        <w:rPr>
          <w:b/>
          <w:sz w:val="22"/>
        </w:rPr>
        <w:t xml:space="preserve">Movies ↔ Genres (many-to-many, resolved via movie_genres). </w:t>
      </w:r>
      <w:r>
        <w:rPr>
          <w:sz w:val="22"/>
        </w:rPr>
        <w:t>Separating genres into a lookup table eliminates the repeating binary-flag columns in the raw MovieLens CSV and brings the schema into 1NF.</w:t>
      </w:r>
    </w:p>
    <w:p w14:paraId="2555B1CB">
      <w:pPr>
        <w:pStyle w:val="23"/>
        <w:spacing w:after="80"/>
        <w:jc w:val="both"/>
      </w:pPr>
      <w:r>
        <w:rPr>
          <w:b/>
          <w:sz w:val="22"/>
        </w:rPr>
        <w:t xml:space="preserve">One user → many interaction logs (one-to-many). </w:t>
      </w:r>
      <w:r>
        <w:rPr>
          <w:sz w:val="22"/>
        </w:rPr>
        <w:t>The interaction_logs table is the only persistent record of what the system actually recommended, which had no equivalent in the original flat-file implementation.</w:t>
      </w:r>
    </w:p>
    <w:p w14:paraId="17D92C7E">
      <w:pPr>
        <w:pStyle w:val="23"/>
        <w:spacing w:after="80"/>
        <w:jc w:val="both"/>
      </w:pPr>
      <w:r>
        <w:rPr>
          <w:b/>
          <w:sz w:val="22"/>
        </w:rPr>
        <w:t xml:space="preserve">Foreign key constraints use ON DELETE CASCADE. </w:t>
      </w:r>
      <w:r>
        <w:rPr>
          <w:sz w:val="22"/>
        </w:rPr>
        <w:t>Removing a user automatically removes their ratings and interaction logs, preventing orphaned rows.</w:t>
      </w:r>
    </w:p>
    <w:p w14:paraId="68B42A05">
      <w:pPr>
        <w:jc w:val="both"/>
      </w:pPr>
    </w:p>
    <w:p w14:paraId="4349AFA2">
      <w:pPr>
        <w:spacing w:before="160" w:after="80"/>
        <w:jc w:val="both"/>
      </w:pPr>
      <w:r>
        <w:rPr>
          <w:b/>
          <w:sz w:val="24"/>
        </w:rPr>
        <w:t>2.3 Indexing</w:t>
      </w:r>
    </w:p>
    <w:p w14:paraId="4438DE87">
      <w:pPr>
        <w:spacing w:before="0" w:after="80"/>
        <w:jc w:val="both"/>
      </w:pPr>
      <w:r>
        <w:rPr>
          <w:b w:val="0"/>
          <w:sz w:val="22"/>
        </w:rPr>
        <w:t>Three indexes were created on the performance-critical ratings table (100,000 rows):</w:t>
      </w:r>
    </w:p>
    <w:p w14:paraId="050F87EF">
      <w:pPr>
        <w:pStyle w:val="23"/>
        <w:spacing w:after="60"/>
        <w:jc w:val="both"/>
      </w:pPr>
      <w:r>
        <w:rPr>
          <w:sz w:val="22"/>
        </w:rPr>
        <w:t>idx_ratings_user_id on ratings(user_id)—supports user rating history lookups and collaborative filtering joins</w:t>
      </w:r>
    </w:p>
    <w:p w14:paraId="4A816646">
      <w:pPr>
        <w:pStyle w:val="23"/>
        <w:spacing w:after="60"/>
        <w:jc w:val="both"/>
      </w:pPr>
      <w:r>
        <w:rPr>
          <w:sz w:val="22"/>
        </w:rPr>
        <w:t>idx_ratings_movie_id on ratings(movie_id) — supports per-movie average rating queries</w:t>
      </w:r>
    </w:p>
    <w:p w14:paraId="02A8DDFC">
      <w:pPr>
        <w:pStyle w:val="23"/>
        <w:spacing w:after="60"/>
        <w:jc w:val="both"/>
      </w:pPr>
      <w:r>
        <w:rPr>
          <w:sz w:val="22"/>
        </w:rPr>
        <w:t>idx_movie_genres_movie_id on movie_genres(movie_id) — supports genre-based filtering joins</w:t>
      </w:r>
    </w:p>
    <w:p w14:paraId="3D2A79E9">
      <w:pPr>
        <w:jc w:val="both"/>
      </w:pPr>
    </w:p>
    <w:p w14:paraId="3C00BA39">
      <w:pPr>
        <w:pBdr>
          <w:bottom w:val="single" w:color="AAAAAA" w:sz="6" w:space="1"/>
        </w:pBdr>
        <w:spacing w:before="80" w:after="80"/>
        <w:jc w:val="both"/>
      </w:pPr>
    </w:p>
    <w:p w14:paraId="070DEF7C">
      <w:pPr>
        <w:spacing w:before="240" w:after="80"/>
        <w:jc w:val="both"/>
      </w:pPr>
      <w:r>
        <w:rPr>
          <w:b/>
          <w:sz w:val="28"/>
        </w:rPr>
        <w:t>3. ER Diagram</w:t>
      </w:r>
    </w:p>
    <w:p w14:paraId="452ECB3C">
      <w:pPr>
        <w:spacing w:before="0" w:after="200"/>
        <w:jc w:val="both"/>
      </w:pPr>
      <w:r>
        <w:rPr>
          <w:b w:val="0"/>
          <w:sz w:val="22"/>
        </w:rPr>
        <w:t>The Chen-notation ER diagram below shows four primary entities (USERS, MOVIES, GENRES, INTERACTION_LOGS) connected by three relationships:</w:t>
      </w:r>
      <w:r>
        <w:rPr>
          <w:b w:val="0"/>
          <w:bCs w:val="0"/>
          <w:sz w:val="22"/>
        </w:rPr>
        <w:t xml:space="preserve"> RATES</w:t>
      </w:r>
      <w:r>
        <w:rPr>
          <w:b/>
          <w:bCs/>
          <w:sz w:val="22"/>
        </w:rPr>
        <w:t xml:space="preserve"> </w:t>
      </w:r>
      <w:r>
        <w:rPr>
          <w:b w:val="0"/>
          <w:sz w:val="22"/>
        </w:rPr>
        <w:t>(USERS–MOVIES, cardinality 1:N on the user side and 1:M on the movie side, with score and rated_at as relationship attributes), TAGGED WITH (MOVIES–GENRES, cardinality N:M resolved by the movie_genres junction table), and INITIATES (USERS–INTERACTION_LOGS, cardinality 1:N). The recommended_movies attribute on</w:t>
      </w:r>
      <w:r>
        <w:rPr>
          <w:b/>
          <w:bCs/>
          <w:sz w:val="22"/>
        </w:rPr>
        <w:t xml:space="preserve"> </w:t>
      </w:r>
      <w:r>
        <w:rPr>
          <w:b w:val="0"/>
          <w:bCs w:val="0"/>
          <w:sz w:val="22"/>
        </w:rPr>
        <w:t>INTERACTION_LOGS</w:t>
      </w:r>
      <w:r>
        <w:rPr>
          <w:b w:val="0"/>
          <w:sz w:val="22"/>
        </w:rPr>
        <w:t xml:space="preserve"> is modeled as a multivalued attribute since a single log entry stores a comma-separated list of recommended titles.</w:t>
      </w:r>
    </w:p>
    <w:p w14:paraId="7F711873">
      <w:pPr>
        <w:jc w:val="both"/>
      </w:pPr>
      <w:r>
        <w:drawing>
          <wp:inline distT="0" distB="0" distL="114300" distR="114300">
            <wp:extent cx="5303520" cy="4596130"/>
            <wp:effectExtent l="0" t="0" r="190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303520" cy="4596384"/>
                    </a:xfrm>
                    <a:prstGeom prst="rect">
                      <a:avLst/>
                    </a:prstGeom>
                  </pic:spPr>
                </pic:pic>
              </a:graphicData>
            </a:graphic>
          </wp:inline>
        </w:drawing>
      </w:r>
    </w:p>
    <w:p w14:paraId="10D2E714">
      <w:pPr>
        <w:spacing w:after="200"/>
        <w:jc w:val="both"/>
      </w:pPr>
      <w:r>
        <w:rPr>
          <w:i/>
          <w:sz w:val="18"/>
        </w:rPr>
        <w:t>Figure 1: CineMatch Chen-Notation ER Diagram</w:t>
      </w:r>
    </w:p>
    <w:p w14:paraId="7115D929">
      <w:pPr>
        <w:pBdr>
          <w:bottom w:val="single" w:color="AAAAAA" w:sz="6" w:space="1"/>
        </w:pBdr>
        <w:spacing w:before="80" w:after="80"/>
        <w:jc w:val="both"/>
      </w:pPr>
    </w:p>
    <w:p w14:paraId="3FE91AE4">
      <w:pPr>
        <w:spacing w:before="240" w:after="80"/>
        <w:jc w:val="both"/>
        <w:rPr>
          <w:b/>
          <w:sz w:val="28"/>
        </w:rPr>
      </w:pPr>
    </w:p>
    <w:p w14:paraId="40620453">
      <w:pPr>
        <w:spacing w:before="240" w:after="80"/>
        <w:jc w:val="both"/>
        <w:rPr>
          <w:b/>
          <w:sz w:val="28"/>
        </w:rPr>
      </w:pPr>
    </w:p>
    <w:p w14:paraId="6A6C040D">
      <w:pPr>
        <w:spacing w:before="240" w:after="80"/>
        <w:jc w:val="both"/>
        <w:rPr>
          <w:b/>
          <w:sz w:val="28"/>
        </w:rPr>
      </w:pPr>
    </w:p>
    <w:p w14:paraId="721B755E">
      <w:pPr>
        <w:spacing w:before="240" w:after="80"/>
        <w:jc w:val="both"/>
      </w:pPr>
      <w:r>
        <w:rPr>
          <w:b/>
          <w:sz w:val="28"/>
        </w:rPr>
        <w:t>4. Data Population</w:t>
      </w:r>
    </w:p>
    <w:p w14:paraId="4DB0437A">
      <w:pPr>
        <w:spacing w:before="0" w:after="160"/>
        <w:jc w:val="both"/>
      </w:pPr>
      <w:r>
        <w:rPr>
          <w:b w:val="0"/>
          <w:sz w:val="22"/>
        </w:rPr>
        <w:t>The database was populated from the MovieLens 100K dataset. Raw CSV files were read into pandas DataFrames and inserted using a combination of pandas to_sql and cursor.executemany. The movie_genres table was populated by iterating over the 19 binary genre flag columns in the movies CSV, mapping each flagged column to a (movie_id, genre_id) pair and inserting it into the junction table. Final row counts after population: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320"/>
        <w:gridCol w:w="3600"/>
      </w:tblGrid>
      <w:tr w14:paraId="276F8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4320" w:type="dxa"/>
            <w:shd w:val="clear" w:color="auto" w:fill="auto"/>
            <w:vAlign w:val="center"/>
          </w:tcPr>
          <w:p w14:paraId="691F40CF">
            <w:pPr>
              <w:spacing w:after="0" w:line="240" w:lineRule="auto"/>
              <w:jc w:val="both"/>
              <w:rPr>
                <w:color w:val="000000" w:themeColor="text1"/>
                <w14:textFill>
                  <w14:solidFill>
                    <w14:schemeClr w14:val="tx1"/>
                  </w14:solidFill>
                </w14:textFill>
              </w:rPr>
            </w:pPr>
            <w:r>
              <w:rPr>
                <w:b/>
                <w:color w:val="000000" w:themeColor="text1"/>
                <w:sz w:val="18"/>
                <w14:textFill>
                  <w14:solidFill>
                    <w14:schemeClr w14:val="tx1"/>
                  </w14:solidFill>
                </w14:textFill>
              </w:rPr>
              <w:t>Table</w:t>
            </w:r>
          </w:p>
        </w:tc>
        <w:tc>
          <w:tcPr>
            <w:tcW w:w="3600" w:type="dxa"/>
            <w:shd w:val="clear" w:color="auto" w:fill="auto"/>
            <w:vAlign w:val="center"/>
          </w:tcPr>
          <w:p w14:paraId="5857D4D6">
            <w:pPr>
              <w:spacing w:after="0" w:line="240" w:lineRule="auto"/>
              <w:jc w:val="both"/>
              <w:rPr>
                <w:color w:val="000000" w:themeColor="text1"/>
                <w14:textFill>
                  <w14:solidFill>
                    <w14:schemeClr w14:val="tx1"/>
                  </w14:solidFill>
                </w14:textFill>
              </w:rPr>
            </w:pPr>
            <w:r>
              <w:rPr>
                <w:b/>
                <w:color w:val="000000" w:themeColor="text1"/>
                <w:sz w:val="18"/>
                <w14:textFill>
                  <w14:solidFill>
                    <w14:schemeClr w14:val="tx1"/>
                  </w14:solidFill>
                </w14:textFill>
              </w:rPr>
              <w:t>Rows Inserted</w:t>
            </w:r>
          </w:p>
        </w:tc>
      </w:tr>
      <w:tr w14:paraId="63782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4320" w:type="dxa"/>
            <w:shd w:val="clear" w:color="auto" w:fill="auto"/>
            <w:vAlign w:val="center"/>
          </w:tcPr>
          <w:p w14:paraId="7C489C36">
            <w:pPr>
              <w:spacing w:after="0" w:line="240" w:lineRule="auto"/>
              <w:jc w:val="both"/>
            </w:pPr>
            <w:r>
              <w:rPr>
                <w:sz w:val="18"/>
              </w:rPr>
              <w:t>users</w:t>
            </w:r>
          </w:p>
        </w:tc>
        <w:tc>
          <w:tcPr>
            <w:tcW w:w="3600" w:type="dxa"/>
            <w:shd w:val="clear" w:color="auto" w:fill="auto"/>
            <w:vAlign w:val="center"/>
          </w:tcPr>
          <w:p w14:paraId="70F55A95">
            <w:pPr>
              <w:spacing w:after="0" w:line="240" w:lineRule="auto"/>
              <w:jc w:val="both"/>
            </w:pPr>
            <w:r>
              <w:rPr>
                <w:sz w:val="18"/>
              </w:rPr>
              <w:t>943</w:t>
            </w:r>
          </w:p>
        </w:tc>
      </w:tr>
      <w:tr w14:paraId="1258C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4320" w:type="dxa"/>
            <w:shd w:val="clear" w:color="auto" w:fill="auto"/>
            <w:vAlign w:val="center"/>
          </w:tcPr>
          <w:p w14:paraId="45525CA1">
            <w:pPr>
              <w:spacing w:after="0" w:line="240" w:lineRule="auto"/>
              <w:jc w:val="both"/>
            </w:pPr>
            <w:r>
              <w:rPr>
                <w:sz w:val="18"/>
              </w:rPr>
              <w:t>movies</w:t>
            </w:r>
          </w:p>
        </w:tc>
        <w:tc>
          <w:tcPr>
            <w:tcW w:w="3600" w:type="dxa"/>
            <w:shd w:val="clear" w:color="auto" w:fill="auto"/>
            <w:vAlign w:val="center"/>
          </w:tcPr>
          <w:p w14:paraId="0C8AE755">
            <w:pPr>
              <w:spacing w:after="0" w:line="240" w:lineRule="auto"/>
              <w:jc w:val="both"/>
            </w:pPr>
            <w:r>
              <w:rPr>
                <w:sz w:val="18"/>
              </w:rPr>
              <w:t>1,682</w:t>
            </w:r>
          </w:p>
        </w:tc>
      </w:tr>
      <w:tr w14:paraId="34CCD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4320" w:type="dxa"/>
            <w:shd w:val="clear" w:color="auto" w:fill="auto"/>
            <w:vAlign w:val="center"/>
          </w:tcPr>
          <w:p w14:paraId="348E8147">
            <w:pPr>
              <w:spacing w:after="0" w:line="240" w:lineRule="auto"/>
              <w:jc w:val="both"/>
            </w:pPr>
            <w:r>
              <w:rPr>
                <w:sz w:val="18"/>
              </w:rPr>
              <w:t>genres</w:t>
            </w:r>
          </w:p>
        </w:tc>
        <w:tc>
          <w:tcPr>
            <w:tcW w:w="3600" w:type="dxa"/>
            <w:shd w:val="clear" w:color="auto" w:fill="auto"/>
            <w:vAlign w:val="center"/>
          </w:tcPr>
          <w:p w14:paraId="3638C6E5">
            <w:pPr>
              <w:spacing w:after="0" w:line="240" w:lineRule="auto"/>
              <w:jc w:val="both"/>
            </w:pPr>
            <w:r>
              <w:rPr>
                <w:sz w:val="18"/>
              </w:rPr>
              <w:t>19</w:t>
            </w:r>
          </w:p>
        </w:tc>
      </w:tr>
      <w:tr w14:paraId="14A6A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4320" w:type="dxa"/>
            <w:shd w:val="clear" w:color="auto" w:fill="auto"/>
            <w:vAlign w:val="center"/>
          </w:tcPr>
          <w:p w14:paraId="2563A097">
            <w:pPr>
              <w:spacing w:after="0" w:line="240" w:lineRule="auto"/>
              <w:jc w:val="both"/>
            </w:pPr>
            <w:r>
              <w:rPr>
                <w:sz w:val="18"/>
              </w:rPr>
              <w:t>movie_genres</w:t>
            </w:r>
          </w:p>
        </w:tc>
        <w:tc>
          <w:tcPr>
            <w:tcW w:w="3600" w:type="dxa"/>
            <w:shd w:val="clear" w:color="auto" w:fill="auto"/>
            <w:vAlign w:val="center"/>
          </w:tcPr>
          <w:p w14:paraId="0EA05F6E">
            <w:pPr>
              <w:spacing w:after="0" w:line="240" w:lineRule="auto"/>
              <w:jc w:val="both"/>
            </w:pPr>
            <w:r>
              <w:rPr>
                <w:sz w:val="18"/>
              </w:rPr>
              <w:t>2,893</w:t>
            </w:r>
          </w:p>
        </w:tc>
      </w:tr>
      <w:tr w14:paraId="7111B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4320" w:type="dxa"/>
            <w:shd w:val="clear" w:color="auto" w:fill="auto"/>
            <w:vAlign w:val="center"/>
          </w:tcPr>
          <w:p w14:paraId="437B052C">
            <w:pPr>
              <w:spacing w:after="0" w:line="240" w:lineRule="auto"/>
              <w:jc w:val="both"/>
            </w:pPr>
            <w:r>
              <w:rPr>
                <w:sz w:val="18"/>
              </w:rPr>
              <w:t>ratings</w:t>
            </w:r>
          </w:p>
        </w:tc>
        <w:tc>
          <w:tcPr>
            <w:tcW w:w="3600" w:type="dxa"/>
            <w:shd w:val="clear" w:color="auto" w:fill="auto"/>
            <w:vAlign w:val="center"/>
          </w:tcPr>
          <w:p w14:paraId="704D2456">
            <w:pPr>
              <w:spacing w:after="0" w:line="240" w:lineRule="auto"/>
              <w:jc w:val="both"/>
            </w:pPr>
            <w:r>
              <w:rPr>
                <w:sz w:val="18"/>
              </w:rPr>
              <w:t>100,000</w:t>
            </w:r>
          </w:p>
        </w:tc>
      </w:tr>
      <w:tr w14:paraId="62F07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4320" w:type="dxa"/>
            <w:shd w:val="clear" w:color="auto" w:fill="auto"/>
            <w:vAlign w:val="center"/>
          </w:tcPr>
          <w:p w14:paraId="07725819">
            <w:pPr>
              <w:spacing w:after="0" w:line="240" w:lineRule="auto"/>
              <w:jc w:val="both"/>
            </w:pPr>
            <w:r>
              <w:rPr>
                <w:sz w:val="18"/>
              </w:rPr>
              <w:t>interaction_logs</w:t>
            </w:r>
          </w:p>
        </w:tc>
        <w:tc>
          <w:tcPr>
            <w:tcW w:w="3600" w:type="dxa"/>
            <w:shd w:val="clear" w:color="auto" w:fill="auto"/>
            <w:vAlign w:val="center"/>
          </w:tcPr>
          <w:p w14:paraId="608F693E">
            <w:pPr>
              <w:spacing w:after="0" w:line="240" w:lineRule="auto"/>
              <w:jc w:val="both"/>
            </w:pPr>
            <w:r>
              <w:rPr>
                <w:sz w:val="18"/>
              </w:rPr>
              <w:t>0 (populated at runtime)</w:t>
            </w:r>
          </w:p>
        </w:tc>
      </w:tr>
    </w:tbl>
    <w:p w14:paraId="4960C88E">
      <w:pPr>
        <w:jc w:val="both"/>
      </w:pPr>
    </w:p>
    <w:p w14:paraId="6DF6F95B">
      <w:pPr>
        <w:pBdr>
          <w:bottom w:val="single" w:color="AAAAAA" w:sz="6" w:space="1"/>
        </w:pBdr>
        <w:spacing w:before="80" w:after="80"/>
        <w:jc w:val="both"/>
      </w:pPr>
    </w:p>
    <w:p w14:paraId="73B6C58C">
      <w:pPr>
        <w:spacing w:before="240" w:after="80"/>
        <w:jc w:val="both"/>
      </w:pPr>
      <w:r>
        <w:rPr>
          <w:b/>
          <w:sz w:val="28"/>
        </w:rPr>
        <w:t>5. SQL Queries and Results</w:t>
      </w:r>
    </w:p>
    <w:p w14:paraId="5F0B24B4">
      <w:pPr>
        <w:spacing w:before="160" w:after="80"/>
        <w:jc w:val="both"/>
      </w:pPr>
      <w:r>
        <w:rPr>
          <w:b/>
          <w:sz w:val="24"/>
        </w:rPr>
        <w:t>5.1 Query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32"/>
        <w:gridCol w:w="4032"/>
        <w:gridCol w:w="4896"/>
      </w:tblGrid>
      <w:tr w14:paraId="5F77E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0" w:hRule="atLeast"/>
        </w:trPr>
        <w:tc>
          <w:tcPr>
            <w:tcW w:w="432" w:type="dxa"/>
            <w:shd w:val="clear" w:color="auto" w:fill="auto"/>
            <w:vAlign w:val="center"/>
          </w:tcPr>
          <w:p w14:paraId="171B51A4">
            <w:pPr>
              <w:spacing w:after="0" w:line="240" w:lineRule="auto"/>
              <w:jc w:val="both"/>
              <w:rPr>
                <w:color w:val="auto"/>
              </w:rPr>
            </w:pPr>
            <w:r>
              <w:rPr>
                <w:b/>
                <w:color w:val="auto"/>
                <w:sz w:val="18"/>
              </w:rPr>
              <w:t>#</w:t>
            </w:r>
          </w:p>
        </w:tc>
        <w:tc>
          <w:tcPr>
            <w:tcW w:w="4032" w:type="dxa"/>
            <w:shd w:val="clear" w:color="auto" w:fill="auto"/>
            <w:vAlign w:val="center"/>
          </w:tcPr>
          <w:p w14:paraId="76D9819C">
            <w:pPr>
              <w:spacing w:after="0" w:line="240" w:lineRule="auto"/>
              <w:jc w:val="both"/>
              <w:rPr>
                <w:color w:val="auto"/>
              </w:rPr>
            </w:pPr>
            <w:r>
              <w:rPr>
                <w:b/>
                <w:color w:val="auto"/>
                <w:sz w:val="18"/>
              </w:rPr>
              <w:t>Query</w:t>
            </w:r>
          </w:p>
        </w:tc>
        <w:tc>
          <w:tcPr>
            <w:tcW w:w="4896" w:type="dxa"/>
            <w:shd w:val="clear" w:color="auto" w:fill="auto"/>
            <w:vAlign w:val="center"/>
          </w:tcPr>
          <w:p w14:paraId="60898331">
            <w:pPr>
              <w:spacing w:after="0" w:line="240" w:lineRule="auto"/>
              <w:jc w:val="both"/>
              <w:rPr>
                <w:color w:val="auto"/>
              </w:rPr>
            </w:pPr>
            <w:r>
              <w:rPr>
                <w:b/>
                <w:color w:val="auto"/>
                <w:sz w:val="18"/>
              </w:rPr>
              <w:t>Concepts Used</w:t>
            </w:r>
          </w:p>
        </w:tc>
      </w:tr>
      <w:tr w14:paraId="29951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432" w:type="dxa"/>
            <w:shd w:val="clear" w:color="auto" w:fill="auto"/>
            <w:vAlign w:val="center"/>
          </w:tcPr>
          <w:p w14:paraId="4C695BB3">
            <w:pPr>
              <w:spacing w:after="0" w:line="240" w:lineRule="auto"/>
              <w:jc w:val="both"/>
            </w:pPr>
            <w:r>
              <w:rPr>
                <w:sz w:val="18"/>
              </w:rPr>
              <w:t>1</w:t>
            </w:r>
          </w:p>
        </w:tc>
        <w:tc>
          <w:tcPr>
            <w:tcW w:w="4032" w:type="dxa"/>
            <w:shd w:val="clear" w:color="auto" w:fill="auto"/>
            <w:vAlign w:val="center"/>
          </w:tcPr>
          <w:p w14:paraId="65880395">
            <w:pPr>
              <w:spacing w:after="0" w:line="240" w:lineRule="auto"/>
              <w:jc w:val="both"/>
            </w:pPr>
            <w:r>
              <w:rPr>
                <w:sz w:val="18"/>
              </w:rPr>
              <w:t>Top 10 highest rated movies (min 50 ratings)</w:t>
            </w:r>
          </w:p>
        </w:tc>
        <w:tc>
          <w:tcPr>
            <w:tcW w:w="4896" w:type="dxa"/>
            <w:shd w:val="clear" w:color="auto" w:fill="auto"/>
            <w:vAlign w:val="center"/>
          </w:tcPr>
          <w:p w14:paraId="1F3E8EEE">
            <w:pPr>
              <w:spacing w:after="0" w:line="240" w:lineRule="auto"/>
              <w:jc w:val="both"/>
            </w:pPr>
            <w:r>
              <w:rPr>
                <w:sz w:val="18"/>
              </w:rPr>
              <w:t>JOIN, GROUP BY, HAVING, AVG, ORDER BY</w:t>
            </w:r>
          </w:p>
        </w:tc>
      </w:tr>
      <w:tr w14:paraId="769AF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432" w:type="dxa"/>
            <w:shd w:val="clear" w:color="auto" w:fill="auto"/>
            <w:vAlign w:val="center"/>
          </w:tcPr>
          <w:p w14:paraId="5220FFAC">
            <w:pPr>
              <w:spacing w:after="0" w:line="240" w:lineRule="auto"/>
              <w:jc w:val="both"/>
            </w:pPr>
            <w:r>
              <w:rPr>
                <w:sz w:val="18"/>
              </w:rPr>
              <w:t>2</w:t>
            </w:r>
          </w:p>
        </w:tc>
        <w:tc>
          <w:tcPr>
            <w:tcW w:w="4032" w:type="dxa"/>
            <w:shd w:val="clear" w:color="auto" w:fill="auto"/>
            <w:vAlign w:val="center"/>
          </w:tcPr>
          <w:p w14:paraId="1ADAFAB2">
            <w:pPr>
              <w:spacing w:after="0" w:line="240" w:lineRule="auto"/>
              <w:jc w:val="both"/>
            </w:pPr>
            <w:r>
              <w:rPr>
                <w:sz w:val="18"/>
              </w:rPr>
              <w:t>Rating history for a specific user</w:t>
            </w:r>
          </w:p>
        </w:tc>
        <w:tc>
          <w:tcPr>
            <w:tcW w:w="4896" w:type="dxa"/>
            <w:shd w:val="clear" w:color="auto" w:fill="auto"/>
            <w:vAlign w:val="center"/>
          </w:tcPr>
          <w:p w14:paraId="7FCB73EF">
            <w:pPr>
              <w:spacing w:after="0" w:line="240" w:lineRule="auto"/>
              <w:jc w:val="both"/>
            </w:pPr>
            <w:r>
              <w:rPr>
                <w:sz w:val="18"/>
              </w:rPr>
              <w:t>JOIN, WHERE, ORDER BY</w:t>
            </w:r>
          </w:p>
        </w:tc>
      </w:tr>
      <w:tr w14:paraId="62A21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432" w:type="dxa"/>
            <w:shd w:val="clear" w:color="auto" w:fill="auto"/>
            <w:vAlign w:val="center"/>
          </w:tcPr>
          <w:p w14:paraId="72FAD238">
            <w:pPr>
              <w:spacing w:after="0" w:line="240" w:lineRule="auto"/>
              <w:jc w:val="both"/>
            </w:pPr>
            <w:r>
              <w:rPr>
                <w:sz w:val="18"/>
              </w:rPr>
              <w:t>3</w:t>
            </w:r>
          </w:p>
        </w:tc>
        <w:tc>
          <w:tcPr>
            <w:tcW w:w="4032" w:type="dxa"/>
            <w:shd w:val="clear" w:color="auto" w:fill="auto"/>
            <w:vAlign w:val="center"/>
          </w:tcPr>
          <w:p w14:paraId="2350CBAA">
            <w:pPr>
              <w:spacing w:after="0" w:line="240" w:lineRule="auto"/>
              <w:jc w:val="both"/>
            </w:pPr>
            <w:r>
              <w:rPr>
                <w:sz w:val="18"/>
              </w:rPr>
              <w:t>Genre-based movie search</w:t>
            </w:r>
          </w:p>
        </w:tc>
        <w:tc>
          <w:tcPr>
            <w:tcW w:w="4896" w:type="dxa"/>
            <w:shd w:val="clear" w:color="auto" w:fill="auto"/>
            <w:vAlign w:val="center"/>
          </w:tcPr>
          <w:p w14:paraId="57A11C14">
            <w:pPr>
              <w:spacing w:after="0" w:line="240" w:lineRule="auto"/>
              <w:jc w:val="both"/>
            </w:pPr>
            <w:r>
              <w:rPr>
                <w:sz w:val="18"/>
              </w:rPr>
              <w:t>JOIN, WHERE</w:t>
            </w:r>
          </w:p>
        </w:tc>
      </w:tr>
      <w:tr w14:paraId="0F313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432" w:type="dxa"/>
            <w:shd w:val="clear" w:color="auto" w:fill="auto"/>
            <w:vAlign w:val="center"/>
          </w:tcPr>
          <w:p w14:paraId="7746AC01">
            <w:pPr>
              <w:spacing w:after="0" w:line="240" w:lineRule="auto"/>
              <w:jc w:val="both"/>
            </w:pPr>
            <w:r>
              <w:rPr>
                <w:sz w:val="18"/>
              </w:rPr>
              <w:t>4</w:t>
            </w:r>
          </w:p>
        </w:tc>
        <w:tc>
          <w:tcPr>
            <w:tcW w:w="4032" w:type="dxa"/>
            <w:shd w:val="clear" w:color="auto" w:fill="auto"/>
            <w:vAlign w:val="center"/>
          </w:tcPr>
          <w:p w14:paraId="6DC3D264">
            <w:pPr>
              <w:spacing w:after="0" w:line="240" w:lineRule="auto"/>
              <w:jc w:val="both"/>
            </w:pPr>
            <w:r>
              <w:rPr>
                <w:sz w:val="18"/>
              </w:rPr>
              <w:t>Top 10 most active users</w:t>
            </w:r>
          </w:p>
        </w:tc>
        <w:tc>
          <w:tcPr>
            <w:tcW w:w="4896" w:type="dxa"/>
            <w:shd w:val="clear" w:color="auto" w:fill="auto"/>
            <w:vAlign w:val="center"/>
          </w:tcPr>
          <w:p w14:paraId="65CD86CC">
            <w:pPr>
              <w:spacing w:after="0" w:line="240" w:lineRule="auto"/>
              <w:jc w:val="both"/>
            </w:pPr>
            <w:r>
              <w:rPr>
                <w:sz w:val="18"/>
              </w:rPr>
              <w:t>JOIN, GROUP BY, COUNT, AVG, ORDER BY</w:t>
            </w:r>
          </w:p>
        </w:tc>
      </w:tr>
      <w:tr w14:paraId="0B0C9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432" w:type="dxa"/>
            <w:shd w:val="clear" w:color="auto" w:fill="auto"/>
            <w:vAlign w:val="center"/>
          </w:tcPr>
          <w:p w14:paraId="45F9905F">
            <w:pPr>
              <w:spacing w:after="0" w:line="240" w:lineRule="auto"/>
              <w:jc w:val="both"/>
            </w:pPr>
            <w:r>
              <w:rPr>
                <w:sz w:val="18"/>
              </w:rPr>
              <w:t>5</w:t>
            </w:r>
          </w:p>
        </w:tc>
        <w:tc>
          <w:tcPr>
            <w:tcW w:w="4032" w:type="dxa"/>
            <w:shd w:val="clear" w:color="auto" w:fill="auto"/>
            <w:vAlign w:val="center"/>
          </w:tcPr>
          <w:p w14:paraId="77AA8554">
            <w:pPr>
              <w:spacing w:after="0" w:line="240" w:lineRule="auto"/>
              <w:jc w:val="both"/>
            </w:pPr>
            <w:r>
              <w:rPr>
                <w:sz w:val="18"/>
              </w:rPr>
              <w:t>Genre popularity by movie count</w:t>
            </w:r>
          </w:p>
        </w:tc>
        <w:tc>
          <w:tcPr>
            <w:tcW w:w="4896" w:type="dxa"/>
            <w:shd w:val="clear" w:color="auto" w:fill="auto"/>
            <w:vAlign w:val="center"/>
          </w:tcPr>
          <w:p w14:paraId="252B52F7">
            <w:pPr>
              <w:spacing w:after="0" w:line="240" w:lineRule="auto"/>
              <w:jc w:val="both"/>
            </w:pPr>
            <w:r>
              <w:rPr>
                <w:sz w:val="18"/>
              </w:rPr>
              <w:t>JOIN, GROUP BY, COUNT, ORDER BY</w:t>
            </w:r>
          </w:p>
        </w:tc>
      </w:tr>
      <w:tr w14:paraId="54143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432" w:type="dxa"/>
            <w:shd w:val="clear" w:color="auto" w:fill="auto"/>
            <w:vAlign w:val="center"/>
          </w:tcPr>
          <w:p w14:paraId="0A6BF2D1">
            <w:pPr>
              <w:spacing w:after="0" w:line="240" w:lineRule="auto"/>
              <w:jc w:val="both"/>
            </w:pPr>
            <w:r>
              <w:rPr>
                <w:sz w:val="18"/>
              </w:rPr>
              <w:t>6</w:t>
            </w:r>
          </w:p>
        </w:tc>
        <w:tc>
          <w:tcPr>
            <w:tcW w:w="4032" w:type="dxa"/>
            <w:shd w:val="clear" w:color="auto" w:fill="auto"/>
            <w:vAlign w:val="center"/>
          </w:tcPr>
          <w:p w14:paraId="0210E1A1">
            <w:pPr>
              <w:spacing w:after="0" w:line="240" w:lineRule="auto"/>
              <w:jc w:val="both"/>
            </w:pPr>
            <w:r>
              <w:rPr>
                <w:sz w:val="18"/>
              </w:rPr>
              <w:t>Average rating per genre</w:t>
            </w:r>
          </w:p>
        </w:tc>
        <w:tc>
          <w:tcPr>
            <w:tcW w:w="4896" w:type="dxa"/>
            <w:shd w:val="clear" w:color="auto" w:fill="auto"/>
            <w:vAlign w:val="center"/>
          </w:tcPr>
          <w:p w14:paraId="4A80BA64">
            <w:pPr>
              <w:spacing w:after="0" w:line="240" w:lineRule="auto"/>
              <w:jc w:val="both"/>
            </w:pPr>
            <w:r>
              <w:rPr>
                <w:sz w:val="18"/>
              </w:rPr>
              <w:t>JOIN, GROUP BY, AVG, ORDER BY</w:t>
            </w:r>
          </w:p>
        </w:tc>
      </w:tr>
      <w:tr w14:paraId="40D9B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432" w:type="dxa"/>
            <w:shd w:val="clear" w:color="auto" w:fill="auto"/>
            <w:vAlign w:val="center"/>
          </w:tcPr>
          <w:p w14:paraId="00EC876D">
            <w:pPr>
              <w:spacing w:after="0" w:line="240" w:lineRule="auto"/>
              <w:jc w:val="both"/>
            </w:pPr>
            <w:r>
              <w:rPr>
                <w:sz w:val="18"/>
              </w:rPr>
              <w:t>7</w:t>
            </w:r>
          </w:p>
        </w:tc>
        <w:tc>
          <w:tcPr>
            <w:tcW w:w="4032" w:type="dxa"/>
            <w:shd w:val="clear" w:color="auto" w:fill="auto"/>
            <w:vAlign w:val="center"/>
          </w:tcPr>
          <w:p w14:paraId="79D78EE3">
            <w:pPr>
              <w:spacing w:after="0" w:line="240" w:lineRule="auto"/>
              <w:jc w:val="both"/>
            </w:pPr>
            <w:r>
              <w:rPr>
                <w:sz w:val="18"/>
              </w:rPr>
              <w:t>Cold-start recommendations for new users</w:t>
            </w:r>
          </w:p>
        </w:tc>
        <w:tc>
          <w:tcPr>
            <w:tcW w:w="4896" w:type="dxa"/>
            <w:shd w:val="clear" w:color="auto" w:fill="auto"/>
            <w:vAlign w:val="center"/>
          </w:tcPr>
          <w:p w14:paraId="1D3C31D6">
            <w:pPr>
              <w:spacing w:after="0" w:line="240" w:lineRule="auto"/>
              <w:jc w:val="both"/>
            </w:pPr>
            <w:r>
              <w:rPr>
                <w:sz w:val="18"/>
              </w:rPr>
              <w:t>GROUP BY, HAVING, AVG, ORDER BY</w:t>
            </w:r>
          </w:p>
        </w:tc>
      </w:tr>
      <w:tr w14:paraId="687B8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432" w:type="dxa"/>
            <w:shd w:val="clear" w:color="auto" w:fill="auto"/>
            <w:vAlign w:val="center"/>
          </w:tcPr>
          <w:p w14:paraId="1ED0A153">
            <w:pPr>
              <w:spacing w:after="0" w:line="240" w:lineRule="auto"/>
              <w:jc w:val="both"/>
            </w:pPr>
            <w:r>
              <w:rPr>
                <w:sz w:val="18"/>
              </w:rPr>
              <w:t>8</w:t>
            </w:r>
          </w:p>
        </w:tc>
        <w:tc>
          <w:tcPr>
            <w:tcW w:w="4032" w:type="dxa"/>
            <w:shd w:val="clear" w:color="auto" w:fill="auto"/>
            <w:vAlign w:val="center"/>
          </w:tcPr>
          <w:p w14:paraId="3C3AB333">
            <w:pPr>
              <w:spacing w:after="0" w:line="240" w:lineRule="auto"/>
              <w:jc w:val="both"/>
            </w:pPr>
            <w:r>
              <w:rPr>
                <w:sz w:val="18"/>
              </w:rPr>
              <w:t>Movies liked by users similar to a target user</w:t>
            </w:r>
          </w:p>
        </w:tc>
        <w:tc>
          <w:tcPr>
            <w:tcW w:w="4896" w:type="dxa"/>
            <w:shd w:val="clear" w:color="auto" w:fill="auto"/>
            <w:vAlign w:val="center"/>
          </w:tcPr>
          <w:p w14:paraId="685D3FA5">
            <w:pPr>
              <w:spacing w:after="0" w:line="240" w:lineRule="auto"/>
              <w:jc w:val="both"/>
            </w:pPr>
            <w:r>
              <w:rPr>
                <w:sz w:val="18"/>
              </w:rPr>
              <w:t>Nested subqueries, JOIN, GROUP BY, COUNT</w:t>
            </w:r>
          </w:p>
        </w:tc>
      </w:tr>
    </w:tbl>
    <w:p w14:paraId="64249DBA">
      <w:pPr>
        <w:jc w:val="both"/>
      </w:pPr>
    </w:p>
    <w:p w14:paraId="691429B6">
      <w:pPr>
        <w:spacing w:before="160" w:after="80"/>
        <w:jc w:val="both"/>
      </w:pPr>
      <w:r>
        <w:rPr>
          <w:b/>
          <w:sz w:val="24"/>
        </w:rPr>
        <w:t>5.2 Selected Query Results</w:t>
      </w:r>
    </w:p>
    <w:p w14:paraId="4FCCA5AB">
      <w:pPr>
        <w:spacing w:before="120" w:after="80"/>
        <w:jc w:val="both"/>
      </w:pPr>
      <w:r>
        <w:rPr>
          <w:b/>
          <w:sz w:val="22"/>
        </w:rPr>
        <w:t>Query 1 — Top 10 Highest Rated Movies (minimum 50 ratings)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5472"/>
        <w:gridCol w:w="1728"/>
        <w:gridCol w:w="2160"/>
      </w:tblGrid>
      <w:tr w14:paraId="40963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5472" w:type="dxa"/>
            <w:shd w:val="clear" w:color="auto" w:fill="auto"/>
            <w:vAlign w:val="center"/>
          </w:tcPr>
          <w:p w14:paraId="48C8C5CB">
            <w:pPr>
              <w:spacing w:after="0" w:line="240" w:lineRule="auto"/>
              <w:jc w:val="both"/>
              <w:rPr>
                <w:color w:val="auto"/>
              </w:rPr>
            </w:pPr>
            <w:r>
              <w:rPr>
                <w:b/>
                <w:color w:val="auto"/>
                <w:sz w:val="18"/>
              </w:rPr>
              <w:t>Title</w:t>
            </w:r>
          </w:p>
        </w:tc>
        <w:tc>
          <w:tcPr>
            <w:tcW w:w="1728" w:type="dxa"/>
            <w:shd w:val="clear" w:color="auto" w:fill="auto"/>
            <w:vAlign w:val="center"/>
          </w:tcPr>
          <w:p w14:paraId="131FD8F9">
            <w:pPr>
              <w:spacing w:after="0" w:line="240" w:lineRule="auto"/>
              <w:jc w:val="both"/>
              <w:rPr>
                <w:color w:val="auto"/>
              </w:rPr>
            </w:pPr>
            <w:r>
              <w:rPr>
                <w:b/>
                <w:color w:val="auto"/>
                <w:sz w:val="18"/>
              </w:rPr>
              <w:t>Avg Rating</w:t>
            </w:r>
          </w:p>
        </w:tc>
        <w:tc>
          <w:tcPr>
            <w:tcW w:w="2160" w:type="dxa"/>
            <w:shd w:val="clear" w:color="auto" w:fill="auto"/>
            <w:vAlign w:val="center"/>
          </w:tcPr>
          <w:p w14:paraId="689E1440">
            <w:pPr>
              <w:spacing w:after="0" w:line="240" w:lineRule="auto"/>
              <w:jc w:val="both"/>
              <w:rPr>
                <w:color w:val="auto"/>
              </w:rPr>
            </w:pPr>
            <w:r>
              <w:rPr>
                <w:b/>
                <w:color w:val="auto"/>
                <w:sz w:val="18"/>
              </w:rPr>
              <w:t>Total Ratings</w:t>
            </w:r>
          </w:p>
        </w:tc>
      </w:tr>
      <w:tr w14:paraId="1F84F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5472" w:type="dxa"/>
            <w:shd w:val="clear" w:color="auto" w:fill="auto"/>
            <w:vAlign w:val="center"/>
          </w:tcPr>
          <w:p w14:paraId="345A661A">
            <w:pPr>
              <w:spacing w:after="0" w:line="240" w:lineRule="auto"/>
              <w:jc w:val="both"/>
            </w:pPr>
            <w:r>
              <w:rPr>
                <w:sz w:val="18"/>
              </w:rPr>
              <w:t>Close Shave, A (1995)</w:t>
            </w:r>
          </w:p>
        </w:tc>
        <w:tc>
          <w:tcPr>
            <w:tcW w:w="1728" w:type="dxa"/>
            <w:shd w:val="clear" w:color="auto" w:fill="auto"/>
            <w:vAlign w:val="center"/>
          </w:tcPr>
          <w:p w14:paraId="7E3F7E11">
            <w:pPr>
              <w:spacing w:after="0" w:line="240" w:lineRule="auto"/>
              <w:jc w:val="both"/>
            </w:pPr>
            <w:r>
              <w:rPr>
                <w:sz w:val="18"/>
              </w:rPr>
              <w:t>4.49</w:t>
            </w:r>
          </w:p>
        </w:tc>
        <w:tc>
          <w:tcPr>
            <w:tcW w:w="2160" w:type="dxa"/>
            <w:shd w:val="clear" w:color="auto" w:fill="auto"/>
            <w:vAlign w:val="center"/>
          </w:tcPr>
          <w:p w14:paraId="0047A214">
            <w:pPr>
              <w:spacing w:after="0" w:line="240" w:lineRule="auto"/>
              <w:jc w:val="both"/>
            </w:pPr>
            <w:r>
              <w:rPr>
                <w:sz w:val="18"/>
              </w:rPr>
              <w:t>112</w:t>
            </w:r>
          </w:p>
        </w:tc>
      </w:tr>
      <w:tr w14:paraId="354BE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5472" w:type="dxa"/>
            <w:shd w:val="clear" w:color="auto" w:fill="auto"/>
            <w:vAlign w:val="center"/>
          </w:tcPr>
          <w:p w14:paraId="786DA7F8">
            <w:pPr>
              <w:spacing w:after="0" w:line="240" w:lineRule="auto"/>
              <w:jc w:val="both"/>
            </w:pPr>
            <w:r>
              <w:rPr>
                <w:sz w:val="18"/>
              </w:rPr>
              <w:t>Wrong Trousers, The (1993)</w:t>
            </w:r>
          </w:p>
        </w:tc>
        <w:tc>
          <w:tcPr>
            <w:tcW w:w="1728" w:type="dxa"/>
            <w:shd w:val="clear" w:color="auto" w:fill="auto"/>
            <w:vAlign w:val="center"/>
          </w:tcPr>
          <w:p w14:paraId="2AD45F3C">
            <w:pPr>
              <w:spacing w:after="0" w:line="240" w:lineRule="auto"/>
              <w:jc w:val="both"/>
            </w:pPr>
            <w:r>
              <w:rPr>
                <w:sz w:val="18"/>
              </w:rPr>
              <w:t>4.47</w:t>
            </w:r>
          </w:p>
        </w:tc>
        <w:tc>
          <w:tcPr>
            <w:tcW w:w="2160" w:type="dxa"/>
            <w:shd w:val="clear" w:color="auto" w:fill="auto"/>
            <w:vAlign w:val="center"/>
          </w:tcPr>
          <w:p w14:paraId="2DB599D7">
            <w:pPr>
              <w:spacing w:after="0" w:line="240" w:lineRule="auto"/>
              <w:jc w:val="both"/>
            </w:pPr>
            <w:r>
              <w:rPr>
                <w:sz w:val="18"/>
              </w:rPr>
              <w:t>118</w:t>
            </w:r>
          </w:p>
        </w:tc>
      </w:tr>
      <w:tr w14:paraId="201D8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0" w:hRule="atLeast"/>
        </w:trPr>
        <w:tc>
          <w:tcPr>
            <w:tcW w:w="5472" w:type="dxa"/>
            <w:shd w:val="clear" w:color="auto" w:fill="auto"/>
            <w:vAlign w:val="center"/>
          </w:tcPr>
          <w:p w14:paraId="2D2C16CF">
            <w:pPr>
              <w:spacing w:after="0" w:line="240" w:lineRule="auto"/>
              <w:jc w:val="both"/>
            </w:pPr>
            <w:r>
              <w:rPr>
                <w:sz w:val="18"/>
              </w:rPr>
              <w:t>Schindler's List (1993)</w:t>
            </w:r>
          </w:p>
        </w:tc>
        <w:tc>
          <w:tcPr>
            <w:tcW w:w="1728" w:type="dxa"/>
            <w:shd w:val="clear" w:color="auto" w:fill="auto"/>
            <w:vAlign w:val="center"/>
          </w:tcPr>
          <w:p w14:paraId="7FC4FCAE">
            <w:pPr>
              <w:spacing w:after="0" w:line="240" w:lineRule="auto"/>
              <w:jc w:val="both"/>
            </w:pPr>
            <w:r>
              <w:rPr>
                <w:sz w:val="18"/>
              </w:rPr>
              <w:t>4.47</w:t>
            </w:r>
          </w:p>
        </w:tc>
        <w:tc>
          <w:tcPr>
            <w:tcW w:w="2160" w:type="dxa"/>
            <w:shd w:val="clear" w:color="auto" w:fill="auto"/>
            <w:vAlign w:val="center"/>
          </w:tcPr>
          <w:p w14:paraId="5A9C837B">
            <w:pPr>
              <w:spacing w:after="0" w:line="240" w:lineRule="auto"/>
              <w:jc w:val="both"/>
            </w:pPr>
            <w:r>
              <w:rPr>
                <w:sz w:val="18"/>
              </w:rPr>
              <w:t>298</w:t>
            </w:r>
          </w:p>
        </w:tc>
      </w:tr>
      <w:tr w14:paraId="6FE81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5472" w:type="dxa"/>
            <w:shd w:val="clear" w:color="auto" w:fill="auto"/>
            <w:vAlign w:val="center"/>
          </w:tcPr>
          <w:p w14:paraId="5C1420BD">
            <w:pPr>
              <w:spacing w:after="0" w:line="240" w:lineRule="auto"/>
              <w:jc w:val="both"/>
            </w:pPr>
            <w:r>
              <w:rPr>
                <w:sz w:val="18"/>
              </w:rPr>
              <w:t>Casablanca (1942)</w:t>
            </w:r>
          </w:p>
        </w:tc>
        <w:tc>
          <w:tcPr>
            <w:tcW w:w="1728" w:type="dxa"/>
            <w:shd w:val="clear" w:color="auto" w:fill="auto"/>
            <w:vAlign w:val="center"/>
          </w:tcPr>
          <w:p w14:paraId="1D3B0121">
            <w:pPr>
              <w:spacing w:after="0" w:line="240" w:lineRule="auto"/>
              <w:jc w:val="both"/>
            </w:pPr>
            <w:r>
              <w:rPr>
                <w:sz w:val="18"/>
              </w:rPr>
              <w:t>4.46</w:t>
            </w:r>
          </w:p>
        </w:tc>
        <w:tc>
          <w:tcPr>
            <w:tcW w:w="2160" w:type="dxa"/>
            <w:shd w:val="clear" w:color="auto" w:fill="auto"/>
            <w:vAlign w:val="center"/>
          </w:tcPr>
          <w:p w14:paraId="67743F90">
            <w:pPr>
              <w:spacing w:after="0" w:line="240" w:lineRule="auto"/>
              <w:jc w:val="both"/>
            </w:pPr>
            <w:r>
              <w:rPr>
                <w:sz w:val="18"/>
              </w:rPr>
              <w:t>243</w:t>
            </w:r>
          </w:p>
        </w:tc>
      </w:tr>
      <w:tr w14:paraId="58403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5472" w:type="dxa"/>
            <w:shd w:val="clear" w:color="auto" w:fill="auto"/>
            <w:vAlign w:val="center"/>
          </w:tcPr>
          <w:p w14:paraId="14D95CE7">
            <w:pPr>
              <w:spacing w:after="0" w:line="240" w:lineRule="auto"/>
              <w:jc w:val="both"/>
            </w:pPr>
            <w:r>
              <w:rPr>
                <w:sz w:val="18"/>
              </w:rPr>
              <w:t>Shawshank Redemption, The (1994)</w:t>
            </w:r>
          </w:p>
        </w:tc>
        <w:tc>
          <w:tcPr>
            <w:tcW w:w="1728" w:type="dxa"/>
            <w:shd w:val="clear" w:color="auto" w:fill="auto"/>
            <w:vAlign w:val="center"/>
          </w:tcPr>
          <w:p w14:paraId="5DC20AA4">
            <w:pPr>
              <w:spacing w:after="0" w:line="240" w:lineRule="auto"/>
              <w:jc w:val="both"/>
            </w:pPr>
            <w:r>
              <w:rPr>
                <w:sz w:val="18"/>
              </w:rPr>
              <w:t>4.45</w:t>
            </w:r>
          </w:p>
        </w:tc>
        <w:tc>
          <w:tcPr>
            <w:tcW w:w="2160" w:type="dxa"/>
            <w:shd w:val="clear" w:color="auto" w:fill="auto"/>
            <w:vAlign w:val="center"/>
          </w:tcPr>
          <w:p w14:paraId="67B98E0B">
            <w:pPr>
              <w:spacing w:after="0" w:line="240" w:lineRule="auto"/>
              <w:jc w:val="both"/>
            </w:pPr>
            <w:r>
              <w:rPr>
                <w:sz w:val="18"/>
              </w:rPr>
              <w:t>283</w:t>
            </w:r>
          </w:p>
        </w:tc>
      </w:tr>
      <w:tr w14:paraId="33FBB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5472" w:type="dxa"/>
            <w:shd w:val="clear" w:color="auto" w:fill="auto"/>
            <w:vAlign w:val="center"/>
          </w:tcPr>
          <w:p w14:paraId="48DD8946">
            <w:pPr>
              <w:spacing w:after="0" w:line="240" w:lineRule="auto"/>
              <w:jc w:val="both"/>
            </w:pPr>
            <w:r>
              <w:rPr>
                <w:sz w:val="18"/>
              </w:rPr>
              <w:t>Wallace &amp; Gromit: The Best of Aardman Animation (1996)</w:t>
            </w:r>
          </w:p>
        </w:tc>
        <w:tc>
          <w:tcPr>
            <w:tcW w:w="1728" w:type="dxa"/>
            <w:shd w:val="clear" w:color="auto" w:fill="auto"/>
            <w:vAlign w:val="center"/>
          </w:tcPr>
          <w:p w14:paraId="08620CC2">
            <w:pPr>
              <w:spacing w:after="0" w:line="240" w:lineRule="auto"/>
              <w:jc w:val="both"/>
            </w:pPr>
            <w:r>
              <w:rPr>
                <w:sz w:val="18"/>
              </w:rPr>
              <w:t>4.45</w:t>
            </w:r>
          </w:p>
        </w:tc>
        <w:tc>
          <w:tcPr>
            <w:tcW w:w="2160" w:type="dxa"/>
            <w:shd w:val="clear" w:color="auto" w:fill="auto"/>
            <w:vAlign w:val="center"/>
          </w:tcPr>
          <w:p w14:paraId="61A30DF1">
            <w:pPr>
              <w:spacing w:after="0" w:line="240" w:lineRule="auto"/>
              <w:jc w:val="both"/>
            </w:pPr>
            <w:r>
              <w:rPr>
                <w:sz w:val="18"/>
              </w:rPr>
              <w:t>67</w:t>
            </w:r>
          </w:p>
        </w:tc>
      </w:tr>
      <w:tr w14:paraId="72558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5472" w:type="dxa"/>
            <w:shd w:val="clear" w:color="auto" w:fill="auto"/>
            <w:vAlign w:val="center"/>
          </w:tcPr>
          <w:p w14:paraId="1CFBA700">
            <w:pPr>
              <w:spacing w:after="0" w:line="240" w:lineRule="auto"/>
              <w:jc w:val="both"/>
            </w:pPr>
            <w:r>
              <w:rPr>
                <w:sz w:val="18"/>
              </w:rPr>
              <w:t>Usual Suspects, The (1995)</w:t>
            </w:r>
          </w:p>
        </w:tc>
        <w:tc>
          <w:tcPr>
            <w:tcW w:w="1728" w:type="dxa"/>
            <w:shd w:val="clear" w:color="auto" w:fill="auto"/>
            <w:vAlign w:val="center"/>
          </w:tcPr>
          <w:p w14:paraId="0FA43420">
            <w:pPr>
              <w:spacing w:after="0" w:line="240" w:lineRule="auto"/>
              <w:jc w:val="both"/>
            </w:pPr>
            <w:r>
              <w:rPr>
                <w:sz w:val="18"/>
              </w:rPr>
              <w:t>4.39</w:t>
            </w:r>
          </w:p>
        </w:tc>
        <w:tc>
          <w:tcPr>
            <w:tcW w:w="2160" w:type="dxa"/>
            <w:shd w:val="clear" w:color="auto" w:fill="auto"/>
            <w:vAlign w:val="center"/>
          </w:tcPr>
          <w:p w14:paraId="4DE0DE3D">
            <w:pPr>
              <w:spacing w:after="0" w:line="240" w:lineRule="auto"/>
              <w:jc w:val="both"/>
            </w:pPr>
            <w:r>
              <w:rPr>
                <w:sz w:val="18"/>
              </w:rPr>
              <w:t>267</w:t>
            </w:r>
          </w:p>
        </w:tc>
      </w:tr>
      <w:tr w14:paraId="44060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5472" w:type="dxa"/>
            <w:shd w:val="clear" w:color="auto" w:fill="auto"/>
            <w:vAlign w:val="center"/>
          </w:tcPr>
          <w:p w14:paraId="1B54F074">
            <w:pPr>
              <w:spacing w:after="0" w:line="240" w:lineRule="auto"/>
              <w:jc w:val="both"/>
            </w:pPr>
            <w:r>
              <w:rPr>
                <w:sz w:val="18"/>
              </w:rPr>
              <w:t>Rear Window (1954)</w:t>
            </w:r>
          </w:p>
        </w:tc>
        <w:tc>
          <w:tcPr>
            <w:tcW w:w="1728" w:type="dxa"/>
            <w:shd w:val="clear" w:color="auto" w:fill="auto"/>
            <w:vAlign w:val="center"/>
          </w:tcPr>
          <w:p w14:paraId="68AF9DDF">
            <w:pPr>
              <w:spacing w:after="0" w:line="240" w:lineRule="auto"/>
              <w:jc w:val="both"/>
            </w:pPr>
            <w:r>
              <w:rPr>
                <w:sz w:val="18"/>
              </w:rPr>
              <w:t>4.39</w:t>
            </w:r>
          </w:p>
        </w:tc>
        <w:tc>
          <w:tcPr>
            <w:tcW w:w="2160" w:type="dxa"/>
            <w:shd w:val="clear" w:color="auto" w:fill="auto"/>
            <w:vAlign w:val="center"/>
          </w:tcPr>
          <w:p w14:paraId="5CDA534D">
            <w:pPr>
              <w:spacing w:after="0" w:line="240" w:lineRule="auto"/>
              <w:jc w:val="both"/>
            </w:pPr>
            <w:r>
              <w:rPr>
                <w:sz w:val="18"/>
              </w:rPr>
              <w:t>209</w:t>
            </w:r>
          </w:p>
        </w:tc>
      </w:tr>
      <w:tr w14:paraId="7BCE3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5472" w:type="dxa"/>
            <w:shd w:val="clear" w:color="auto" w:fill="auto"/>
            <w:vAlign w:val="center"/>
          </w:tcPr>
          <w:p w14:paraId="50CFD334">
            <w:pPr>
              <w:spacing w:after="0" w:line="240" w:lineRule="auto"/>
              <w:jc w:val="both"/>
            </w:pPr>
            <w:r>
              <w:rPr>
                <w:sz w:val="18"/>
              </w:rPr>
              <w:t>Star Wars (1977)</w:t>
            </w:r>
          </w:p>
        </w:tc>
        <w:tc>
          <w:tcPr>
            <w:tcW w:w="1728" w:type="dxa"/>
            <w:shd w:val="clear" w:color="auto" w:fill="auto"/>
            <w:vAlign w:val="center"/>
          </w:tcPr>
          <w:p w14:paraId="70319865">
            <w:pPr>
              <w:spacing w:after="0" w:line="240" w:lineRule="auto"/>
              <w:jc w:val="both"/>
            </w:pPr>
            <w:r>
              <w:rPr>
                <w:sz w:val="18"/>
              </w:rPr>
              <w:t>4.36</w:t>
            </w:r>
          </w:p>
        </w:tc>
        <w:tc>
          <w:tcPr>
            <w:tcW w:w="2160" w:type="dxa"/>
            <w:shd w:val="clear" w:color="auto" w:fill="auto"/>
            <w:vAlign w:val="center"/>
          </w:tcPr>
          <w:p w14:paraId="5006B789">
            <w:pPr>
              <w:spacing w:after="0" w:line="240" w:lineRule="auto"/>
              <w:jc w:val="both"/>
            </w:pPr>
            <w:r>
              <w:rPr>
                <w:sz w:val="18"/>
              </w:rPr>
              <w:t>583</w:t>
            </w:r>
          </w:p>
        </w:tc>
      </w:tr>
      <w:tr w14:paraId="43120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5472" w:type="dxa"/>
            <w:shd w:val="clear" w:color="auto" w:fill="auto"/>
            <w:vAlign w:val="center"/>
          </w:tcPr>
          <w:p w14:paraId="7D374974">
            <w:pPr>
              <w:spacing w:after="0" w:line="240" w:lineRule="auto"/>
              <w:jc w:val="both"/>
            </w:pPr>
            <w:r>
              <w:rPr>
                <w:sz w:val="18"/>
              </w:rPr>
              <w:t>12 Angry Men (1957)</w:t>
            </w:r>
          </w:p>
        </w:tc>
        <w:tc>
          <w:tcPr>
            <w:tcW w:w="1728" w:type="dxa"/>
            <w:shd w:val="clear" w:color="auto" w:fill="auto"/>
            <w:vAlign w:val="center"/>
          </w:tcPr>
          <w:p w14:paraId="3F573E8E">
            <w:pPr>
              <w:spacing w:after="0" w:line="240" w:lineRule="auto"/>
              <w:jc w:val="both"/>
            </w:pPr>
            <w:r>
              <w:rPr>
                <w:sz w:val="18"/>
              </w:rPr>
              <w:t>4.34</w:t>
            </w:r>
          </w:p>
        </w:tc>
        <w:tc>
          <w:tcPr>
            <w:tcW w:w="2160" w:type="dxa"/>
            <w:shd w:val="clear" w:color="auto" w:fill="auto"/>
            <w:vAlign w:val="center"/>
          </w:tcPr>
          <w:p w14:paraId="088DB212">
            <w:pPr>
              <w:spacing w:after="0" w:line="240" w:lineRule="auto"/>
              <w:jc w:val="both"/>
            </w:pPr>
            <w:r>
              <w:rPr>
                <w:sz w:val="18"/>
              </w:rPr>
              <w:t>125</w:t>
            </w:r>
          </w:p>
        </w:tc>
      </w:tr>
    </w:tbl>
    <w:p w14:paraId="2AFE891B">
      <w:pPr>
        <w:jc w:val="both"/>
      </w:pPr>
    </w:p>
    <w:p w14:paraId="73C737CC">
      <w:pPr>
        <w:spacing w:before="120" w:after="80"/>
        <w:jc w:val="both"/>
        <w:rPr>
          <w:b/>
          <w:sz w:val="22"/>
        </w:rPr>
      </w:pPr>
    </w:p>
    <w:p w14:paraId="6854B5BF">
      <w:pPr>
        <w:spacing w:before="120" w:after="80"/>
        <w:jc w:val="both"/>
        <w:rPr>
          <w:b/>
          <w:sz w:val="22"/>
        </w:rPr>
      </w:pPr>
    </w:p>
    <w:p w14:paraId="47B4FD72">
      <w:pPr>
        <w:spacing w:before="120" w:after="80"/>
        <w:jc w:val="both"/>
        <w:rPr>
          <w:b/>
          <w:sz w:val="22"/>
        </w:rPr>
      </w:pPr>
    </w:p>
    <w:p w14:paraId="066046F0">
      <w:pPr>
        <w:spacing w:before="120" w:after="80"/>
        <w:jc w:val="both"/>
      </w:pPr>
      <w:r>
        <w:rPr>
          <w:b/>
          <w:sz w:val="22"/>
        </w:rPr>
        <w:t>Query 4 — Top 10 Most Active Users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440"/>
        <w:gridCol w:w="2160"/>
        <w:gridCol w:w="2160"/>
        <w:gridCol w:w="2160"/>
      </w:tblGrid>
      <w:tr w14:paraId="30F06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440" w:type="dxa"/>
            <w:shd w:val="clear" w:color="auto" w:fill="auto"/>
            <w:vAlign w:val="center"/>
          </w:tcPr>
          <w:p w14:paraId="6704C4DC">
            <w:pPr>
              <w:spacing w:after="0" w:line="240" w:lineRule="auto"/>
              <w:jc w:val="both"/>
              <w:rPr>
                <w:color w:val="auto"/>
              </w:rPr>
            </w:pPr>
            <w:r>
              <w:rPr>
                <w:b/>
                <w:color w:val="auto"/>
                <w:sz w:val="18"/>
              </w:rPr>
              <w:t>User ID</w:t>
            </w:r>
          </w:p>
        </w:tc>
        <w:tc>
          <w:tcPr>
            <w:tcW w:w="2160" w:type="dxa"/>
            <w:shd w:val="clear" w:color="auto" w:fill="auto"/>
            <w:vAlign w:val="center"/>
          </w:tcPr>
          <w:p w14:paraId="17F36F79">
            <w:pPr>
              <w:spacing w:after="0" w:line="240" w:lineRule="auto"/>
              <w:jc w:val="both"/>
              <w:rPr>
                <w:color w:val="auto"/>
              </w:rPr>
            </w:pPr>
            <w:r>
              <w:rPr>
                <w:b/>
                <w:color w:val="auto"/>
                <w:sz w:val="18"/>
              </w:rPr>
              <w:t>Occupation</w:t>
            </w:r>
          </w:p>
        </w:tc>
        <w:tc>
          <w:tcPr>
            <w:tcW w:w="2160" w:type="dxa"/>
            <w:shd w:val="clear" w:color="auto" w:fill="auto"/>
            <w:vAlign w:val="center"/>
          </w:tcPr>
          <w:p w14:paraId="618EA667">
            <w:pPr>
              <w:spacing w:after="0" w:line="240" w:lineRule="auto"/>
              <w:jc w:val="both"/>
              <w:rPr>
                <w:color w:val="auto"/>
              </w:rPr>
            </w:pPr>
            <w:r>
              <w:rPr>
                <w:b/>
                <w:color w:val="auto"/>
                <w:sz w:val="18"/>
              </w:rPr>
              <w:t>Total Ratings</w:t>
            </w:r>
          </w:p>
        </w:tc>
        <w:tc>
          <w:tcPr>
            <w:tcW w:w="2160" w:type="dxa"/>
            <w:shd w:val="clear" w:color="auto" w:fill="auto"/>
            <w:vAlign w:val="center"/>
          </w:tcPr>
          <w:p w14:paraId="78EA9068">
            <w:pPr>
              <w:spacing w:after="0" w:line="240" w:lineRule="auto"/>
              <w:jc w:val="both"/>
              <w:rPr>
                <w:color w:val="auto"/>
              </w:rPr>
            </w:pPr>
            <w:r>
              <w:rPr>
                <w:b/>
                <w:color w:val="auto"/>
                <w:sz w:val="18"/>
              </w:rPr>
              <w:t>Avg Rating</w:t>
            </w:r>
          </w:p>
        </w:tc>
      </w:tr>
      <w:tr w14:paraId="619BD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440" w:type="dxa"/>
            <w:shd w:val="clear" w:color="auto" w:fill="auto"/>
            <w:vAlign w:val="center"/>
          </w:tcPr>
          <w:p w14:paraId="5B451D31">
            <w:pPr>
              <w:spacing w:after="0" w:line="240" w:lineRule="auto"/>
              <w:jc w:val="both"/>
            </w:pPr>
            <w:r>
              <w:rPr>
                <w:sz w:val="18"/>
              </w:rPr>
              <w:t>405</w:t>
            </w:r>
          </w:p>
        </w:tc>
        <w:tc>
          <w:tcPr>
            <w:tcW w:w="2160" w:type="dxa"/>
            <w:shd w:val="clear" w:color="auto" w:fill="auto"/>
            <w:vAlign w:val="center"/>
          </w:tcPr>
          <w:p w14:paraId="4C641C50">
            <w:pPr>
              <w:spacing w:after="0" w:line="240" w:lineRule="auto"/>
              <w:jc w:val="both"/>
            </w:pPr>
            <w:r>
              <w:rPr>
                <w:sz w:val="18"/>
              </w:rPr>
              <w:t>healthcare</w:t>
            </w:r>
          </w:p>
        </w:tc>
        <w:tc>
          <w:tcPr>
            <w:tcW w:w="2160" w:type="dxa"/>
            <w:shd w:val="clear" w:color="auto" w:fill="auto"/>
            <w:vAlign w:val="center"/>
          </w:tcPr>
          <w:p w14:paraId="77651FD7">
            <w:pPr>
              <w:spacing w:after="0" w:line="240" w:lineRule="auto"/>
              <w:jc w:val="both"/>
            </w:pPr>
            <w:r>
              <w:rPr>
                <w:sz w:val="18"/>
              </w:rPr>
              <w:t>737</w:t>
            </w:r>
          </w:p>
        </w:tc>
        <w:tc>
          <w:tcPr>
            <w:tcW w:w="2160" w:type="dxa"/>
            <w:shd w:val="clear" w:color="auto" w:fill="auto"/>
            <w:vAlign w:val="center"/>
          </w:tcPr>
          <w:p w14:paraId="1F16FBB5">
            <w:pPr>
              <w:spacing w:after="0" w:line="240" w:lineRule="auto"/>
              <w:jc w:val="both"/>
            </w:pPr>
            <w:r>
              <w:rPr>
                <w:sz w:val="18"/>
              </w:rPr>
              <w:t>1.83</w:t>
            </w:r>
          </w:p>
        </w:tc>
      </w:tr>
      <w:tr w14:paraId="0B107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440" w:type="dxa"/>
            <w:shd w:val="clear" w:color="auto" w:fill="auto"/>
            <w:vAlign w:val="center"/>
          </w:tcPr>
          <w:p w14:paraId="118CE54D">
            <w:pPr>
              <w:spacing w:after="0" w:line="240" w:lineRule="auto"/>
              <w:jc w:val="both"/>
            </w:pPr>
            <w:r>
              <w:rPr>
                <w:sz w:val="18"/>
              </w:rPr>
              <w:t>655</w:t>
            </w:r>
          </w:p>
        </w:tc>
        <w:tc>
          <w:tcPr>
            <w:tcW w:w="2160" w:type="dxa"/>
            <w:shd w:val="clear" w:color="auto" w:fill="auto"/>
            <w:vAlign w:val="center"/>
          </w:tcPr>
          <w:p w14:paraId="3DD5898F">
            <w:pPr>
              <w:spacing w:after="0" w:line="240" w:lineRule="auto"/>
              <w:jc w:val="both"/>
            </w:pPr>
            <w:r>
              <w:rPr>
                <w:sz w:val="18"/>
              </w:rPr>
              <w:t>healthcare</w:t>
            </w:r>
          </w:p>
        </w:tc>
        <w:tc>
          <w:tcPr>
            <w:tcW w:w="2160" w:type="dxa"/>
            <w:shd w:val="clear" w:color="auto" w:fill="auto"/>
            <w:vAlign w:val="center"/>
          </w:tcPr>
          <w:p w14:paraId="0B4A5117">
            <w:pPr>
              <w:spacing w:after="0" w:line="240" w:lineRule="auto"/>
              <w:jc w:val="both"/>
            </w:pPr>
            <w:r>
              <w:rPr>
                <w:sz w:val="18"/>
              </w:rPr>
              <w:t>685</w:t>
            </w:r>
          </w:p>
        </w:tc>
        <w:tc>
          <w:tcPr>
            <w:tcW w:w="2160" w:type="dxa"/>
            <w:shd w:val="clear" w:color="auto" w:fill="auto"/>
            <w:vAlign w:val="center"/>
          </w:tcPr>
          <w:p w14:paraId="41FA7E57">
            <w:pPr>
              <w:spacing w:after="0" w:line="240" w:lineRule="auto"/>
              <w:jc w:val="both"/>
            </w:pPr>
            <w:r>
              <w:rPr>
                <w:sz w:val="18"/>
              </w:rPr>
              <w:t>2.91</w:t>
            </w:r>
          </w:p>
        </w:tc>
      </w:tr>
      <w:tr w14:paraId="52F68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440" w:type="dxa"/>
            <w:shd w:val="clear" w:color="auto" w:fill="auto"/>
            <w:vAlign w:val="center"/>
          </w:tcPr>
          <w:p w14:paraId="67FDBA5A">
            <w:pPr>
              <w:spacing w:after="0" w:line="240" w:lineRule="auto"/>
              <w:jc w:val="both"/>
            </w:pPr>
            <w:r>
              <w:rPr>
                <w:sz w:val="18"/>
              </w:rPr>
              <w:t>13</w:t>
            </w:r>
          </w:p>
        </w:tc>
        <w:tc>
          <w:tcPr>
            <w:tcW w:w="2160" w:type="dxa"/>
            <w:shd w:val="clear" w:color="auto" w:fill="auto"/>
            <w:vAlign w:val="center"/>
          </w:tcPr>
          <w:p w14:paraId="039ECED9">
            <w:pPr>
              <w:spacing w:after="0" w:line="240" w:lineRule="auto"/>
              <w:jc w:val="both"/>
            </w:pPr>
            <w:r>
              <w:rPr>
                <w:sz w:val="18"/>
              </w:rPr>
              <w:t>educator</w:t>
            </w:r>
          </w:p>
        </w:tc>
        <w:tc>
          <w:tcPr>
            <w:tcW w:w="2160" w:type="dxa"/>
            <w:shd w:val="clear" w:color="auto" w:fill="auto"/>
            <w:vAlign w:val="center"/>
          </w:tcPr>
          <w:p w14:paraId="74C0654A">
            <w:pPr>
              <w:spacing w:after="0" w:line="240" w:lineRule="auto"/>
              <w:jc w:val="both"/>
            </w:pPr>
            <w:r>
              <w:rPr>
                <w:sz w:val="18"/>
              </w:rPr>
              <w:t>636</w:t>
            </w:r>
          </w:p>
        </w:tc>
        <w:tc>
          <w:tcPr>
            <w:tcW w:w="2160" w:type="dxa"/>
            <w:shd w:val="clear" w:color="auto" w:fill="auto"/>
            <w:vAlign w:val="center"/>
          </w:tcPr>
          <w:p w14:paraId="13AC8646">
            <w:pPr>
              <w:spacing w:after="0" w:line="240" w:lineRule="auto"/>
              <w:jc w:val="both"/>
            </w:pPr>
            <w:r>
              <w:rPr>
                <w:sz w:val="18"/>
              </w:rPr>
              <w:t>3.10</w:t>
            </w:r>
          </w:p>
        </w:tc>
      </w:tr>
      <w:tr w14:paraId="6DEC6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440" w:type="dxa"/>
            <w:shd w:val="clear" w:color="auto" w:fill="auto"/>
            <w:vAlign w:val="center"/>
          </w:tcPr>
          <w:p w14:paraId="6C4F500A">
            <w:pPr>
              <w:spacing w:after="0" w:line="240" w:lineRule="auto"/>
              <w:jc w:val="both"/>
            </w:pPr>
            <w:r>
              <w:rPr>
                <w:sz w:val="18"/>
              </w:rPr>
              <w:t>450</w:t>
            </w:r>
          </w:p>
        </w:tc>
        <w:tc>
          <w:tcPr>
            <w:tcW w:w="2160" w:type="dxa"/>
            <w:shd w:val="clear" w:color="auto" w:fill="auto"/>
            <w:vAlign w:val="center"/>
          </w:tcPr>
          <w:p w14:paraId="455D313A">
            <w:pPr>
              <w:spacing w:after="0" w:line="240" w:lineRule="auto"/>
              <w:jc w:val="both"/>
            </w:pPr>
            <w:r>
              <w:rPr>
                <w:sz w:val="18"/>
              </w:rPr>
              <w:t>educator</w:t>
            </w:r>
          </w:p>
        </w:tc>
        <w:tc>
          <w:tcPr>
            <w:tcW w:w="2160" w:type="dxa"/>
            <w:shd w:val="clear" w:color="auto" w:fill="auto"/>
            <w:vAlign w:val="center"/>
          </w:tcPr>
          <w:p w14:paraId="6407E086">
            <w:pPr>
              <w:spacing w:after="0" w:line="240" w:lineRule="auto"/>
              <w:jc w:val="both"/>
            </w:pPr>
            <w:r>
              <w:rPr>
                <w:sz w:val="18"/>
              </w:rPr>
              <w:t>540</w:t>
            </w:r>
          </w:p>
        </w:tc>
        <w:tc>
          <w:tcPr>
            <w:tcW w:w="2160" w:type="dxa"/>
            <w:shd w:val="clear" w:color="auto" w:fill="auto"/>
            <w:vAlign w:val="center"/>
          </w:tcPr>
          <w:p w14:paraId="2E2BEFBE">
            <w:pPr>
              <w:spacing w:after="0" w:line="240" w:lineRule="auto"/>
              <w:jc w:val="both"/>
            </w:pPr>
            <w:r>
              <w:rPr>
                <w:sz w:val="18"/>
              </w:rPr>
              <w:t>3.86</w:t>
            </w:r>
          </w:p>
        </w:tc>
      </w:tr>
      <w:tr w14:paraId="7D998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440" w:type="dxa"/>
            <w:shd w:val="clear" w:color="auto" w:fill="auto"/>
            <w:vAlign w:val="center"/>
          </w:tcPr>
          <w:p w14:paraId="09078E41">
            <w:pPr>
              <w:spacing w:after="0" w:line="240" w:lineRule="auto"/>
              <w:jc w:val="both"/>
            </w:pPr>
            <w:r>
              <w:rPr>
                <w:sz w:val="18"/>
              </w:rPr>
              <w:t>276</w:t>
            </w:r>
          </w:p>
        </w:tc>
        <w:tc>
          <w:tcPr>
            <w:tcW w:w="2160" w:type="dxa"/>
            <w:shd w:val="clear" w:color="auto" w:fill="auto"/>
            <w:vAlign w:val="center"/>
          </w:tcPr>
          <w:p w14:paraId="4EE00913">
            <w:pPr>
              <w:spacing w:after="0" w:line="240" w:lineRule="auto"/>
              <w:jc w:val="both"/>
            </w:pPr>
            <w:r>
              <w:rPr>
                <w:sz w:val="18"/>
              </w:rPr>
              <w:t>student</w:t>
            </w:r>
          </w:p>
        </w:tc>
        <w:tc>
          <w:tcPr>
            <w:tcW w:w="2160" w:type="dxa"/>
            <w:shd w:val="clear" w:color="auto" w:fill="auto"/>
            <w:vAlign w:val="center"/>
          </w:tcPr>
          <w:p w14:paraId="0199D2BA">
            <w:pPr>
              <w:spacing w:after="0" w:line="240" w:lineRule="auto"/>
              <w:jc w:val="both"/>
            </w:pPr>
            <w:r>
              <w:rPr>
                <w:sz w:val="18"/>
              </w:rPr>
              <w:t>518</w:t>
            </w:r>
          </w:p>
        </w:tc>
        <w:tc>
          <w:tcPr>
            <w:tcW w:w="2160" w:type="dxa"/>
            <w:shd w:val="clear" w:color="auto" w:fill="auto"/>
            <w:vAlign w:val="center"/>
          </w:tcPr>
          <w:p w14:paraId="50D4272C">
            <w:pPr>
              <w:spacing w:after="0" w:line="240" w:lineRule="auto"/>
              <w:jc w:val="both"/>
            </w:pPr>
            <w:r>
              <w:rPr>
                <w:sz w:val="18"/>
              </w:rPr>
              <w:t>3.47</w:t>
            </w:r>
          </w:p>
        </w:tc>
      </w:tr>
      <w:tr w14:paraId="6E3A6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440" w:type="dxa"/>
            <w:shd w:val="clear" w:color="auto" w:fill="auto"/>
            <w:vAlign w:val="center"/>
          </w:tcPr>
          <w:p w14:paraId="5420800D">
            <w:pPr>
              <w:spacing w:after="0" w:line="240" w:lineRule="auto"/>
              <w:jc w:val="both"/>
            </w:pPr>
            <w:r>
              <w:rPr>
                <w:sz w:val="18"/>
              </w:rPr>
              <w:t>416</w:t>
            </w:r>
          </w:p>
        </w:tc>
        <w:tc>
          <w:tcPr>
            <w:tcW w:w="2160" w:type="dxa"/>
            <w:shd w:val="clear" w:color="auto" w:fill="auto"/>
            <w:vAlign w:val="center"/>
          </w:tcPr>
          <w:p w14:paraId="4385F1AA">
            <w:pPr>
              <w:spacing w:after="0" w:line="240" w:lineRule="auto"/>
              <w:jc w:val="both"/>
            </w:pPr>
            <w:r>
              <w:rPr>
                <w:sz w:val="18"/>
              </w:rPr>
              <w:t>student</w:t>
            </w:r>
          </w:p>
        </w:tc>
        <w:tc>
          <w:tcPr>
            <w:tcW w:w="2160" w:type="dxa"/>
            <w:shd w:val="clear" w:color="auto" w:fill="auto"/>
            <w:vAlign w:val="center"/>
          </w:tcPr>
          <w:p w14:paraId="402B7582">
            <w:pPr>
              <w:spacing w:after="0" w:line="240" w:lineRule="auto"/>
              <w:jc w:val="both"/>
            </w:pPr>
            <w:r>
              <w:rPr>
                <w:sz w:val="18"/>
              </w:rPr>
              <w:t>493</w:t>
            </w:r>
          </w:p>
        </w:tc>
        <w:tc>
          <w:tcPr>
            <w:tcW w:w="2160" w:type="dxa"/>
            <w:shd w:val="clear" w:color="auto" w:fill="auto"/>
            <w:vAlign w:val="center"/>
          </w:tcPr>
          <w:p w14:paraId="700204F3">
            <w:pPr>
              <w:spacing w:after="0" w:line="240" w:lineRule="auto"/>
              <w:jc w:val="both"/>
            </w:pPr>
            <w:r>
              <w:rPr>
                <w:sz w:val="18"/>
              </w:rPr>
              <w:t>3.85</w:t>
            </w:r>
          </w:p>
        </w:tc>
      </w:tr>
      <w:tr w14:paraId="44C93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440" w:type="dxa"/>
            <w:shd w:val="clear" w:color="auto" w:fill="auto"/>
            <w:vAlign w:val="center"/>
          </w:tcPr>
          <w:p w14:paraId="2A95DBDE">
            <w:pPr>
              <w:spacing w:after="0" w:line="240" w:lineRule="auto"/>
              <w:jc w:val="both"/>
            </w:pPr>
            <w:r>
              <w:rPr>
                <w:sz w:val="18"/>
              </w:rPr>
              <w:t>537</w:t>
            </w:r>
          </w:p>
        </w:tc>
        <w:tc>
          <w:tcPr>
            <w:tcW w:w="2160" w:type="dxa"/>
            <w:shd w:val="clear" w:color="auto" w:fill="auto"/>
            <w:vAlign w:val="center"/>
          </w:tcPr>
          <w:p w14:paraId="352A982F">
            <w:pPr>
              <w:spacing w:after="0" w:line="240" w:lineRule="auto"/>
              <w:jc w:val="both"/>
            </w:pPr>
            <w:r>
              <w:rPr>
                <w:sz w:val="18"/>
              </w:rPr>
              <w:t>engineer</w:t>
            </w:r>
          </w:p>
        </w:tc>
        <w:tc>
          <w:tcPr>
            <w:tcW w:w="2160" w:type="dxa"/>
            <w:shd w:val="clear" w:color="auto" w:fill="auto"/>
            <w:vAlign w:val="center"/>
          </w:tcPr>
          <w:p w14:paraId="08AD07D0">
            <w:pPr>
              <w:spacing w:after="0" w:line="240" w:lineRule="auto"/>
              <w:jc w:val="both"/>
            </w:pPr>
            <w:r>
              <w:rPr>
                <w:sz w:val="18"/>
              </w:rPr>
              <w:t>490</w:t>
            </w:r>
          </w:p>
        </w:tc>
        <w:tc>
          <w:tcPr>
            <w:tcW w:w="2160" w:type="dxa"/>
            <w:shd w:val="clear" w:color="auto" w:fill="auto"/>
            <w:vAlign w:val="center"/>
          </w:tcPr>
          <w:p w14:paraId="06CCC417">
            <w:pPr>
              <w:spacing w:after="0" w:line="240" w:lineRule="auto"/>
              <w:jc w:val="both"/>
            </w:pPr>
            <w:r>
              <w:rPr>
                <w:sz w:val="18"/>
              </w:rPr>
              <w:t>2.87</w:t>
            </w:r>
          </w:p>
        </w:tc>
      </w:tr>
      <w:tr w14:paraId="06B81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440" w:type="dxa"/>
            <w:shd w:val="clear" w:color="auto" w:fill="auto"/>
            <w:vAlign w:val="center"/>
          </w:tcPr>
          <w:p w14:paraId="2738D163">
            <w:pPr>
              <w:spacing w:after="0" w:line="240" w:lineRule="auto"/>
              <w:jc w:val="both"/>
            </w:pPr>
            <w:r>
              <w:rPr>
                <w:sz w:val="18"/>
              </w:rPr>
              <w:t>303</w:t>
            </w:r>
          </w:p>
        </w:tc>
        <w:tc>
          <w:tcPr>
            <w:tcW w:w="2160" w:type="dxa"/>
            <w:shd w:val="clear" w:color="auto" w:fill="auto"/>
            <w:vAlign w:val="center"/>
          </w:tcPr>
          <w:p w14:paraId="06571200">
            <w:pPr>
              <w:spacing w:after="0" w:line="240" w:lineRule="auto"/>
              <w:jc w:val="both"/>
            </w:pPr>
            <w:r>
              <w:rPr>
                <w:sz w:val="18"/>
              </w:rPr>
              <w:t>student</w:t>
            </w:r>
          </w:p>
        </w:tc>
        <w:tc>
          <w:tcPr>
            <w:tcW w:w="2160" w:type="dxa"/>
            <w:shd w:val="clear" w:color="auto" w:fill="auto"/>
            <w:vAlign w:val="center"/>
          </w:tcPr>
          <w:p w14:paraId="3D5CB3E3">
            <w:pPr>
              <w:spacing w:after="0" w:line="240" w:lineRule="auto"/>
              <w:jc w:val="both"/>
            </w:pPr>
            <w:r>
              <w:rPr>
                <w:sz w:val="18"/>
              </w:rPr>
              <w:t>484</w:t>
            </w:r>
          </w:p>
        </w:tc>
        <w:tc>
          <w:tcPr>
            <w:tcW w:w="2160" w:type="dxa"/>
            <w:shd w:val="clear" w:color="auto" w:fill="auto"/>
            <w:vAlign w:val="center"/>
          </w:tcPr>
          <w:p w14:paraId="174FBF55">
            <w:pPr>
              <w:spacing w:after="0" w:line="240" w:lineRule="auto"/>
              <w:jc w:val="both"/>
            </w:pPr>
            <w:r>
              <w:rPr>
                <w:sz w:val="18"/>
              </w:rPr>
              <w:t>3.37</w:t>
            </w:r>
          </w:p>
        </w:tc>
      </w:tr>
      <w:tr w14:paraId="14AC5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440" w:type="dxa"/>
            <w:shd w:val="clear" w:color="auto" w:fill="auto"/>
            <w:vAlign w:val="center"/>
          </w:tcPr>
          <w:p w14:paraId="19F1FE37">
            <w:pPr>
              <w:spacing w:after="0" w:line="240" w:lineRule="auto"/>
              <w:jc w:val="both"/>
            </w:pPr>
            <w:r>
              <w:rPr>
                <w:sz w:val="18"/>
              </w:rPr>
              <w:t>234</w:t>
            </w:r>
          </w:p>
        </w:tc>
        <w:tc>
          <w:tcPr>
            <w:tcW w:w="2160" w:type="dxa"/>
            <w:shd w:val="clear" w:color="auto" w:fill="auto"/>
            <w:vAlign w:val="center"/>
          </w:tcPr>
          <w:p w14:paraId="52A2626D">
            <w:pPr>
              <w:spacing w:after="0" w:line="240" w:lineRule="auto"/>
              <w:jc w:val="both"/>
            </w:pPr>
            <w:r>
              <w:rPr>
                <w:sz w:val="18"/>
              </w:rPr>
              <w:t>retired</w:t>
            </w:r>
          </w:p>
        </w:tc>
        <w:tc>
          <w:tcPr>
            <w:tcW w:w="2160" w:type="dxa"/>
            <w:shd w:val="clear" w:color="auto" w:fill="auto"/>
            <w:vAlign w:val="center"/>
          </w:tcPr>
          <w:p w14:paraId="70C20F13">
            <w:pPr>
              <w:spacing w:after="0" w:line="240" w:lineRule="auto"/>
              <w:jc w:val="both"/>
            </w:pPr>
            <w:r>
              <w:rPr>
                <w:sz w:val="18"/>
              </w:rPr>
              <w:t>480</w:t>
            </w:r>
          </w:p>
        </w:tc>
        <w:tc>
          <w:tcPr>
            <w:tcW w:w="2160" w:type="dxa"/>
            <w:shd w:val="clear" w:color="auto" w:fill="auto"/>
            <w:vAlign w:val="center"/>
          </w:tcPr>
          <w:p w14:paraId="68F21414">
            <w:pPr>
              <w:spacing w:after="0" w:line="240" w:lineRule="auto"/>
              <w:jc w:val="both"/>
            </w:pPr>
            <w:r>
              <w:rPr>
                <w:sz w:val="18"/>
              </w:rPr>
              <w:t>3.12</w:t>
            </w:r>
          </w:p>
        </w:tc>
      </w:tr>
      <w:tr w14:paraId="35A60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440" w:type="dxa"/>
            <w:shd w:val="clear" w:color="auto" w:fill="auto"/>
            <w:vAlign w:val="center"/>
          </w:tcPr>
          <w:p w14:paraId="42AA239A">
            <w:pPr>
              <w:spacing w:after="0" w:line="240" w:lineRule="auto"/>
              <w:jc w:val="both"/>
            </w:pPr>
            <w:r>
              <w:rPr>
                <w:sz w:val="18"/>
              </w:rPr>
              <w:t>393</w:t>
            </w:r>
          </w:p>
        </w:tc>
        <w:tc>
          <w:tcPr>
            <w:tcW w:w="2160" w:type="dxa"/>
            <w:shd w:val="clear" w:color="auto" w:fill="auto"/>
            <w:vAlign w:val="center"/>
          </w:tcPr>
          <w:p w14:paraId="6DFEFBC2">
            <w:pPr>
              <w:spacing w:after="0" w:line="240" w:lineRule="auto"/>
              <w:jc w:val="both"/>
            </w:pPr>
            <w:r>
              <w:rPr>
                <w:sz w:val="18"/>
              </w:rPr>
              <w:t>student</w:t>
            </w:r>
          </w:p>
        </w:tc>
        <w:tc>
          <w:tcPr>
            <w:tcW w:w="2160" w:type="dxa"/>
            <w:shd w:val="clear" w:color="auto" w:fill="auto"/>
            <w:vAlign w:val="center"/>
          </w:tcPr>
          <w:p w14:paraId="51314591">
            <w:pPr>
              <w:spacing w:after="0" w:line="240" w:lineRule="auto"/>
              <w:jc w:val="both"/>
            </w:pPr>
            <w:r>
              <w:rPr>
                <w:sz w:val="18"/>
              </w:rPr>
              <w:t>448</w:t>
            </w:r>
          </w:p>
        </w:tc>
        <w:tc>
          <w:tcPr>
            <w:tcW w:w="2160" w:type="dxa"/>
            <w:shd w:val="clear" w:color="auto" w:fill="auto"/>
            <w:vAlign w:val="center"/>
          </w:tcPr>
          <w:p w14:paraId="111E848D">
            <w:pPr>
              <w:spacing w:after="0" w:line="240" w:lineRule="auto"/>
              <w:jc w:val="both"/>
            </w:pPr>
            <w:r>
              <w:rPr>
                <w:sz w:val="18"/>
              </w:rPr>
              <w:t>3.34</w:t>
            </w:r>
          </w:p>
        </w:tc>
      </w:tr>
    </w:tbl>
    <w:p w14:paraId="74A1EB51">
      <w:pPr>
        <w:spacing w:before="120" w:after="80"/>
        <w:jc w:val="both"/>
        <w:rPr>
          <w:b/>
          <w:sz w:val="22"/>
        </w:rPr>
      </w:pPr>
    </w:p>
    <w:p w14:paraId="45359D89">
      <w:pPr>
        <w:spacing w:before="120" w:after="80"/>
        <w:jc w:val="both"/>
      </w:pPr>
      <w:r>
        <w:rPr>
          <w:b/>
          <w:sz w:val="22"/>
        </w:rPr>
        <w:t>Query 5 — Genre Popularity by Number of Movies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3600"/>
        <w:gridCol w:w="2880"/>
      </w:tblGrid>
      <w:tr w14:paraId="2A328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00" w:type="dxa"/>
            <w:shd w:val="clear" w:color="auto" w:fill="auto"/>
            <w:vAlign w:val="center"/>
          </w:tcPr>
          <w:p w14:paraId="6C14CBDF">
            <w:pPr>
              <w:spacing w:after="0" w:line="240" w:lineRule="auto"/>
              <w:jc w:val="both"/>
              <w:rPr>
                <w:color w:val="auto"/>
              </w:rPr>
            </w:pPr>
            <w:r>
              <w:rPr>
                <w:b/>
                <w:color w:val="auto"/>
                <w:sz w:val="18"/>
              </w:rPr>
              <w:t>Genre</w:t>
            </w:r>
          </w:p>
        </w:tc>
        <w:tc>
          <w:tcPr>
            <w:tcW w:w="2880" w:type="dxa"/>
            <w:shd w:val="clear" w:color="auto" w:fill="auto"/>
            <w:vAlign w:val="center"/>
          </w:tcPr>
          <w:p w14:paraId="6BE471BF">
            <w:pPr>
              <w:spacing w:after="0" w:line="240" w:lineRule="auto"/>
              <w:jc w:val="both"/>
              <w:rPr>
                <w:color w:val="auto"/>
              </w:rPr>
            </w:pPr>
            <w:r>
              <w:rPr>
                <w:b/>
                <w:color w:val="auto"/>
                <w:sz w:val="18"/>
              </w:rPr>
              <w:t>Movie Count</w:t>
            </w:r>
          </w:p>
        </w:tc>
      </w:tr>
      <w:tr w14:paraId="27BB4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3600" w:type="dxa"/>
            <w:shd w:val="clear" w:color="auto" w:fill="auto"/>
            <w:vAlign w:val="center"/>
          </w:tcPr>
          <w:p w14:paraId="7638DAB4">
            <w:pPr>
              <w:spacing w:after="0" w:line="240" w:lineRule="auto"/>
              <w:jc w:val="both"/>
            </w:pPr>
            <w:r>
              <w:rPr>
                <w:sz w:val="18"/>
              </w:rPr>
              <w:t>Drama</w:t>
            </w:r>
          </w:p>
        </w:tc>
        <w:tc>
          <w:tcPr>
            <w:tcW w:w="2880" w:type="dxa"/>
            <w:shd w:val="clear" w:color="auto" w:fill="auto"/>
            <w:vAlign w:val="center"/>
          </w:tcPr>
          <w:p w14:paraId="614F9DD5">
            <w:pPr>
              <w:spacing w:after="0" w:line="240" w:lineRule="auto"/>
              <w:jc w:val="both"/>
            </w:pPr>
            <w:r>
              <w:rPr>
                <w:sz w:val="18"/>
              </w:rPr>
              <w:t>725</w:t>
            </w:r>
          </w:p>
        </w:tc>
      </w:tr>
      <w:tr w14:paraId="25CBA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3600" w:type="dxa"/>
            <w:shd w:val="clear" w:color="auto" w:fill="auto"/>
            <w:vAlign w:val="center"/>
          </w:tcPr>
          <w:p w14:paraId="583C9545">
            <w:pPr>
              <w:spacing w:after="0" w:line="240" w:lineRule="auto"/>
              <w:jc w:val="both"/>
            </w:pPr>
            <w:r>
              <w:rPr>
                <w:sz w:val="18"/>
              </w:rPr>
              <w:t>Comedy</w:t>
            </w:r>
          </w:p>
        </w:tc>
        <w:tc>
          <w:tcPr>
            <w:tcW w:w="2880" w:type="dxa"/>
            <w:shd w:val="clear" w:color="auto" w:fill="auto"/>
            <w:vAlign w:val="center"/>
          </w:tcPr>
          <w:p w14:paraId="72F2E0DD">
            <w:pPr>
              <w:spacing w:after="0" w:line="240" w:lineRule="auto"/>
              <w:jc w:val="both"/>
            </w:pPr>
            <w:r>
              <w:rPr>
                <w:sz w:val="18"/>
              </w:rPr>
              <w:t>505</w:t>
            </w:r>
          </w:p>
        </w:tc>
      </w:tr>
      <w:tr w14:paraId="35884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3600" w:type="dxa"/>
            <w:shd w:val="clear" w:color="auto" w:fill="auto"/>
            <w:vAlign w:val="center"/>
          </w:tcPr>
          <w:p w14:paraId="67562572">
            <w:pPr>
              <w:spacing w:after="0" w:line="240" w:lineRule="auto"/>
              <w:jc w:val="both"/>
            </w:pPr>
            <w:r>
              <w:rPr>
                <w:sz w:val="18"/>
              </w:rPr>
              <w:t>Thriller</w:t>
            </w:r>
          </w:p>
        </w:tc>
        <w:tc>
          <w:tcPr>
            <w:tcW w:w="2880" w:type="dxa"/>
            <w:shd w:val="clear" w:color="auto" w:fill="auto"/>
            <w:vAlign w:val="center"/>
          </w:tcPr>
          <w:p w14:paraId="0C3C0298">
            <w:pPr>
              <w:spacing w:after="0" w:line="240" w:lineRule="auto"/>
              <w:jc w:val="both"/>
            </w:pPr>
            <w:r>
              <w:rPr>
                <w:sz w:val="18"/>
              </w:rPr>
              <w:t>251</w:t>
            </w:r>
          </w:p>
        </w:tc>
      </w:tr>
      <w:tr w14:paraId="483B8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3600" w:type="dxa"/>
            <w:shd w:val="clear" w:color="auto" w:fill="auto"/>
            <w:vAlign w:val="center"/>
          </w:tcPr>
          <w:p w14:paraId="561E6F1A">
            <w:pPr>
              <w:spacing w:after="0" w:line="240" w:lineRule="auto"/>
              <w:jc w:val="both"/>
            </w:pPr>
            <w:r>
              <w:rPr>
                <w:sz w:val="18"/>
              </w:rPr>
              <w:t>Action</w:t>
            </w:r>
          </w:p>
        </w:tc>
        <w:tc>
          <w:tcPr>
            <w:tcW w:w="2880" w:type="dxa"/>
            <w:shd w:val="clear" w:color="auto" w:fill="auto"/>
            <w:vAlign w:val="center"/>
          </w:tcPr>
          <w:p w14:paraId="0D975529">
            <w:pPr>
              <w:spacing w:after="0" w:line="240" w:lineRule="auto"/>
              <w:jc w:val="both"/>
            </w:pPr>
            <w:r>
              <w:rPr>
                <w:sz w:val="18"/>
              </w:rPr>
              <w:t>251</w:t>
            </w:r>
          </w:p>
        </w:tc>
      </w:tr>
      <w:tr w14:paraId="79FD1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3600" w:type="dxa"/>
            <w:shd w:val="clear" w:color="auto" w:fill="auto"/>
            <w:vAlign w:val="center"/>
          </w:tcPr>
          <w:p w14:paraId="06D566C4">
            <w:pPr>
              <w:spacing w:after="0" w:line="240" w:lineRule="auto"/>
              <w:jc w:val="both"/>
            </w:pPr>
            <w:r>
              <w:rPr>
                <w:sz w:val="18"/>
              </w:rPr>
              <w:t>Romance</w:t>
            </w:r>
          </w:p>
        </w:tc>
        <w:tc>
          <w:tcPr>
            <w:tcW w:w="2880" w:type="dxa"/>
            <w:shd w:val="clear" w:color="auto" w:fill="auto"/>
            <w:vAlign w:val="center"/>
          </w:tcPr>
          <w:p w14:paraId="0292D4FA">
            <w:pPr>
              <w:spacing w:after="0" w:line="240" w:lineRule="auto"/>
              <w:jc w:val="both"/>
            </w:pPr>
            <w:r>
              <w:rPr>
                <w:sz w:val="18"/>
              </w:rPr>
              <w:t>247</w:t>
            </w:r>
          </w:p>
        </w:tc>
      </w:tr>
      <w:tr w14:paraId="5FDA0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3600" w:type="dxa"/>
            <w:shd w:val="clear" w:color="auto" w:fill="auto"/>
            <w:vAlign w:val="center"/>
          </w:tcPr>
          <w:p w14:paraId="5A20E3CE">
            <w:pPr>
              <w:spacing w:after="0" w:line="240" w:lineRule="auto"/>
              <w:jc w:val="both"/>
            </w:pPr>
            <w:r>
              <w:rPr>
                <w:sz w:val="18"/>
              </w:rPr>
              <w:t>Adventure</w:t>
            </w:r>
          </w:p>
        </w:tc>
        <w:tc>
          <w:tcPr>
            <w:tcW w:w="2880" w:type="dxa"/>
            <w:shd w:val="clear" w:color="auto" w:fill="auto"/>
            <w:vAlign w:val="center"/>
          </w:tcPr>
          <w:p w14:paraId="01F2C2D1">
            <w:pPr>
              <w:spacing w:after="0" w:line="240" w:lineRule="auto"/>
              <w:jc w:val="both"/>
            </w:pPr>
            <w:r>
              <w:rPr>
                <w:sz w:val="18"/>
              </w:rPr>
              <w:t>135</w:t>
            </w:r>
          </w:p>
        </w:tc>
      </w:tr>
      <w:tr w14:paraId="35330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3600" w:type="dxa"/>
            <w:shd w:val="clear" w:color="auto" w:fill="auto"/>
            <w:vAlign w:val="center"/>
          </w:tcPr>
          <w:p w14:paraId="265291D8">
            <w:pPr>
              <w:spacing w:after="0" w:line="240" w:lineRule="auto"/>
              <w:jc w:val="both"/>
            </w:pPr>
            <w:r>
              <w:rPr>
                <w:sz w:val="18"/>
              </w:rPr>
              <w:t>Childrens</w:t>
            </w:r>
          </w:p>
        </w:tc>
        <w:tc>
          <w:tcPr>
            <w:tcW w:w="2880" w:type="dxa"/>
            <w:shd w:val="clear" w:color="auto" w:fill="auto"/>
            <w:vAlign w:val="center"/>
          </w:tcPr>
          <w:p w14:paraId="376ABF80">
            <w:pPr>
              <w:spacing w:after="0" w:line="240" w:lineRule="auto"/>
              <w:jc w:val="both"/>
            </w:pPr>
            <w:r>
              <w:rPr>
                <w:sz w:val="18"/>
              </w:rPr>
              <w:t>122</w:t>
            </w:r>
          </w:p>
        </w:tc>
      </w:tr>
      <w:tr w14:paraId="6DE75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3600" w:type="dxa"/>
            <w:shd w:val="clear" w:color="auto" w:fill="auto"/>
            <w:vAlign w:val="center"/>
          </w:tcPr>
          <w:p w14:paraId="5AC837BF">
            <w:pPr>
              <w:spacing w:after="0" w:line="240" w:lineRule="auto"/>
              <w:jc w:val="both"/>
            </w:pPr>
            <w:r>
              <w:rPr>
                <w:sz w:val="18"/>
              </w:rPr>
              <w:t>Crime</w:t>
            </w:r>
          </w:p>
        </w:tc>
        <w:tc>
          <w:tcPr>
            <w:tcW w:w="2880" w:type="dxa"/>
            <w:shd w:val="clear" w:color="auto" w:fill="auto"/>
            <w:vAlign w:val="center"/>
          </w:tcPr>
          <w:p w14:paraId="03453076">
            <w:pPr>
              <w:spacing w:after="0" w:line="240" w:lineRule="auto"/>
              <w:jc w:val="both"/>
            </w:pPr>
            <w:r>
              <w:rPr>
                <w:sz w:val="18"/>
              </w:rPr>
              <w:t>109</w:t>
            </w:r>
          </w:p>
        </w:tc>
      </w:tr>
      <w:tr w14:paraId="1871F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3600" w:type="dxa"/>
            <w:shd w:val="clear" w:color="auto" w:fill="auto"/>
            <w:vAlign w:val="center"/>
          </w:tcPr>
          <w:p w14:paraId="40CF9F8B">
            <w:pPr>
              <w:spacing w:after="0" w:line="240" w:lineRule="auto"/>
              <w:jc w:val="both"/>
            </w:pPr>
            <w:r>
              <w:rPr>
                <w:sz w:val="18"/>
              </w:rPr>
              <w:t>SciFi</w:t>
            </w:r>
          </w:p>
        </w:tc>
        <w:tc>
          <w:tcPr>
            <w:tcW w:w="2880" w:type="dxa"/>
            <w:shd w:val="clear" w:color="auto" w:fill="auto"/>
            <w:vAlign w:val="center"/>
          </w:tcPr>
          <w:p w14:paraId="1284369C">
            <w:pPr>
              <w:spacing w:after="0" w:line="240" w:lineRule="auto"/>
              <w:jc w:val="both"/>
            </w:pPr>
            <w:r>
              <w:rPr>
                <w:sz w:val="18"/>
              </w:rPr>
              <w:t>101</w:t>
            </w:r>
          </w:p>
        </w:tc>
      </w:tr>
      <w:tr w14:paraId="278E7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3600" w:type="dxa"/>
            <w:shd w:val="clear" w:color="auto" w:fill="auto"/>
            <w:vAlign w:val="center"/>
          </w:tcPr>
          <w:p w14:paraId="0E6EC83E">
            <w:pPr>
              <w:spacing w:after="0" w:line="240" w:lineRule="auto"/>
              <w:jc w:val="both"/>
            </w:pPr>
            <w:r>
              <w:rPr>
                <w:sz w:val="18"/>
              </w:rPr>
              <w:t>Horror</w:t>
            </w:r>
          </w:p>
        </w:tc>
        <w:tc>
          <w:tcPr>
            <w:tcW w:w="2880" w:type="dxa"/>
            <w:shd w:val="clear" w:color="auto" w:fill="auto"/>
            <w:vAlign w:val="center"/>
          </w:tcPr>
          <w:p w14:paraId="37C8955F">
            <w:pPr>
              <w:spacing w:after="0" w:line="240" w:lineRule="auto"/>
              <w:jc w:val="both"/>
            </w:pPr>
            <w:r>
              <w:rPr>
                <w:sz w:val="18"/>
              </w:rPr>
              <w:t>92</w:t>
            </w:r>
          </w:p>
        </w:tc>
      </w:tr>
    </w:tbl>
    <w:p w14:paraId="1500CFCD">
      <w:pPr>
        <w:jc w:val="both"/>
      </w:pPr>
    </w:p>
    <w:p w14:paraId="0384E521">
      <w:pPr>
        <w:spacing w:before="120" w:after="80"/>
        <w:jc w:val="both"/>
      </w:pPr>
      <w:r>
        <w:rPr>
          <w:b/>
          <w:sz w:val="22"/>
        </w:rPr>
        <w:t>Query 6 — Average Rating by Genre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880"/>
        <w:gridCol w:w="1872"/>
        <w:gridCol w:w="2160"/>
      </w:tblGrid>
      <w:tr w14:paraId="2ADFC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shd w:val="clear" w:color="auto" w:fill="auto"/>
            <w:vAlign w:val="center"/>
          </w:tcPr>
          <w:p w14:paraId="7C95AF8D">
            <w:pPr>
              <w:spacing w:after="0" w:line="240" w:lineRule="auto"/>
              <w:jc w:val="both"/>
              <w:rPr>
                <w:color w:val="auto"/>
              </w:rPr>
            </w:pPr>
            <w:r>
              <w:rPr>
                <w:b/>
                <w:color w:val="auto"/>
                <w:sz w:val="18"/>
              </w:rPr>
              <w:t>Genre</w:t>
            </w:r>
          </w:p>
        </w:tc>
        <w:tc>
          <w:tcPr>
            <w:tcW w:w="1872" w:type="dxa"/>
            <w:shd w:val="clear" w:color="auto" w:fill="auto"/>
            <w:vAlign w:val="center"/>
          </w:tcPr>
          <w:p w14:paraId="578643D6">
            <w:pPr>
              <w:spacing w:after="0" w:line="240" w:lineRule="auto"/>
              <w:jc w:val="both"/>
              <w:rPr>
                <w:color w:val="auto"/>
              </w:rPr>
            </w:pPr>
            <w:r>
              <w:rPr>
                <w:b/>
                <w:color w:val="auto"/>
                <w:sz w:val="18"/>
              </w:rPr>
              <w:t>Avg Rating</w:t>
            </w:r>
          </w:p>
        </w:tc>
        <w:tc>
          <w:tcPr>
            <w:tcW w:w="2160" w:type="dxa"/>
            <w:shd w:val="clear" w:color="auto" w:fill="auto"/>
            <w:vAlign w:val="center"/>
          </w:tcPr>
          <w:p w14:paraId="31B2E666">
            <w:pPr>
              <w:spacing w:after="0" w:line="240" w:lineRule="auto"/>
              <w:jc w:val="both"/>
              <w:rPr>
                <w:color w:val="auto"/>
              </w:rPr>
            </w:pPr>
            <w:r>
              <w:rPr>
                <w:b/>
                <w:color w:val="auto"/>
                <w:sz w:val="18"/>
              </w:rPr>
              <w:t>Total Ratings</w:t>
            </w:r>
          </w:p>
        </w:tc>
      </w:tr>
      <w:tr w14:paraId="0A359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880" w:type="dxa"/>
            <w:shd w:val="clear" w:color="auto" w:fill="auto"/>
            <w:vAlign w:val="center"/>
          </w:tcPr>
          <w:p w14:paraId="6DD8C4C8">
            <w:pPr>
              <w:spacing w:after="0" w:line="240" w:lineRule="auto"/>
              <w:jc w:val="both"/>
            </w:pPr>
            <w:r>
              <w:rPr>
                <w:sz w:val="18"/>
              </w:rPr>
              <w:t>FilmNoir</w:t>
            </w:r>
          </w:p>
        </w:tc>
        <w:tc>
          <w:tcPr>
            <w:tcW w:w="1872" w:type="dxa"/>
            <w:shd w:val="clear" w:color="auto" w:fill="auto"/>
            <w:vAlign w:val="center"/>
          </w:tcPr>
          <w:p w14:paraId="7CA7C295">
            <w:pPr>
              <w:spacing w:after="0" w:line="240" w:lineRule="auto"/>
              <w:jc w:val="both"/>
            </w:pPr>
            <w:r>
              <w:rPr>
                <w:sz w:val="18"/>
              </w:rPr>
              <w:t>3.92</w:t>
            </w:r>
          </w:p>
        </w:tc>
        <w:tc>
          <w:tcPr>
            <w:tcW w:w="2160" w:type="dxa"/>
            <w:shd w:val="clear" w:color="auto" w:fill="auto"/>
            <w:vAlign w:val="center"/>
          </w:tcPr>
          <w:p w14:paraId="630F901E">
            <w:pPr>
              <w:spacing w:after="0" w:line="240" w:lineRule="auto"/>
              <w:jc w:val="both"/>
            </w:pPr>
            <w:r>
              <w:rPr>
                <w:sz w:val="18"/>
              </w:rPr>
              <w:t>1,733</w:t>
            </w:r>
          </w:p>
        </w:tc>
      </w:tr>
      <w:tr w14:paraId="4D087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880" w:type="dxa"/>
            <w:shd w:val="clear" w:color="auto" w:fill="auto"/>
            <w:vAlign w:val="center"/>
          </w:tcPr>
          <w:p w14:paraId="5F7AF7AB">
            <w:pPr>
              <w:spacing w:after="0" w:line="240" w:lineRule="auto"/>
              <w:jc w:val="both"/>
            </w:pPr>
            <w:r>
              <w:rPr>
                <w:sz w:val="18"/>
              </w:rPr>
              <w:t>War</w:t>
            </w:r>
          </w:p>
        </w:tc>
        <w:tc>
          <w:tcPr>
            <w:tcW w:w="1872" w:type="dxa"/>
            <w:shd w:val="clear" w:color="auto" w:fill="auto"/>
            <w:vAlign w:val="center"/>
          </w:tcPr>
          <w:p w14:paraId="17465FD4">
            <w:pPr>
              <w:spacing w:after="0" w:line="240" w:lineRule="auto"/>
              <w:jc w:val="both"/>
            </w:pPr>
            <w:r>
              <w:rPr>
                <w:sz w:val="18"/>
              </w:rPr>
              <w:t>3.82</w:t>
            </w:r>
          </w:p>
        </w:tc>
        <w:tc>
          <w:tcPr>
            <w:tcW w:w="2160" w:type="dxa"/>
            <w:shd w:val="clear" w:color="auto" w:fill="auto"/>
            <w:vAlign w:val="center"/>
          </w:tcPr>
          <w:p w14:paraId="74BE0AF5">
            <w:pPr>
              <w:spacing w:after="0" w:line="240" w:lineRule="auto"/>
              <w:jc w:val="both"/>
            </w:pPr>
            <w:r>
              <w:rPr>
                <w:sz w:val="18"/>
              </w:rPr>
              <w:t>9,398</w:t>
            </w:r>
          </w:p>
        </w:tc>
      </w:tr>
      <w:tr w14:paraId="4D26F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880" w:type="dxa"/>
            <w:shd w:val="clear" w:color="auto" w:fill="auto"/>
            <w:vAlign w:val="center"/>
          </w:tcPr>
          <w:p w14:paraId="09088D1C">
            <w:pPr>
              <w:spacing w:after="0" w:line="240" w:lineRule="auto"/>
              <w:jc w:val="both"/>
            </w:pPr>
            <w:r>
              <w:rPr>
                <w:sz w:val="18"/>
              </w:rPr>
              <w:t>Drama</w:t>
            </w:r>
          </w:p>
        </w:tc>
        <w:tc>
          <w:tcPr>
            <w:tcW w:w="1872" w:type="dxa"/>
            <w:shd w:val="clear" w:color="auto" w:fill="auto"/>
            <w:vAlign w:val="center"/>
          </w:tcPr>
          <w:p w14:paraId="2E79E64D">
            <w:pPr>
              <w:spacing w:after="0" w:line="240" w:lineRule="auto"/>
              <w:jc w:val="both"/>
            </w:pPr>
            <w:r>
              <w:rPr>
                <w:sz w:val="18"/>
              </w:rPr>
              <w:t>3.69</w:t>
            </w:r>
          </w:p>
        </w:tc>
        <w:tc>
          <w:tcPr>
            <w:tcW w:w="2160" w:type="dxa"/>
            <w:shd w:val="clear" w:color="auto" w:fill="auto"/>
            <w:vAlign w:val="center"/>
          </w:tcPr>
          <w:p w14:paraId="4AD41154">
            <w:pPr>
              <w:spacing w:after="0" w:line="240" w:lineRule="auto"/>
              <w:jc w:val="both"/>
            </w:pPr>
            <w:r>
              <w:rPr>
                <w:sz w:val="18"/>
              </w:rPr>
              <w:t>39,895</w:t>
            </w:r>
          </w:p>
        </w:tc>
      </w:tr>
      <w:tr w14:paraId="6A584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880" w:type="dxa"/>
            <w:shd w:val="clear" w:color="auto" w:fill="auto"/>
            <w:vAlign w:val="center"/>
          </w:tcPr>
          <w:p w14:paraId="37F2DD2E">
            <w:pPr>
              <w:spacing w:after="0" w:line="240" w:lineRule="auto"/>
              <w:jc w:val="both"/>
            </w:pPr>
            <w:r>
              <w:rPr>
                <w:sz w:val="18"/>
              </w:rPr>
              <w:t>Documentary</w:t>
            </w:r>
          </w:p>
        </w:tc>
        <w:tc>
          <w:tcPr>
            <w:tcW w:w="1872" w:type="dxa"/>
            <w:shd w:val="clear" w:color="auto" w:fill="auto"/>
            <w:vAlign w:val="center"/>
          </w:tcPr>
          <w:p w14:paraId="7A6AB35D">
            <w:pPr>
              <w:spacing w:after="0" w:line="240" w:lineRule="auto"/>
              <w:jc w:val="both"/>
            </w:pPr>
            <w:r>
              <w:rPr>
                <w:sz w:val="18"/>
              </w:rPr>
              <w:t>3.67</w:t>
            </w:r>
          </w:p>
        </w:tc>
        <w:tc>
          <w:tcPr>
            <w:tcW w:w="2160" w:type="dxa"/>
            <w:shd w:val="clear" w:color="auto" w:fill="auto"/>
            <w:vAlign w:val="center"/>
          </w:tcPr>
          <w:p w14:paraId="4C7C96B0">
            <w:pPr>
              <w:spacing w:after="0" w:line="240" w:lineRule="auto"/>
              <w:jc w:val="both"/>
            </w:pPr>
            <w:r>
              <w:rPr>
                <w:sz w:val="18"/>
              </w:rPr>
              <w:t>758</w:t>
            </w:r>
          </w:p>
        </w:tc>
      </w:tr>
      <w:tr w14:paraId="40A75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880" w:type="dxa"/>
            <w:shd w:val="clear" w:color="auto" w:fill="auto"/>
            <w:vAlign w:val="center"/>
          </w:tcPr>
          <w:p w14:paraId="51CFA8DE">
            <w:pPr>
              <w:spacing w:after="0" w:line="240" w:lineRule="auto"/>
              <w:jc w:val="both"/>
            </w:pPr>
            <w:r>
              <w:rPr>
                <w:sz w:val="18"/>
              </w:rPr>
              <w:t>Mystery</w:t>
            </w:r>
          </w:p>
        </w:tc>
        <w:tc>
          <w:tcPr>
            <w:tcW w:w="1872" w:type="dxa"/>
            <w:shd w:val="clear" w:color="auto" w:fill="auto"/>
            <w:vAlign w:val="center"/>
          </w:tcPr>
          <w:p w14:paraId="43931D3C">
            <w:pPr>
              <w:spacing w:after="0" w:line="240" w:lineRule="auto"/>
              <w:jc w:val="both"/>
            </w:pPr>
            <w:r>
              <w:rPr>
                <w:sz w:val="18"/>
              </w:rPr>
              <w:t>3.64</w:t>
            </w:r>
          </w:p>
        </w:tc>
        <w:tc>
          <w:tcPr>
            <w:tcW w:w="2160" w:type="dxa"/>
            <w:shd w:val="clear" w:color="auto" w:fill="auto"/>
            <w:vAlign w:val="center"/>
          </w:tcPr>
          <w:p w14:paraId="0A31108B">
            <w:pPr>
              <w:spacing w:after="0" w:line="240" w:lineRule="auto"/>
              <w:jc w:val="both"/>
            </w:pPr>
            <w:r>
              <w:rPr>
                <w:sz w:val="18"/>
              </w:rPr>
              <w:t>5,245</w:t>
            </w:r>
          </w:p>
        </w:tc>
      </w:tr>
      <w:tr w14:paraId="1A8F7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880" w:type="dxa"/>
            <w:shd w:val="clear" w:color="auto" w:fill="auto"/>
            <w:vAlign w:val="center"/>
          </w:tcPr>
          <w:p w14:paraId="3CEE0CF4">
            <w:pPr>
              <w:spacing w:after="0" w:line="240" w:lineRule="auto"/>
              <w:jc w:val="both"/>
            </w:pPr>
            <w:r>
              <w:rPr>
                <w:sz w:val="18"/>
              </w:rPr>
              <w:t>Crime</w:t>
            </w:r>
          </w:p>
        </w:tc>
        <w:tc>
          <w:tcPr>
            <w:tcW w:w="1872" w:type="dxa"/>
            <w:shd w:val="clear" w:color="auto" w:fill="auto"/>
            <w:vAlign w:val="center"/>
          </w:tcPr>
          <w:p w14:paraId="05E4CA8B">
            <w:pPr>
              <w:spacing w:after="0" w:line="240" w:lineRule="auto"/>
              <w:jc w:val="both"/>
            </w:pPr>
            <w:r>
              <w:rPr>
                <w:sz w:val="18"/>
              </w:rPr>
              <w:t>3.63</w:t>
            </w:r>
          </w:p>
        </w:tc>
        <w:tc>
          <w:tcPr>
            <w:tcW w:w="2160" w:type="dxa"/>
            <w:shd w:val="clear" w:color="auto" w:fill="auto"/>
            <w:vAlign w:val="center"/>
          </w:tcPr>
          <w:p w14:paraId="2CAE4CEF">
            <w:pPr>
              <w:spacing w:after="0" w:line="240" w:lineRule="auto"/>
              <w:jc w:val="both"/>
            </w:pPr>
            <w:r>
              <w:rPr>
                <w:sz w:val="18"/>
              </w:rPr>
              <w:t>8,055</w:t>
            </w:r>
          </w:p>
        </w:tc>
      </w:tr>
      <w:tr w14:paraId="2F62C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880" w:type="dxa"/>
            <w:shd w:val="clear" w:color="auto" w:fill="auto"/>
            <w:vAlign w:val="center"/>
          </w:tcPr>
          <w:p w14:paraId="5A47AE02">
            <w:pPr>
              <w:spacing w:after="0" w:line="240" w:lineRule="auto"/>
              <w:jc w:val="both"/>
            </w:pPr>
            <w:r>
              <w:rPr>
                <w:sz w:val="18"/>
              </w:rPr>
              <w:t>Romance</w:t>
            </w:r>
          </w:p>
        </w:tc>
        <w:tc>
          <w:tcPr>
            <w:tcW w:w="1872" w:type="dxa"/>
            <w:shd w:val="clear" w:color="auto" w:fill="auto"/>
            <w:vAlign w:val="center"/>
          </w:tcPr>
          <w:p w14:paraId="54650AF9">
            <w:pPr>
              <w:spacing w:after="0" w:line="240" w:lineRule="auto"/>
              <w:jc w:val="both"/>
            </w:pPr>
            <w:r>
              <w:rPr>
                <w:sz w:val="18"/>
              </w:rPr>
              <w:t>3.62</w:t>
            </w:r>
          </w:p>
        </w:tc>
        <w:tc>
          <w:tcPr>
            <w:tcW w:w="2160" w:type="dxa"/>
            <w:shd w:val="clear" w:color="auto" w:fill="auto"/>
            <w:vAlign w:val="center"/>
          </w:tcPr>
          <w:p w14:paraId="0132EE24">
            <w:pPr>
              <w:spacing w:after="0" w:line="240" w:lineRule="auto"/>
              <w:jc w:val="both"/>
            </w:pPr>
            <w:r>
              <w:rPr>
                <w:sz w:val="18"/>
              </w:rPr>
              <w:t>19,461</w:t>
            </w:r>
          </w:p>
        </w:tc>
      </w:tr>
      <w:tr w14:paraId="73723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880" w:type="dxa"/>
            <w:shd w:val="clear" w:color="auto" w:fill="auto"/>
            <w:vAlign w:val="center"/>
          </w:tcPr>
          <w:p w14:paraId="2056BDC9">
            <w:pPr>
              <w:spacing w:after="0" w:line="240" w:lineRule="auto"/>
              <w:jc w:val="both"/>
            </w:pPr>
            <w:r>
              <w:rPr>
                <w:sz w:val="18"/>
              </w:rPr>
              <w:t>Comedy</w:t>
            </w:r>
          </w:p>
        </w:tc>
        <w:tc>
          <w:tcPr>
            <w:tcW w:w="1872" w:type="dxa"/>
            <w:shd w:val="clear" w:color="auto" w:fill="auto"/>
            <w:vAlign w:val="center"/>
          </w:tcPr>
          <w:p w14:paraId="1E405792">
            <w:pPr>
              <w:spacing w:after="0" w:line="240" w:lineRule="auto"/>
              <w:jc w:val="both"/>
            </w:pPr>
            <w:r>
              <w:rPr>
                <w:sz w:val="18"/>
              </w:rPr>
              <w:t>3.39</w:t>
            </w:r>
          </w:p>
        </w:tc>
        <w:tc>
          <w:tcPr>
            <w:tcW w:w="2160" w:type="dxa"/>
            <w:shd w:val="clear" w:color="auto" w:fill="auto"/>
            <w:vAlign w:val="center"/>
          </w:tcPr>
          <w:p w14:paraId="3258E5A0">
            <w:pPr>
              <w:spacing w:after="0" w:line="240" w:lineRule="auto"/>
              <w:jc w:val="both"/>
            </w:pPr>
            <w:r>
              <w:rPr>
                <w:sz w:val="18"/>
              </w:rPr>
              <w:t>29,832</w:t>
            </w:r>
          </w:p>
        </w:tc>
      </w:tr>
      <w:tr w14:paraId="31782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880" w:type="dxa"/>
            <w:shd w:val="clear" w:color="auto" w:fill="auto"/>
            <w:vAlign w:val="center"/>
          </w:tcPr>
          <w:p w14:paraId="03C314BA">
            <w:pPr>
              <w:spacing w:after="0" w:line="240" w:lineRule="auto"/>
              <w:jc w:val="both"/>
            </w:pPr>
            <w:r>
              <w:rPr>
                <w:sz w:val="18"/>
              </w:rPr>
              <w:t>Horror</w:t>
            </w:r>
          </w:p>
        </w:tc>
        <w:tc>
          <w:tcPr>
            <w:tcW w:w="1872" w:type="dxa"/>
            <w:shd w:val="clear" w:color="auto" w:fill="auto"/>
            <w:vAlign w:val="center"/>
          </w:tcPr>
          <w:p w14:paraId="6E50FE11">
            <w:pPr>
              <w:spacing w:after="0" w:line="240" w:lineRule="auto"/>
              <w:jc w:val="both"/>
            </w:pPr>
            <w:r>
              <w:rPr>
                <w:sz w:val="18"/>
              </w:rPr>
              <w:t>3.29</w:t>
            </w:r>
          </w:p>
        </w:tc>
        <w:tc>
          <w:tcPr>
            <w:tcW w:w="2160" w:type="dxa"/>
            <w:shd w:val="clear" w:color="auto" w:fill="auto"/>
            <w:vAlign w:val="center"/>
          </w:tcPr>
          <w:p w14:paraId="000A62F5">
            <w:pPr>
              <w:spacing w:after="0" w:line="240" w:lineRule="auto"/>
              <w:jc w:val="both"/>
            </w:pPr>
            <w:r>
              <w:rPr>
                <w:sz w:val="18"/>
              </w:rPr>
              <w:t>5,317</w:t>
            </w:r>
          </w:p>
        </w:tc>
      </w:tr>
      <w:tr w14:paraId="30B6F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880" w:type="dxa"/>
            <w:shd w:val="clear" w:color="auto" w:fill="auto"/>
            <w:vAlign w:val="center"/>
          </w:tcPr>
          <w:p w14:paraId="1F3646D2">
            <w:pPr>
              <w:spacing w:after="0" w:line="240" w:lineRule="auto"/>
              <w:jc w:val="both"/>
            </w:pPr>
            <w:r>
              <w:rPr>
                <w:sz w:val="18"/>
              </w:rPr>
              <w:t>Fantasy</w:t>
            </w:r>
          </w:p>
        </w:tc>
        <w:tc>
          <w:tcPr>
            <w:tcW w:w="1872" w:type="dxa"/>
            <w:shd w:val="clear" w:color="auto" w:fill="auto"/>
            <w:vAlign w:val="center"/>
          </w:tcPr>
          <w:p w14:paraId="2B448884">
            <w:pPr>
              <w:spacing w:after="0" w:line="240" w:lineRule="auto"/>
              <w:jc w:val="both"/>
            </w:pPr>
            <w:r>
              <w:rPr>
                <w:sz w:val="18"/>
              </w:rPr>
              <w:t>3.22</w:t>
            </w:r>
          </w:p>
        </w:tc>
        <w:tc>
          <w:tcPr>
            <w:tcW w:w="2160" w:type="dxa"/>
            <w:shd w:val="clear" w:color="auto" w:fill="auto"/>
            <w:vAlign w:val="center"/>
          </w:tcPr>
          <w:p w14:paraId="42B28154">
            <w:pPr>
              <w:spacing w:after="0" w:line="240" w:lineRule="auto"/>
              <w:jc w:val="both"/>
            </w:pPr>
            <w:r>
              <w:rPr>
                <w:sz w:val="18"/>
              </w:rPr>
              <w:t>1,352</w:t>
            </w:r>
          </w:p>
        </w:tc>
      </w:tr>
    </w:tbl>
    <w:p w14:paraId="6493E32C">
      <w:pPr>
        <w:jc w:val="both"/>
      </w:pPr>
    </w:p>
    <w:p w14:paraId="66A076D6">
      <w:pPr>
        <w:spacing w:before="120" w:after="80"/>
        <w:jc w:val="both"/>
        <w:rPr>
          <w:color w:val="auto"/>
        </w:rPr>
      </w:pPr>
      <w:r>
        <w:rPr>
          <w:b/>
          <w:sz w:val="22"/>
        </w:rPr>
        <w:t>Query 7 — Cold-Start Recommendations (minimum 100 ratings)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5472"/>
        <w:gridCol w:w="1728"/>
        <w:gridCol w:w="2160"/>
      </w:tblGrid>
      <w:tr w14:paraId="1612E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5472" w:type="dxa"/>
            <w:shd w:val="clear" w:color="auto" w:fill="auto"/>
            <w:vAlign w:val="center"/>
          </w:tcPr>
          <w:p w14:paraId="784E57E9">
            <w:pPr>
              <w:spacing w:after="0" w:line="240" w:lineRule="auto"/>
              <w:jc w:val="both"/>
              <w:rPr>
                <w:color w:val="auto"/>
              </w:rPr>
            </w:pPr>
            <w:r>
              <w:rPr>
                <w:b/>
                <w:color w:val="auto"/>
                <w:sz w:val="18"/>
              </w:rPr>
              <w:t>Title</w:t>
            </w:r>
          </w:p>
        </w:tc>
        <w:tc>
          <w:tcPr>
            <w:tcW w:w="1728" w:type="dxa"/>
            <w:shd w:val="clear" w:color="auto" w:fill="auto"/>
            <w:vAlign w:val="center"/>
          </w:tcPr>
          <w:p w14:paraId="6D77173A">
            <w:pPr>
              <w:spacing w:after="0" w:line="240" w:lineRule="auto"/>
              <w:jc w:val="both"/>
              <w:rPr>
                <w:color w:val="auto"/>
              </w:rPr>
            </w:pPr>
            <w:r>
              <w:rPr>
                <w:b/>
                <w:color w:val="auto"/>
                <w:sz w:val="18"/>
              </w:rPr>
              <w:t>Avg Rating</w:t>
            </w:r>
          </w:p>
        </w:tc>
        <w:tc>
          <w:tcPr>
            <w:tcW w:w="2160" w:type="dxa"/>
            <w:shd w:val="clear" w:color="auto" w:fill="auto"/>
            <w:vAlign w:val="center"/>
          </w:tcPr>
          <w:p w14:paraId="13645671">
            <w:pPr>
              <w:spacing w:after="0" w:line="240" w:lineRule="auto"/>
              <w:jc w:val="both"/>
              <w:rPr>
                <w:color w:val="auto"/>
              </w:rPr>
            </w:pPr>
            <w:r>
              <w:rPr>
                <w:b/>
                <w:color w:val="auto"/>
                <w:sz w:val="18"/>
              </w:rPr>
              <w:t>Total Ratings</w:t>
            </w:r>
          </w:p>
        </w:tc>
      </w:tr>
      <w:tr w14:paraId="35AAC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5472" w:type="dxa"/>
            <w:shd w:val="clear" w:color="auto" w:fill="auto"/>
            <w:vAlign w:val="center"/>
          </w:tcPr>
          <w:p w14:paraId="4A8A93AB">
            <w:pPr>
              <w:spacing w:after="0" w:line="240" w:lineRule="auto"/>
              <w:jc w:val="both"/>
            </w:pPr>
            <w:r>
              <w:rPr>
                <w:sz w:val="18"/>
              </w:rPr>
              <w:t>Close Shave, A (1995)</w:t>
            </w:r>
          </w:p>
        </w:tc>
        <w:tc>
          <w:tcPr>
            <w:tcW w:w="1728" w:type="dxa"/>
            <w:shd w:val="clear" w:color="auto" w:fill="auto"/>
            <w:vAlign w:val="center"/>
          </w:tcPr>
          <w:p w14:paraId="42CAB4D7">
            <w:pPr>
              <w:spacing w:after="0" w:line="240" w:lineRule="auto"/>
              <w:jc w:val="both"/>
            </w:pPr>
            <w:r>
              <w:rPr>
                <w:sz w:val="18"/>
              </w:rPr>
              <w:t>4.49</w:t>
            </w:r>
          </w:p>
        </w:tc>
        <w:tc>
          <w:tcPr>
            <w:tcW w:w="2160" w:type="dxa"/>
            <w:shd w:val="clear" w:color="auto" w:fill="auto"/>
            <w:vAlign w:val="center"/>
          </w:tcPr>
          <w:p w14:paraId="4E7D7C80">
            <w:pPr>
              <w:spacing w:after="0" w:line="240" w:lineRule="auto"/>
              <w:jc w:val="both"/>
            </w:pPr>
            <w:r>
              <w:rPr>
                <w:sz w:val="18"/>
              </w:rPr>
              <w:t>112</w:t>
            </w:r>
          </w:p>
        </w:tc>
      </w:tr>
      <w:tr w14:paraId="3247B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5472" w:type="dxa"/>
            <w:shd w:val="clear" w:color="auto" w:fill="auto"/>
            <w:vAlign w:val="center"/>
          </w:tcPr>
          <w:p w14:paraId="24ADE8CA">
            <w:pPr>
              <w:spacing w:after="0" w:line="240" w:lineRule="auto"/>
              <w:jc w:val="both"/>
            </w:pPr>
            <w:r>
              <w:rPr>
                <w:sz w:val="18"/>
              </w:rPr>
              <w:t>Schindler's List (1993)</w:t>
            </w:r>
          </w:p>
        </w:tc>
        <w:tc>
          <w:tcPr>
            <w:tcW w:w="1728" w:type="dxa"/>
            <w:shd w:val="clear" w:color="auto" w:fill="auto"/>
            <w:vAlign w:val="center"/>
          </w:tcPr>
          <w:p w14:paraId="40B2396E">
            <w:pPr>
              <w:spacing w:after="0" w:line="240" w:lineRule="auto"/>
              <w:jc w:val="both"/>
            </w:pPr>
            <w:r>
              <w:rPr>
                <w:sz w:val="18"/>
              </w:rPr>
              <w:t>4.47</w:t>
            </w:r>
          </w:p>
        </w:tc>
        <w:tc>
          <w:tcPr>
            <w:tcW w:w="2160" w:type="dxa"/>
            <w:shd w:val="clear" w:color="auto" w:fill="auto"/>
            <w:vAlign w:val="center"/>
          </w:tcPr>
          <w:p w14:paraId="6DB01633">
            <w:pPr>
              <w:spacing w:after="0" w:line="240" w:lineRule="auto"/>
              <w:jc w:val="both"/>
            </w:pPr>
            <w:r>
              <w:rPr>
                <w:sz w:val="18"/>
              </w:rPr>
              <w:t>298</w:t>
            </w:r>
          </w:p>
        </w:tc>
      </w:tr>
      <w:tr w14:paraId="6B0BE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5472" w:type="dxa"/>
            <w:shd w:val="clear" w:color="auto" w:fill="auto"/>
            <w:vAlign w:val="center"/>
          </w:tcPr>
          <w:p w14:paraId="0D83620E">
            <w:pPr>
              <w:spacing w:after="0" w:line="240" w:lineRule="auto"/>
              <w:jc w:val="both"/>
            </w:pPr>
            <w:r>
              <w:rPr>
                <w:sz w:val="18"/>
              </w:rPr>
              <w:t>Wrong Trousers, The (1993)</w:t>
            </w:r>
          </w:p>
        </w:tc>
        <w:tc>
          <w:tcPr>
            <w:tcW w:w="1728" w:type="dxa"/>
            <w:shd w:val="clear" w:color="auto" w:fill="auto"/>
            <w:vAlign w:val="center"/>
          </w:tcPr>
          <w:p w14:paraId="2FA6F7C3">
            <w:pPr>
              <w:spacing w:after="0" w:line="240" w:lineRule="auto"/>
              <w:jc w:val="both"/>
            </w:pPr>
            <w:r>
              <w:rPr>
                <w:sz w:val="18"/>
              </w:rPr>
              <w:t>4.47</w:t>
            </w:r>
          </w:p>
        </w:tc>
        <w:tc>
          <w:tcPr>
            <w:tcW w:w="2160" w:type="dxa"/>
            <w:shd w:val="clear" w:color="auto" w:fill="auto"/>
            <w:vAlign w:val="center"/>
          </w:tcPr>
          <w:p w14:paraId="20DD3D1C">
            <w:pPr>
              <w:spacing w:after="0" w:line="240" w:lineRule="auto"/>
              <w:jc w:val="both"/>
            </w:pPr>
            <w:r>
              <w:rPr>
                <w:sz w:val="18"/>
              </w:rPr>
              <w:t>118</w:t>
            </w:r>
          </w:p>
        </w:tc>
      </w:tr>
      <w:tr w14:paraId="614CA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5472" w:type="dxa"/>
            <w:shd w:val="clear" w:color="auto" w:fill="auto"/>
            <w:vAlign w:val="center"/>
          </w:tcPr>
          <w:p w14:paraId="41C109CA">
            <w:pPr>
              <w:spacing w:after="0" w:line="240" w:lineRule="auto"/>
              <w:jc w:val="both"/>
            </w:pPr>
            <w:r>
              <w:rPr>
                <w:sz w:val="18"/>
              </w:rPr>
              <w:t>Casablanca (1942)</w:t>
            </w:r>
          </w:p>
        </w:tc>
        <w:tc>
          <w:tcPr>
            <w:tcW w:w="1728" w:type="dxa"/>
            <w:shd w:val="clear" w:color="auto" w:fill="auto"/>
            <w:vAlign w:val="center"/>
          </w:tcPr>
          <w:p w14:paraId="6C0ABE3D">
            <w:pPr>
              <w:spacing w:after="0" w:line="240" w:lineRule="auto"/>
              <w:jc w:val="both"/>
            </w:pPr>
            <w:r>
              <w:rPr>
                <w:sz w:val="18"/>
              </w:rPr>
              <w:t>4.46</w:t>
            </w:r>
          </w:p>
        </w:tc>
        <w:tc>
          <w:tcPr>
            <w:tcW w:w="2160" w:type="dxa"/>
            <w:shd w:val="clear" w:color="auto" w:fill="auto"/>
            <w:vAlign w:val="center"/>
          </w:tcPr>
          <w:p w14:paraId="24EC2135">
            <w:pPr>
              <w:spacing w:after="0" w:line="240" w:lineRule="auto"/>
              <w:jc w:val="both"/>
            </w:pPr>
            <w:r>
              <w:rPr>
                <w:sz w:val="18"/>
              </w:rPr>
              <w:t>243</w:t>
            </w:r>
          </w:p>
        </w:tc>
      </w:tr>
      <w:tr w14:paraId="156F1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5472" w:type="dxa"/>
            <w:shd w:val="clear" w:color="auto" w:fill="auto"/>
            <w:vAlign w:val="center"/>
          </w:tcPr>
          <w:p w14:paraId="7504B2F8">
            <w:pPr>
              <w:spacing w:after="0" w:line="240" w:lineRule="auto"/>
              <w:jc w:val="both"/>
            </w:pPr>
            <w:r>
              <w:rPr>
                <w:sz w:val="18"/>
              </w:rPr>
              <w:t>Shawshank Redemption, The (1994)</w:t>
            </w:r>
          </w:p>
        </w:tc>
        <w:tc>
          <w:tcPr>
            <w:tcW w:w="1728" w:type="dxa"/>
            <w:shd w:val="clear" w:color="auto" w:fill="auto"/>
            <w:vAlign w:val="center"/>
          </w:tcPr>
          <w:p w14:paraId="37856B8D">
            <w:pPr>
              <w:spacing w:after="0" w:line="240" w:lineRule="auto"/>
              <w:jc w:val="both"/>
            </w:pPr>
            <w:r>
              <w:rPr>
                <w:sz w:val="18"/>
              </w:rPr>
              <w:t>4.45</w:t>
            </w:r>
          </w:p>
        </w:tc>
        <w:tc>
          <w:tcPr>
            <w:tcW w:w="2160" w:type="dxa"/>
            <w:shd w:val="clear" w:color="auto" w:fill="auto"/>
            <w:vAlign w:val="center"/>
          </w:tcPr>
          <w:p w14:paraId="146A4FDB">
            <w:pPr>
              <w:spacing w:after="0" w:line="240" w:lineRule="auto"/>
              <w:jc w:val="both"/>
            </w:pPr>
            <w:r>
              <w:rPr>
                <w:sz w:val="18"/>
              </w:rPr>
              <w:t>283</w:t>
            </w:r>
          </w:p>
        </w:tc>
      </w:tr>
      <w:tr w14:paraId="2865C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5472" w:type="dxa"/>
            <w:shd w:val="clear" w:color="auto" w:fill="auto"/>
            <w:vAlign w:val="center"/>
          </w:tcPr>
          <w:p w14:paraId="328C9047">
            <w:pPr>
              <w:spacing w:after="0" w:line="240" w:lineRule="auto"/>
              <w:jc w:val="both"/>
            </w:pPr>
            <w:r>
              <w:rPr>
                <w:sz w:val="18"/>
              </w:rPr>
              <w:t>Usual Suspects, The (1995)</w:t>
            </w:r>
          </w:p>
        </w:tc>
        <w:tc>
          <w:tcPr>
            <w:tcW w:w="1728" w:type="dxa"/>
            <w:shd w:val="clear" w:color="auto" w:fill="auto"/>
            <w:vAlign w:val="center"/>
          </w:tcPr>
          <w:p w14:paraId="613B5048">
            <w:pPr>
              <w:spacing w:after="0" w:line="240" w:lineRule="auto"/>
              <w:jc w:val="both"/>
            </w:pPr>
            <w:r>
              <w:rPr>
                <w:sz w:val="18"/>
              </w:rPr>
              <w:t>4.39</w:t>
            </w:r>
          </w:p>
        </w:tc>
        <w:tc>
          <w:tcPr>
            <w:tcW w:w="2160" w:type="dxa"/>
            <w:shd w:val="clear" w:color="auto" w:fill="auto"/>
            <w:vAlign w:val="center"/>
          </w:tcPr>
          <w:p w14:paraId="34A040CD">
            <w:pPr>
              <w:spacing w:after="0" w:line="240" w:lineRule="auto"/>
              <w:jc w:val="both"/>
            </w:pPr>
            <w:r>
              <w:rPr>
                <w:sz w:val="18"/>
              </w:rPr>
              <w:t>267</w:t>
            </w:r>
          </w:p>
        </w:tc>
      </w:tr>
      <w:tr w14:paraId="6F4D4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5472" w:type="dxa"/>
            <w:shd w:val="clear" w:color="auto" w:fill="auto"/>
            <w:vAlign w:val="center"/>
          </w:tcPr>
          <w:p w14:paraId="52155A81">
            <w:pPr>
              <w:spacing w:after="0" w:line="240" w:lineRule="auto"/>
              <w:jc w:val="both"/>
            </w:pPr>
            <w:r>
              <w:rPr>
                <w:sz w:val="18"/>
              </w:rPr>
              <w:t>Rear Window (1954)</w:t>
            </w:r>
          </w:p>
        </w:tc>
        <w:tc>
          <w:tcPr>
            <w:tcW w:w="1728" w:type="dxa"/>
            <w:shd w:val="clear" w:color="auto" w:fill="auto"/>
            <w:vAlign w:val="center"/>
          </w:tcPr>
          <w:p w14:paraId="6F140399">
            <w:pPr>
              <w:spacing w:after="0" w:line="240" w:lineRule="auto"/>
              <w:jc w:val="both"/>
            </w:pPr>
            <w:r>
              <w:rPr>
                <w:sz w:val="18"/>
              </w:rPr>
              <w:t>4.39</w:t>
            </w:r>
          </w:p>
        </w:tc>
        <w:tc>
          <w:tcPr>
            <w:tcW w:w="2160" w:type="dxa"/>
            <w:shd w:val="clear" w:color="auto" w:fill="auto"/>
            <w:vAlign w:val="center"/>
          </w:tcPr>
          <w:p w14:paraId="6B0ACC5B">
            <w:pPr>
              <w:spacing w:after="0" w:line="240" w:lineRule="auto"/>
              <w:jc w:val="both"/>
            </w:pPr>
            <w:r>
              <w:rPr>
                <w:sz w:val="18"/>
              </w:rPr>
              <w:t>209</w:t>
            </w:r>
          </w:p>
        </w:tc>
      </w:tr>
      <w:tr w14:paraId="7C412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5472" w:type="dxa"/>
            <w:shd w:val="clear" w:color="auto" w:fill="auto"/>
            <w:vAlign w:val="center"/>
          </w:tcPr>
          <w:p w14:paraId="7A182184">
            <w:pPr>
              <w:spacing w:after="0" w:line="240" w:lineRule="auto"/>
              <w:jc w:val="both"/>
            </w:pPr>
            <w:r>
              <w:rPr>
                <w:sz w:val="18"/>
              </w:rPr>
              <w:t>Star Wars (1977)</w:t>
            </w:r>
          </w:p>
        </w:tc>
        <w:tc>
          <w:tcPr>
            <w:tcW w:w="1728" w:type="dxa"/>
            <w:shd w:val="clear" w:color="auto" w:fill="auto"/>
            <w:vAlign w:val="center"/>
          </w:tcPr>
          <w:p w14:paraId="749904B0">
            <w:pPr>
              <w:spacing w:after="0" w:line="240" w:lineRule="auto"/>
              <w:jc w:val="both"/>
            </w:pPr>
            <w:r>
              <w:rPr>
                <w:sz w:val="18"/>
              </w:rPr>
              <w:t>4.36</w:t>
            </w:r>
          </w:p>
        </w:tc>
        <w:tc>
          <w:tcPr>
            <w:tcW w:w="2160" w:type="dxa"/>
            <w:shd w:val="clear" w:color="auto" w:fill="auto"/>
            <w:vAlign w:val="center"/>
          </w:tcPr>
          <w:p w14:paraId="4118EC09">
            <w:pPr>
              <w:spacing w:after="0" w:line="240" w:lineRule="auto"/>
              <w:jc w:val="both"/>
            </w:pPr>
            <w:r>
              <w:rPr>
                <w:sz w:val="18"/>
              </w:rPr>
              <w:t>583</w:t>
            </w:r>
          </w:p>
        </w:tc>
      </w:tr>
      <w:tr w14:paraId="4EFA3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5472" w:type="dxa"/>
            <w:shd w:val="clear" w:color="auto" w:fill="auto"/>
            <w:vAlign w:val="center"/>
          </w:tcPr>
          <w:p w14:paraId="0E7D38FE">
            <w:pPr>
              <w:spacing w:after="0" w:line="240" w:lineRule="auto"/>
              <w:jc w:val="both"/>
            </w:pPr>
            <w:r>
              <w:rPr>
                <w:sz w:val="18"/>
              </w:rPr>
              <w:t>12 Angry Men (1957)</w:t>
            </w:r>
          </w:p>
        </w:tc>
        <w:tc>
          <w:tcPr>
            <w:tcW w:w="1728" w:type="dxa"/>
            <w:shd w:val="clear" w:color="auto" w:fill="auto"/>
            <w:vAlign w:val="center"/>
          </w:tcPr>
          <w:p w14:paraId="4447E2BD">
            <w:pPr>
              <w:spacing w:after="0" w:line="240" w:lineRule="auto"/>
              <w:jc w:val="both"/>
            </w:pPr>
            <w:r>
              <w:rPr>
                <w:sz w:val="18"/>
              </w:rPr>
              <w:t>4.34</w:t>
            </w:r>
          </w:p>
        </w:tc>
        <w:tc>
          <w:tcPr>
            <w:tcW w:w="2160" w:type="dxa"/>
            <w:shd w:val="clear" w:color="auto" w:fill="auto"/>
            <w:vAlign w:val="center"/>
          </w:tcPr>
          <w:p w14:paraId="5387B045">
            <w:pPr>
              <w:spacing w:after="0" w:line="240" w:lineRule="auto"/>
              <w:jc w:val="both"/>
            </w:pPr>
            <w:r>
              <w:rPr>
                <w:sz w:val="18"/>
              </w:rPr>
              <w:t>125</w:t>
            </w:r>
          </w:p>
        </w:tc>
      </w:tr>
      <w:tr w14:paraId="7E0F9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5472" w:type="dxa"/>
            <w:shd w:val="clear" w:color="auto" w:fill="auto"/>
            <w:vAlign w:val="center"/>
          </w:tcPr>
          <w:p w14:paraId="0C963C67">
            <w:pPr>
              <w:spacing w:after="0" w:line="240" w:lineRule="auto"/>
              <w:jc w:val="both"/>
            </w:pPr>
            <w:r>
              <w:rPr>
                <w:sz w:val="18"/>
              </w:rPr>
              <w:t>Silence of the Lambs, The (1991)</w:t>
            </w:r>
          </w:p>
        </w:tc>
        <w:tc>
          <w:tcPr>
            <w:tcW w:w="1728" w:type="dxa"/>
            <w:shd w:val="clear" w:color="auto" w:fill="auto"/>
            <w:vAlign w:val="center"/>
          </w:tcPr>
          <w:p w14:paraId="78D509E8">
            <w:pPr>
              <w:spacing w:after="0" w:line="240" w:lineRule="auto"/>
              <w:jc w:val="both"/>
            </w:pPr>
            <w:r>
              <w:rPr>
                <w:sz w:val="18"/>
              </w:rPr>
              <w:t>4.29</w:t>
            </w:r>
          </w:p>
        </w:tc>
        <w:tc>
          <w:tcPr>
            <w:tcW w:w="2160" w:type="dxa"/>
            <w:shd w:val="clear" w:color="auto" w:fill="auto"/>
            <w:vAlign w:val="center"/>
          </w:tcPr>
          <w:p w14:paraId="426EA501">
            <w:pPr>
              <w:spacing w:after="0" w:line="240" w:lineRule="auto"/>
              <w:jc w:val="both"/>
            </w:pPr>
            <w:r>
              <w:rPr>
                <w:sz w:val="18"/>
              </w:rPr>
              <w:t>390</w:t>
            </w:r>
          </w:p>
        </w:tc>
      </w:tr>
    </w:tbl>
    <w:p w14:paraId="5C593D57">
      <w:pPr>
        <w:jc w:val="both"/>
      </w:pPr>
    </w:p>
    <w:p w14:paraId="71D41F62">
      <w:pPr>
        <w:spacing w:before="120" w:after="80"/>
        <w:jc w:val="both"/>
        <w:rPr>
          <w:color w:val="auto"/>
        </w:rPr>
      </w:pPr>
      <w:r>
        <w:rPr>
          <w:b/>
          <w:sz w:val="22"/>
        </w:rPr>
        <w:t>Query 8 — Movies Liked by Users Similar to User 1</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5040"/>
        <w:gridCol w:w="2160"/>
        <w:gridCol w:w="1728"/>
      </w:tblGrid>
      <w:tr w14:paraId="4DED7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5040" w:type="dxa"/>
            <w:shd w:val="clear" w:color="auto" w:fill="auto"/>
            <w:vAlign w:val="center"/>
          </w:tcPr>
          <w:p w14:paraId="3D0E8410">
            <w:pPr>
              <w:spacing w:after="0" w:line="240" w:lineRule="auto"/>
              <w:jc w:val="both"/>
              <w:rPr>
                <w:color w:val="auto"/>
              </w:rPr>
            </w:pPr>
            <w:r>
              <w:rPr>
                <w:b/>
                <w:color w:val="auto"/>
                <w:sz w:val="18"/>
              </w:rPr>
              <w:t>Title</w:t>
            </w:r>
          </w:p>
        </w:tc>
        <w:tc>
          <w:tcPr>
            <w:tcW w:w="2160" w:type="dxa"/>
            <w:shd w:val="clear" w:color="auto" w:fill="auto"/>
            <w:vAlign w:val="center"/>
          </w:tcPr>
          <w:p w14:paraId="21F10D88">
            <w:pPr>
              <w:spacing w:after="0" w:line="240" w:lineRule="auto"/>
              <w:jc w:val="both"/>
              <w:rPr>
                <w:color w:val="auto"/>
              </w:rPr>
            </w:pPr>
            <w:r>
              <w:rPr>
                <w:b/>
                <w:color w:val="auto"/>
                <w:sz w:val="18"/>
              </w:rPr>
              <w:t>Liked by Similar Users</w:t>
            </w:r>
          </w:p>
        </w:tc>
        <w:tc>
          <w:tcPr>
            <w:tcW w:w="1728" w:type="dxa"/>
            <w:shd w:val="clear" w:color="auto" w:fill="auto"/>
            <w:vAlign w:val="center"/>
          </w:tcPr>
          <w:p w14:paraId="4C8C1B4F">
            <w:pPr>
              <w:spacing w:after="0" w:line="240" w:lineRule="auto"/>
              <w:jc w:val="both"/>
              <w:rPr>
                <w:color w:val="auto"/>
              </w:rPr>
            </w:pPr>
            <w:r>
              <w:rPr>
                <w:b/>
                <w:color w:val="auto"/>
                <w:sz w:val="18"/>
              </w:rPr>
              <w:t>Avg Score</w:t>
            </w:r>
          </w:p>
        </w:tc>
      </w:tr>
      <w:tr w14:paraId="5BC2B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5040" w:type="dxa"/>
            <w:shd w:val="clear" w:color="auto" w:fill="auto"/>
            <w:vAlign w:val="center"/>
          </w:tcPr>
          <w:p w14:paraId="03D989EC">
            <w:pPr>
              <w:spacing w:after="0" w:line="240" w:lineRule="auto"/>
              <w:jc w:val="both"/>
            </w:pPr>
            <w:r>
              <w:rPr>
                <w:sz w:val="18"/>
              </w:rPr>
              <w:t>E.T. the Extra-Terrestrial (1982)</w:t>
            </w:r>
          </w:p>
        </w:tc>
        <w:tc>
          <w:tcPr>
            <w:tcW w:w="2160" w:type="dxa"/>
            <w:shd w:val="clear" w:color="auto" w:fill="auto"/>
            <w:vAlign w:val="center"/>
          </w:tcPr>
          <w:p w14:paraId="78A273BC">
            <w:pPr>
              <w:spacing w:after="0" w:line="240" w:lineRule="auto"/>
              <w:jc w:val="both"/>
            </w:pPr>
            <w:r>
              <w:rPr>
                <w:sz w:val="18"/>
              </w:rPr>
              <w:t>25</w:t>
            </w:r>
          </w:p>
        </w:tc>
        <w:tc>
          <w:tcPr>
            <w:tcW w:w="1728" w:type="dxa"/>
            <w:shd w:val="clear" w:color="auto" w:fill="auto"/>
            <w:vAlign w:val="center"/>
          </w:tcPr>
          <w:p w14:paraId="3F80FDC7">
            <w:pPr>
              <w:spacing w:after="0" w:line="240" w:lineRule="auto"/>
              <w:jc w:val="both"/>
            </w:pPr>
            <w:r>
              <w:rPr>
                <w:sz w:val="18"/>
              </w:rPr>
              <w:t>4.56</w:t>
            </w:r>
          </w:p>
        </w:tc>
      </w:tr>
      <w:tr w14:paraId="6EC33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5040" w:type="dxa"/>
            <w:shd w:val="clear" w:color="auto" w:fill="auto"/>
            <w:vAlign w:val="center"/>
          </w:tcPr>
          <w:p w14:paraId="47615433">
            <w:pPr>
              <w:spacing w:after="0" w:line="240" w:lineRule="auto"/>
              <w:jc w:val="both"/>
            </w:pPr>
            <w:r>
              <w:rPr>
                <w:sz w:val="18"/>
              </w:rPr>
              <w:t>One Flew Over the Cuckoo's Nest (1975)</w:t>
            </w:r>
          </w:p>
        </w:tc>
        <w:tc>
          <w:tcPr>
            <w:tcW w:w="2160" w:type="dxa"/>
            <w:shd w:val="clear" w:color="auto" w:fill="auto"/>
            <w:vAlign w:val="center"/>
          </w:tcPr>
          <w:p w14:paraId="065458E3">
            <w:pPr>
              <w:spacing w:after="0" w:line="240" w:lineRule="auto"/>
              <w:jc w:val="both"/>
            </w:pPr>
            <w:r>
              <w:rPr>
                <w:sz w:val="18"/>
              </w:rPr>
              <w:t>25</w:t>
            </w:r>
          </w:p>
        </w:tc>
        <w:tc>
          <w:tcPr>
            <w:tcW w:w="1728" w:type="dxa"/>
            <w:shd w:val="clear" w:color="auto" w:fill="auto"/>
            <w:vAlign w:val="center"/>
          </w:tcPr>
          <w:p w14:paraId="19EDAFFC">
            <w:pPr>
              <w:spacing w:after="0" w:line="240" w:lineRule="auto"/>
              <w:jc w:val="both"/>
            </w:pPr>
            <w:r>
              <w:rPr>
                <w:sz w:val="18"/>
              </w:rPr>
              <w:t>4.56</w:t>
            </w:r>
          </w:p>
        </w:tc>
      </w:tr>
      <w:tr w14:paraId="3051D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5040" w:type="dxa"/>
            <w:shd w:val="clear" w:color="auto" w:fill="auto"/>
            <w:vAlign w:val="center"/>
          </w:tcPr>
          <w:p w14:paraId="01E9B12E">
            <w:pPr>
              <w:spacing w:after="0" w:line="240" w:lineRule="auto"/>
              <w:jc w:val="both"/>
            </w:pPr>
            <w:r>
              <w:rPr>
                <w:sz w:val="18"/>
              </w:rPr>
              <w:t>Schindler's List (1993)</w:t>
            </w:r>
          </w:p>
        </w:tc>
        <w:tc>
          <w:tcPr>
            <w:tcW w:w="2160" w:type="dxa"/>
            <w:shd w:val="clear" w:color="auto" w:fill="auto"/>
            <w:vAlign w:val="center"/>
          </w:tcPr>
          <w:p w14:paraId="2D469EEB">
            <w:pPr>
              <w:spacing w:after="0" w:line="240" w:lineRule="auto"/>
              <w:jc w:val="both"/>
            </w:pPr>
            <w:r>
              <w:rPr>
                <w:sz w:val="18"/>
              </w:rPr>
              <w:t>22</w:t>
            </w:r>
          </w:p>
        </w:tc>
        <w:tc>
          <w:tcPr>
            <w:tcW w:w="1728" w:type="dxa"/>
            <w:shd w:val="clear" w:color="auto" w:fill="auto"/>
            <w:vAlign w:val="center"/>
          </w:tcPr>
          <w:p w14:paraId="67EDEA10">
            <w:pPr>
              <w:spacing w:after="0" w:line="240" w:lineRule="auto"/>
              <w:jc w:val="both"/>
            </w:pPr>
            <w:r>
              <w:rPr>
                <w:sz w:val="18"/>
              </w:rPr>
              <w:t>4.77</w:t>
            </w:r>
          </w:p>
        </w:tc>
      </w:tr>
      <w:tr w14:paraId="6D915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5040" w:type="dxa"/>
            <w:shd w:val="clear" w:color="auto" w:fill="auto"/>
            <w:vAlign w:val="center"/>
          </w:tcPr>
          <w:p w14:paraId="45AE4262">
            <w:pPr>
              <w:spacing w:after="0" w:line="240" w:lineRule="auto"/>
              <w:jc w:val="both"/>
            </w:pPr>
            <w:r>
              <w:rPr>
                <w:sz w:val="18"/>
              </w:rPr>
              <w:t>Casablanca (1942)</w:t>
            </w:r>
          </w:p>
        </w:tc>
        <w:tc>
          <w:tcPr>
            <w:tcW w:w="2160" w:type="dxa"/>
            <w:shd w:val="clear" w:color="auto" w:fill="auto"/>
            <w:vAlign w:val="center"/>
          </w:tcPr>
          <w:p w14:paraId="019EC528">
            <w:pPr>
              <w:spacing w:after="0" w:line="240" w:lineRule="auto"/>
              <w:jc w:val="both"/>
            </w:pPr>
            <w:r>
              <w:rPr>
                <w:sz w:val="18"/>
              </w:rPr>
              <w:t>22</w:t>
            </w:r>
          </w:p>
        </w:tc>
        <w:tc>
          <w:tcPr>
            <w:tcW w:w="1728" w:type="dxa"/>
            <w:shd w:val="clear" w:color="auto" w:fill="auto"/>
            <w:vAlign w:val="center"/>
          </w:tcPr>
          <w:p w14:paraId="21632F8D">
            <w:pPr>
              <w:spacing w:after="0" w:line="240" w:lineRule="auto"/>
              <w:jc w:val="both"/>
            </w:pPr>
            <w:r>
              <w:rPr>
                <w:sz w:val="18"/>
              </w:rPr>
              <w:t>4.68</w:t>
            </w:r>
          </w:p>
        </w:tc>
      </w:tr>
      <w:tr w14:paraId="334E9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5040" w:type="dxa"/>
            <w:shd w:val="clear" w:color="auto" w:fill="auto"/>
            <w:vAlign w:val="center"/>
          </w:tcPr>
          <w:p w14:paraId="2E9ADD59">
            <w:pPr>
              <w:spacing w:after="0" w:line="240" w:lineRule="auto"/>
              <w:jc w:val="both"/>
            </w:pPr>
            <w:r>
              <w:rPr>
                <w:sz w:val="18"/>
              </w:rPr>
              <w:t>Rear Window (1954)</w:t>
            </w:r>
          </w:p>
        </w:tc>
        <w:tc>
          <w:tcPr>
            <w:tcW w:w="2160" w:type="dxa"/>
            <w:shd w:val="clear" w:color="auto" w:fill="auto"/>
            <w:vAlign w:val="center"/>
          </w:tcPr>
          <w:p w14:paraId="45BE0926">
            <w:pPr>
              <w:spacing w:after="0" w:line="240" w:lineRule="auto"/>
              <w:jc w:val="both"/>
            </w:pPr>
            <w:r>
              <w:rPr>
                <w:sz w:val="18"/>
              </w:rPr>
              <w:t>21</w:t>
            </w:r>
          </w:p>
        </w:tc>
        <w:tc>
          <w:tcPr>
            <w:tcW w:w="1728" w:type="dxa"/>
            <w:shd w:val="clear" w:color="auto" w:fill="auto"/>
            <w:vAlign w:val="center"/>
          </w:tcPr>
          <w:p w14:paraId="72B3E45F">
            <w:pPr>
              <w:spacing w:after="0" w:line="240" w:lineRule="auto"/>
              <w:jc w:val="both"/>
            </w:pPr>
            <w:r>
              <w:rPr>
                <w:sz w:val="18"/>
              </w:rPr>
              <w:t>4.52</w:t>
            </w:r>
          </w:p>
        </w:tc>
      </w:tr>
      <w:tr w14:paraId="67727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5040" w:type="dxa"/>
            <w:shd w:val="clear" w:color="auto" w:fill="auto"/>
            <w:vAlign w:val="center"/>
          </w:tcPr>
          <w:p w14:paraId="50F410CB">
            <w:pPr>
              <w:spacing w:after="0" w:line="240" w:lineRule="auto"/>
              <w:jc w:val="both"/>
            </w:pPr>
            <w:r>
              <w:rPr>
                <w:sz w:val="18"/>
              </w:rPr>
              <w:t>To Kill a Mockingbird (1962)</w:t>
            </w:r>
          </w:p>
        </w:tc>
        <w:tc>
          <w:tcPr>
            <w:tcW w:w="2160" w:type="dxa"/>
            <w:shd w:val="clear" w:color="auto" w:fill="auto"/>
            <w:vAlign w:val="center"/>
          </w:tcPr>
          <w:p w14:paraId="050874DE">
            <w:pPr>
              <w:spacing w:after="0" w:line="240" w:lineRule="auto"/>
              <w:jc w:val="both"/>
            </w:pPr>
            <w:r>
              <w:rPr>
                <w:sz w:val="18"/>
              </w:rPr>
              <w:t>20</w:t>
            </w:r>
          </w:p>
        </w:tc>
        <w:tc>
          <w:tcPr>
            <w:tcW w:w="1728" w:type="dxa"/>
            <w:shd w:val="clear" w:color="auto" w:fill="auto"/>
            <w:vAlign w:val="center"/>
          </w:tcPr>
          <w:p w14:paraId="2C37CA50">
            <w:pPr>
              <w:spacing w:after="0" w:line="240" w:lineRule="auto"/>
              <w:jc w:val="both"/>
            </w:pPr>
            <w:r>
              <w:rPr>
                <w:sz w:val="18"/>
              </w:rPr>
              <w:t>4.55</w:t>
            </w:r>
          </w:p>
        </w:tc>
      </w:tr>
      <w:tr w14:paraId="33BBF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5040" w:type="dxa"/>
            <w:shd w:val="clear" w:color="auto" w:fill="auto"/>
            <w:vAlign w:val="center"/>
          </w:tcPr>
          <w:p w14:paraId="66FD1B6B">
            <w:pPr>
              <w:spacing w:after="0" w:line="240" w:lineRule="auto"/>
              <w:jc w:val="both"/>
            </w:pPr>
            <w:r>
              <w:rPr>
                <w:sz w:val="18"/>
              </w:rPr>
              <w:t>Scream (1996)</w:t>
            </w:r>
          </w:p>
        </w:tc>
        <w:tc>
          <w:tcPr>
            <w:tcW w:w="2160" w:type="dxa"/>
            <w:shd w:val="clear" w:color="auto" w:fill="auto"/>
            <w:vAlign w:val="center"/>
          </w:tcPr>
          <w:p w14:paraId="3810F9DB">
            <w:pPr>
              <w:spacing w:after="0" w:line="240" w:lineRule="auto"/>
              <w:jc w:val="both"/>
            </w:pPr>
            <w:r>
              <w:rPr>
                <w:sz w:val="18"/>
              </w:rPr>
              <w:t>20</w:t>
            </w:r>
          </w:p>
        </w:tc>
        <w:tc>
          <w:tcPr>
            <w:tcW w:w="1728" w:type="dxa"/>
            <w:shd w:val="clear" w:color="auto" w:fill="auto"/>
            <w:vAlign w:val="center"/>
          </w:tcPr>
          <w:p w14:paraId="2CF59BD1">
            <w:pPr>
              <w:spacing w:after="0" w:line="240" w:lineRule="auto"/>
              <w:jc w:val="both"/>
            </w:pPr>
            <w:r>
              <w:rPr>
                <w:sz w:val="18"/>
              </w:rPr>
              <w:t>4.55</w:t>
            </w:r>
          </w:p>
        </w:tc>
      </w:tr>
      <w:tr w14:paraId="46324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5040" w:type="dxa"/>
            <w:shd w:val="clear" w:color="auto" w:fill="auto"/>
            <w:vAlign w:val="center"/>
          </w:tcPr>
          <w:p w14:paraId="3FE08290">
            <w:pPr>
              <w:spacing w:after="0" w:line="240" w:lineRule="auto"/>
              <w:jc w:val="both"/>
            </w:pPr>
            <w:r>
              <w:rPr>
                <w:sz w:val="18"/>
              </w:rPr>
              <w:t>Gandhi (1982)</w:t>
            </w:r>
          </w:p>
        </w:tc>
        <w:tc>
          <w:tcPr>
            <w:tcW w:w="2160" w:type="dxa"/>
            <w:shd w:val="clear" w:color="auto" w:fill="auto"/>
            <w:vAlign w:val="center"/>
          </w:tcPr>
          <w:p w14:paraId="341EB0E9">
            <w:pPr>
              <w:spacing w:after="0" w:line="240" w:lineRule="auto"/>
              <w:jc w:val="both"/>
            </w:pPr>
            <w:r>
              <w:rPr>
                <w:sz w:val="18"/>
              </w:rPr>
              <w:t>20</w:t>
            </w:r>
          </w:p>
        </w:tc>
        <w:tc>
          <w:tcPr>
            <w:tcW w:w="1728" w:type="dxa"/>
            <w:shd w:val="clear" w:color="auto" w:fill="auto"/>
            <w:vAlign w:val="center"/>
          </w:tcPr>
          <w:p w14:paraId="76406CAD">
            <w:pPr>
              <w:spacing w:after="0" w:line="240" w:lineRule="auto"/>
              <w:jc w:val="both"/>
            </w:pPr>
            <w:r>
              <w:rPr>
                <w:sz w:val="18"/>
              </w:rPr>
              <w:t>4.35</w:t>
            </w:r>
          </w:p>
        </w:tc>
      </w:tr>
    </w:tbl>
    <w:p w14:paraId="77435801">
      <w:pPr>
        <w:jc w:val="both"/>
      </w:pPr>
    </w:p>
    <w:p w14:paraId="50AF4999">
      <w:pPr>
        <w:pBdr>
          <w:bottom w:val="single" w:color="AAAAAA" w:sz="6" w:space="1"/>
        </w:pBdr>
        <w:spacing w:before="80" w:after="80"/>
        <w:jc w:val="both"/>
      </w:pPr>
    </w:p>
    <w:p w14:paraId="0B899E4C">
      <w:pPr>
        <w:spacing w:before="240" w:after="80"/>
        <w:jc w:val="both"/>
      </w:pPr>
      <w:r>
        <w:rPr>
          <w:b/>
          <w:sz w:val="28"/>
        </w:rPr>
        <w:t>6. Interaction Logging</w:t>
      </w:r>
    </w:p>
    <w:p w14:paraId="7670E8AE">
      <w:pPr>
        <w:spacing w:before="0" w:after="200"/>
        <w:jc w:val="both"/>
      </w:pPr>
      <w:r>
        <w:rPr>
          <w:b w:val="0"/>
          <w:sz w:val="22"/>
        </w:rPr>
        <w:t>The interaction_logs table was populated at runtime by logging a sample recommendation request. User 1 queried the system using Toy Story (1995) as the input movie. The five recommended movies recorded in the log were: Schindler's List (1993), Casablanca (1942), One Flew Over the Cuckoo's Nest (1975), E.T. the Extra-Terrestrial (1982), and Rear Window (1954). The log captured the user_id, query_movie, recommended_movies as a comma-separated string, and a created_at timestamp of 2026-05-08 11:23:51. This confirms that the interaction_logs table functions correctly as a persistent audit trail for recommendation events, replacing the complete absence of such logging in the original flat-file system.</w:t>
      </w:r>
    </w:p>
    <w:p w14:paraId="540BEB48">
      <w:pPr>
        <w:pBdr>
          <w:bottom w:val="single" w:color="AAAAAA" w:sz="6" w:space="1"/>
        </w:pBdr>
        <w:spacing w:before="80" w:after="80"/>
        <w:jc w:val="both"/>
      </w:pPr>
    </w:p>
    <w:p w14:paraId="26802AAE">
      <w:pPr>
        <w:spacing w:before="240" w:after="80"/>
        <w:jc w:val="both"/>
      </w:pPr>
      <w:r>
        <w:rPr>
          <w:b/>
          <w:sz w:val="28"/>
        </w:rPr>
        <w:t>7. Technology Stack</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016"/>
        <w:gridCol w:w="2304"/>
        <w:gridCol w:w="5040"/>
      </w:tblGrid>
      <w:tr w14:paraId="26046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016" w:type="dxa"/>
            <w:shd w:val="clear" w:color="auto" w:fill="auto"/>
            <w:vAlign w:val="center"/>
          </w:tcPr>
          <w:p w14:paraId="526F9D13">
            <w:pPr>
              <w:spacing w:after="0" w:line="240" w:lineRule="auto"/>
              <w:jc w:val="both"/>
              <w:rPr>
                <w:color w:val="auto"/>
              </w:rPr>
            </w:pPr>
            <w:r>
              <w:rPr>
                <w:b/>
                <w:color w:val="auto"/>
                <w:sz w:val="18"/>
              </w:rPr>
              <w:t>Component</w:t>
            </w:r>
          </w:p>
        </w:tc>
        <w:tc>
          <w:tcPr>
            <w:tcW w:w="2304" w:type="dxa"/>
            <w:shd w:val="clear" w:color="auto" w:fill="auto"/>
            <w:vAlign w:val="center"/>
          </w:tcPr>
          <w:p w14:paraId="06720FC7">
            <w:pPr>
              <w:spacing w:after="0" w:line="240" w:lineRule="auto"/>
              <w:jc w:val="both"/>
              <w:rPr>
                <w:color w:val="auto"/>
              </w:rPr>
            </w:pPr>
            <w:r>
              <w:rPr>
                <w:b/>
                <w:color w:val="auto"/>
                <w:sz w:val="18"/>
              </w:rPr>
              <w:t>Technology</w:t>
            </w:r>
          </w:p>
        </w:tc>
        <w:tc>
          <w:tcPr>
            <w:tcW w:w="5040" w:type="dxa"/>
            <w:shd w:val="clear" w:color="auto" w:fill="auto"/>
            <w:vAlign w:val="center"/>
          </w:tcPr>
          <w:p w14:paraId="03A4C59A">
            <w:pPr>
              <w:spacing w:after="0" w:line="240" w:lineRule="auto"/>
              <w:jc w:val="both"/>
              <w:rPr>
                <w:color w:val="auto"/>
              </w:rPr>
            </w:pPr>
            <w:r>
              <w:rPr>
                <w:b/>
                <w:color w:val="auto"/>
                <w:sz w:val="18"/>
              </w:rPr>
              <w:t>Purpose</w:t>
            </w:r>
          </w:p>
        </w:tc>
      </w:tr>
      <w:tr w14:paraId="3E5F1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016" w:type="dxa"/>
            <w:shd w:val="clear" w:color="auto" w:fill="auto"/>
            <w:vAlign w:val="center"/>
          </w:tcPr>
          <w:p w14:paraId="76350C1E">
            <w:pPr>
              <w:spacing w:after="0" w:line="240" w:lineRule="auto"/>
              <w:jc w:val="both"/>
            </w:pPr>
            <w:r>
              <w:rPr>
                <w:sz w:val="18"/>
              </w:rPr>
              <w:t>Database</w:t>
            </w:r>
          </w:p>
        </w:tc>
        <w:tc>
          <w:tcPr>
            <w:tcW w:w="2304" w:type="dxa"/>
            <w:shd w:val="clear" w:color="auto" w:fill="auto"/>
            <w:vAlign w:val="center"/>
          </w:tcPr>
          <w:p w14:paraId="7D023F36">
            <w:pPr>
              <w:spacing w:after="0" w:line="240" w:lineRule="auto"/>
              <w:jc w:val="both"/>
            </w:pPr>
            <w:r>
              <w:rPr>
                <w:sz w:val="18"/>
              </w:rPr>
              <w:t>SQLite 3</w:t>
            </w:r>
          </w:p>
        </w:tc>
        <w:tc>
          <w:tcPr>
            <w:tcW w:w="5040" w:type="dxa"/>
            <w:shd w:val="clear" w:color="auto" w:fill="auto"/>
            <w:vAlign w:val="center"/>
          </w:tcPr>
          <w:p w14:paraId="143B3867">
            <w:pPr>
              <w:spacing w:after="0" w:line="240" w:lineRule="auto"/>
              <w:jc w:val="both"/>
            </w:pPr>
            <w:r>
              <w:rPr>
                <w:sz w:val="18"/>
              </w:rPr>
              <w:t>Lightweight relational database, no server required</w:t>
            </w:r>
          </w:p>
        </w:tc>
      </w:tr>
      <w:tr w14:paraId="5B442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016" w:type="dxa"/>
            <w:shd w:val="clear" w:color="auto" w:fill="auto"/>
            <w:vAlign w:val="center"/>
          </w:tcPr>
          <w:p w14:paraId="1C691CE2">
            <w:pPr>
              <w:spacing w:after="0" w:line="240" w:lineRule="auto"/>
              <w:jc w:val="both"/>
            </w:pPr>
            <w:r>
              <w:rPr>
                <w:sz w:val="18"/>
              </w:rPr>
              <w:t>Production DB</w:t>
            </w:r>
          </w:p>
        </w:tc>
        <w:tc>
          <w:tcPr>
            <w:tcW w:w="2304" w:type="dxa"/>
            <w:shd w:val="clear" w:color="auto" w:fill="auto"/>
            <w:vAlign w:val="center"/>
          </w:tcPr>
          <w:p w14:paraId="1EB334E1">
            <w:pPr>
              <w:spacing w:after="0" w:line="240" w:lineRule="auto"/>
              <w:jc w:val="both"/>
            </w:pPr>
            <w:r>
              <w:rPr>
                <w:sz w:val="18"/>
              </w:rPr>
              <w:t>PostgreSQL 14+</w:t>
            </w:r>
          </w:p>
        </w:tc>
        <w:tc>
          <w:tcPr>
            <w:tcW w:w="5040" w:type="dxa"/>
            <w:shd w:val="clear" w:color="auto" w:fill="auto"/>
            <w:vAlign w:val="center"/>
          </w:tcPr>
          <w:p w14:paraId="2FADC806">
            <w:pPr>
              <w:spacing w:after="0" w:line="240" w:lineRule="auto"/>
              <w:jc w:val="both"/>
            </w:pPr>
            <w:r>
              <w:rPr>
                <w:sz w:val="18"/>
              </w:rPr>
              <w:t>Production-ready deployment option</w:t>
            </w:r>
          </w:p>
        </w:tc>
      </w:tr>
      <w:tr w14:paraId="0529F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0" w:hRule="atLeast"/>
        </w:trPr>
        <w:tc>
          <w:tcPr>
            <w:tcW w:w="2016" w:type="dxa"/>
            <w:shd w:val="clear" w:color="auto" w:fill="auto"/>
            <w:vAlign w:val="center"/>
          </w:tcPr>
          <w:p w14:paraId="43B24568">
            <w:pPr>
              <w:spacing w:after="0" w:line="240" w:lineRule="auto"/>
              <w:jc w:val="both"/>
            </w:pPr>
            <w:r>
              <w:rPr>
                <w:sz w:val="18"/>
              </w:rPr>
              <w:t>Language</w:t>
            </w:r>
          </w:p>
        </w:tc>
        <w:tc>
          <w:tcPr>
            <w:tcW w:w="2304" w:type="dxa"/>
            <w:shd w:val="clear" w:color="auto" w:fill="auto"/>
            <w:vAlign w:val="center"/>
          </w:tcPr>
          <w:p w14:paraId="4A39A493">
            <w:pPr>
              <w:spacing w:after="0" w:line="240" w:lineRule="auto"/>
              <w:jc w:val="both"/>
            </w:pPr>
            <w:r>
              <w:rPr>
                <w:sz w:val="18"/>
              </w:rPr>
              <w:t>Python 3.13</w:t>
            </w:r>
          </w:p>
        </w:tc>
        <w:tc>
          <w:tcPr>
            <w:tcW w:w="5040" w:type="dxa"/>
            <w:shd w:val="clear" w:color="auto" w:fill="auto"/>
            <w:vAlign w:val="center"/>
          </w:tcPr>
          <w:p w14:paraId="71621C39">
            <w:pPr>
              <w:spacing w:after="0" w:line="240" w:lineRule="auto"/>
              <w:jc w:val="both"/>
            </w:pPr>
            <w:r>
              <w:rPr>
                <w:sz w:val="18"/>
              </w:rPr>
              <w:t>Database interaction and data population scripts</w:t>
            </w:r>
          </w:p>
        </w:tc>
      </w:tr>
      <w:tr w14:paraId="415CC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shd w:val="clear" w:color="auto" w:fill="auto"/>
            <w:vAlign w:val="center"/>
          </w:tcPr>
          <w:p w14:paraId="1CB57612">
            <w:pPr>
              <w:spacing w:after="0" w:line="240" w:lineRule="auto"/>
              <w:jc w:val="both"/>
            </w:pPr>
            <w:r>
              <w:rPr>
                <w:sz w:val="18"/>
              </w:rPr>
              <w:t>DB Library</w:t>
            </w:r>
          </w:p>
        </w:tc>
        <w:tc>
          <w:tcPr>
            <w:tcW w:w="2304" w:type="dxa"/>
            <w:shd w:val="clear" w:color="auto" w:fill="auto"/>
            <w:vAlign w:val="center"/>
          </w:tcPr>
          <w:p w14:paraId="7A7177B0">
            <w:pPr>
              <w:spacing w:after="0" w:line="240" w:lineRule="auto"/>
              <w:jc w:val="both"/>
            </w:pPr>
            <w:r>
              <w:rPr>
                <w:sz w:val="18"/>
              </w:rPr>
              <w:t>sqlite3 (built-in)</w:t>
            </w:r>
          </w:p>
        </w:tc>
        <w:tc>
          <w:tcPr>
            <w:tcW w:w="5040" w:type="dxa"/>
            <w:shd w:val="clear" w:color="auto" w:fill="auto"/>
            <w:vAlign w:val="center"/>
          </w:tcPr>
          <w:p w14:paraId="7463215A">
            <w:pPr>
              <w:spacing w:after="0" w:line="240" w:lineRule="auto"/>
              <w:jc w:val="both"/>
            </w:pPr>
            <w:r>
              <w:rPr>
                <w:sz w:val="18"/>
              </w:rPr>
              <w:t>Python interface for SQLite</w:t>
            </w:r>
          </w:p>
        </w:tc>
      </w:tr>
      <w:tr w14:paraId="6258F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shd w:val="clear" w:color="auto" w:fill="auto"/>
            <w:vAlign w:val="center"/>
          </w:tcPr>
          <w:p w14:paraId="49549E8B">
            <w:pPr>
              <w:spacing w:after="0" w:line="240" w:lineRule="auto"/>
              <w:jc w:val="both"/>
            </w:pPr>
            <w:r>
              <w:rPr>
                <w:sz w:val="18"/>
              </w:rPr>
              <w:t>Data Library</w:t>
            </w:r>
          </w:p>
        </w:tc>
        <w:tc>
          <w:tcPr>
            <w:tcW w:w="2304" w:type="dxa"/>
            <w:shd w:val="clear" w:color="auto" w:fill="auto"/>
            <w:vAlign w:val="center"/>
          </w:tcPr>
          <w:p w14:paraId="330EB89F">
            <w:pPr>
              <w:spacing w:after="0" w:line="240" w:lineRule="auto"/>
              <w:jc w:val="both"/>
            </w:pPr>
            <w:r>
              <w:rPr>
                <w:sz w:val="18"/>
              </w:rPr>
              <w:t>pandas, NumPy</w:t>
            </w:r>
          </w:p>
        </w:tc>
        <w:tc>
          <w:tcPr>
            <w:tcW w:w="5040" w:type="dxa"/>
            <w:shd w:val="clear" w:color="auto" w:fill="auto"/>
            <w:vAlign w:val="center"/>
          </w:tcPr>
          <w:p w14:paraId="21B3BD6C">
            <w:pPr>
              <w:spacing w:after="0" w:line="240" w:lineRule="auto"/>
              <w:jc w:val="both"/>
            </w:pPr>
            <w:r>
              <w:rPr>
                <w:sz w:val="18"/>
              </w:rPr>
              <w:t>CSV loading, DataFrame manipulation, bulk inserts</w:t>
            </w:r>
          </w:p>
        </w:tc>
      </w:tr>
      <w:tr w14:paraId="70060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shd w:val="clear" w:color="auto" w:fill="auto"/>
            <w:vAlign w:val="center"/>
          </w:tcPr>
          <w:p w14:paraId="66D7FA38">
            <w:pPr>
              <w:spacing w:after="0" w:line="240" w:lineRule="auto"/>
              <w:jc w:val="both"/>
            </w:pPr>
            <w:r>
              <w:rPr>
                <w:sz w:val="18"/>
              </w:rPr>
              <w:t>Data Source</w:t>
            </w:r>
          </w:p>
        </w:tc>
        <w:tc>
          <w:tcPr>
            <w:tcW w:w="2304" w:type="dxa"/>
            <w:shd w:val="clear" w:color="auto" w:fill="auto"/>
            <w:vAlign w:val="center"/>
          </w:tcPr>
          <w:p w14:paraId="49D846CC">
            <w:pPr>
              <w:spacing w:after="0" w:line="240" w:lineRule="auto"/>
              <w:jc w:val="both"/>
            </w:pPr>
            <w:r>
              <w:rPr>
                <w:sz w:val="18"/>
              </w:rPr>
              <w:t>MovieLens 100K</w:t>
            </w:r>
          </w:p>
        </w:tc>
        <w:tc>
          <w:tcPr>
            <w:tcW w:w="5040" w:type="dxa"/>
            <w:shd w:val="clear" w:color="auto" w:fill="auto"/>
            <w:vAlign w:val="center"/>
          </w:tcPr>
          <w:p w14:paraId="6F4DD136">
            <w:pPr>
              <w:spacing w:after="0" w:line="240" w:lineRule="auto"/>
              <w:jc w:val="both"/>
            </w:pPr>
            <w:r>
              <w:rPr>
                <w:sz w:val="18"/>
              </w:rPr>
              <w:t>Source dataset for populating the database</w:t>
            </w:r>
          </w:p>
        </w:tc>
      </w:tr>
      <w:tr w14:paraId="32F2A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016" w:type="dxa"/>
            <w:shd w:val="clear" w:color="auto" w:fill="auto"/>
            <w:vAlign w:val="center"/>
          </w:tcPr>
          <w:p w14:paraId="64B1409C">
            <w:pPr>
              <w:spacing w:after="0" w:line="240" w:lineRule="auto"/>
              <w:jc w:val="both"/>
            </w:pPr>
            <w:r>
              <w:rPr>
                <w:sz w:val="18"/>
              </w:rPr>
              <w:t>ORM</w:t>
            </w:r>
          </w:p>
        </w:tc>
        <w:tc>
          <w:tcPr>
            <w:tcW w:w="2304" w:type="dxa"/>
            <w:shd w:val="clear" w:color="auto" w:fill="auto"/>
            <w:vAlign w:val="center"/>
          </w:tcPr>
          <w:p w14:paraId="289F3A7A">
            <w:pPr>
              <w:spacing w:after="0" w:line="240" w:lineRule="auto"/>
              <w:jc w:val="both"/>
            </w:pPr>
            <w:r>
              <w:rPr>
                <w:sz w:val="18"/>
              </w:rPr>
              <w:t>None (raw SQL)</w:t>
            </w:r>
          </w:p>
        </w:tc>
        <w:tc>
          <w:tcPr>
            <w:tcW w:w="5040" w:type="dxa"/>
            <w:shd w:val="clear" w:color="auto" w:fill="auto"/>
            <w:vAlign w:val="center"/>
          </w:tcPr>
          <w:p w14:paraId="0D4D7E85">
            <w:pPr>
              <w:spacing w:after="0" w:line="240" w:lineRule="auto"/>
              <w:jc w:val="both"/>
            </w:pPr>
            <w:r>
              <w:rPr>
                <w:sz w:val="18"/>
              </w:rPr>
              <w:t>All queries written in standard SQL</w:t>
            </w:r>
          </w:p>
        </w:tc>
      </w:tr>
      <w:tr w14:paraId="02029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016" w:type="dxa"/>
            <w:shd w:val="clear" w:color="auto" w:fill="auto"/>
            <w:vAlign w:val="center"/>
          </w:tcPr>
          <w:p w14:paraId="0ADC49D1">
            <w:pPr>
              <w:spacing w:after="0" w:line="240" w:lineRule="auto"/>
              <w:jc w:val="both"/>
            </w:pPr>
            <w:r>
              <w:rPr>
                <w:sz w:val="18"/>
              </w:rPr>
              <w:t>Notebook</w:t>
            </w:r>
          </w:p>
        </w:tc>
        <w:tc>
          <w:tcPr>
            <w:tcW w:w="2304" w:type="dxa"/>
            <w:shd w:val="clear" w:color="auto" w:fill="auto"/>
            <w:vAlign w:val="center"/>
          </w:tcPr>
          <w:p w14:paraId="0A834BDB">
            <w:pPr>
              <w:spacing w:after="0" w:line="240" w:lineRule="auto"/>
              <w:jc w:val="both"/>
            </w:pPr>
            <w:r>
              <w:rPr>
                <w:sz w:val="18"/>
              </w:rPr>
              <w:t>Jupyter (ipykernel)</w:t>
            </w:r>
          </w:p>
        </w:tc>
        <w:tc>
          <w:tcPr>
            <w:tcW w:w="5040" w:type="dxa"/>
            <w:shd w:val="clear" w:color="auto" w:fill="auto"/>
            <w:vAlign w:val="center"/>
          </w:tcPr>
          <w:p w14:paraId="2F401225">
            <w:pPr>
              <w:spacing w:after="0" w:line="240" w:lineRule="auto"/>
              <w:jc w:val="both"/>
            </w:pPr>
            <w:r>
              <w:rPr>
                <w:sz w:val="18"/>
              </w:rPr>
              <w:t>Implementation and query demonstration environment</w:t>
            </w:r>
          </w:p>
        </w:tc>
      </w:tr>
      <w:tr w14:paraId="75442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016" w:type="dxa"/>
            <w:shd w:val="clear" w:color="auto" w:fill="auto"/>
            <w:vAlign w:val="center"/>
          </w:tcPr>
          <w:p w14:paraId="1B38CF1C">
            <w:pPr>
              <w:spacing w:after="0" w:line="240" w:lineRule="auto"/>
              <w:jc w:val="both"/>
            </w:pPr>
            <w:r>
              <w:rPr>
                <w:sz w:val="18"/>
              </w:rPr>
              <w:t>Integration</w:t>
            </w:r>
          </w:p>
        </w:tc>
        <w:tc>
          <w:tcPr>
            <w:tcW w:w="2304" w:type="dxa"/>
            <w:shd w:val="clear" w:color="auto" w:fill="auto"/>
            <w:vAlign w:val="center"/>
          </w:tcPr>
          <w:p w14:paraId="0229F55D">
            <w:pPr>
              <w:spacing w:after="0" w:line="240" w:lineRule="auto"/>
              <w:jc w:val="both"/>
            </w:pPr>
            <w:r>
              <w:rPr>
                <w:sz w:val="18"/>
              </w:rPr>
              <w:t>FastAPI + SQLite</w:t>
            </w:r>
          </w:p>
        </w:tc>
        <w:tc>
          <w:tcPr>
            <w:tcW w:w="5040" w:type="dxa"/>
            <w:shd w:val="clear" w:color="auto" w:fill="auto"/>
            <w:vAlign w:val="center"/>
          </w:tcPr>
          <w:p w14:paraId="3E06F83D">
            <w:pPr>
              <w:spacing w:after="0" w:line="240" w:lineRule="auto"/>
              <w:jc w:val="both"/>
            </w:pPr>
            <w:r>
              <w:rPr>
                <w:sz w:val="18"/>
              </w:rPr>
              <w:t>Database connected to the CineMatch REST API</w:t>
            </w:r>
          </w:p>
        </w:tc>
      </w:tr>
    </w:tbl>
    <w:p w14:paraId="73605CF1">
      <w:pPr>
        <w:jc w:val="both"/>
      </w:pPr>
    </w:p>
    <w:p w14:paraId="37C2212B">
      <w:pPr>
        <w:pBdr>
          <w:bottom w:val="single" w:color="AAAAAA" w:sz="6" w:space="1"/>
        </w:pBdr>
        <w:spacing w:before="80" w:after="80"/>
        <w:jc w:val="both"/>
      </w:pPr>
    </w:p>
    <w:p w14:paraId="37369DDD">
      <w:pPr>
        <w:spacing w:before="240" w:after="80"/>
        <w:jc w:val="both"/>
        <w:rPr>
          <w:b/>
          <w:sz w:val="28"/>
        </w:rPr>
      </w:pPr>
    </w:p>
    <w:p w14:paraId="0AD6C35A">
      <w:pPr>
        <w:spacing w:before="240" w:after="80"/>
        <w:jc w:val="both"/>
        <w:rPr>
          <w:b/>
          <w:sz w:val="28"/>
        </w:rPr>
      </w:pPr>
    </w:p>
    <w:p w14:paraId="39C2A4E4">
      <w:pPr>
        <w:spacing w:before="240" w:after="80"/>
        <w:jc w:val="both"/>
        <w:rPr>
          <w:rFonts w:hint="default"/>
          <w:b/>
          <w:sz w:val="28"/>
          <w:lang w:val="en-US"/>
        </w:rPr>
      </w:pPr>
      <w:r>
        <w:rPr>
          <w:rFonts w:hint="default"/>
          <w:b/>
          <w:sz w:val="28"/>
          <w:lang w:val="en-US"/>
        </w:rPr>
        <w:t>8</w:t>
      </w:r>
      <w:r>
        <w:rPr>
          <w:rFonts w:hint="default"/>
          <w:b/>
          <w:sz w:val="28"/>
        </w:rPr>
        <w:t xml:space="preserve">. </w:t>
      </w:r>
      <w:r>
        <w:rPr>
          <w:rFonts w:hint="default"/>
          <w:b/>
          <w:sz w:val="28"/>
          <w:lang w:val="en-US"/>
        </w:rPr>
        <w:t xml:space="preserve">Frontend Features </w:t>
      </w:r>
    </w:p>
    <w:p w14:paraId="6210657D">
      <w:pPr>
        <w:spacing w:before="240" w:after="80"/>
        <w:jc w:val="both"/>
        <w:rPr>
          <w:rFonts w:hint="default"/>
          <w:b w:val="0"/>
          <w:bCs/>
          <w:sz w:val="22"/>
          <w:szCs w:val="22"/>
        </w:rPr>
      </w:pPr>
      <w:r>
        <w:rPr>
          <w:rFonts w:hint="default"/>
          <w:b w:val="0"/>
          <w:bCs/>
          <w:sz w:val="22"/>
          <w:szCs w:val="22"/>
        </w:rPr>
        <w:t>The Streamlit frontend provides two user-facing features:</w:t>
      </w:r>
    </w:p>
    <w:p w14:paraId="5C133B62">
      <w:pPr>
        <w:pStyle w:val="23"/>
        <w:bidi w:val="0"/>
        <w:ind w:left="360" w:leftChars="0" w:hanging="360" w:firstLineChars="0"/>
        <w:rPr>
          <w:rFonts w:hint="default"/>
          <w:b w:val="0"/>
          <w:bCs/>
          <w:sz w:val="22"/>
          <w:szCs w:val="22"/>
        </w:rPr>
      </w:pPr>
      <w:r>
        <w:rPr>
          <w:rFonts w:hint="default"/>
          <w:sz w:val="22"/>
          <w:szCs w:val="22"/>
          <w:lang w:val="en-US"/>
        </w:rPr>
        <w:t>G</w:t>
      </w:r>
      <w:r>
        <w:rPr>
          <w:rFonts w:hint="default"/>
          <w:sz w:val="22"/>
          <w:szCs w:val="22"/>
        </w:rPr>
        <w:t>et Recommendations: the user enters a user ID (1-943) and selects a movie they like. The hybrid model returns 10 personalized recommendations the user has not seen, displayed as a poster grid with TMDB ratings.</w:t>
      </w:r>
    </w:p>
    <w:p w14:paraId="1FAE0B0D">
      <w:pPr>
        <w:pStyle w:val="23"/>
        <w:bidi w:val="0"/>
        <w:ind w:left="360" w:leftChars="0" w:hanging="360" w:firstLineChars="0"/>
        <w:rPr>
          <w:b w:val="0"/>
          <w:bCs/>
          <w:sz w:val="22"/>
          <w:szCs w:val="22"/>
        </w:rPr>
      </w:pPr>
      <w:r>
        <w:rPr>
          <w:rFonts w:hint="default"/>
          <w:b w:val="0"/>
          <w:bCs/>
          <w:sz w:val="22"/>
          <w:szCs w:val="22"/>
        </w:rPr>
        <w:t>Find Similar Movies: the user selects any movie and receives 10 genre-similar movies. This is not personalized and returns the same results for the same input regardless of user ID.</w:t>
      </w:r>
      <w:r>
        <w:rPr>
          <w:rFonts w:hint="default"/>
          <w:b w:val="0"/>
          <w:bCs/>
          <w:sz w:val="22"/>
          <w:szCs w:val="22"/>
          <w:lang w:val="en-US"/>
        </w:rPr>
        <w:t xml:space="preserve"> </w:t>
      </w:r>
    </w:p>
    <w:p w14:paraId="0B76D0D7">
      <w:pPr>
        <w:pStyle w:val="23"/>
        <w:bidi w:val="0"/>
        <w:ind w:left="360" w:leftChars="0" w:hanging="360" w:firstLineChars="0"/>
        <w:rPr>
          <w:b w:val="0"/>
          <w:bCs/>
          <w:sz w:val="22"/>
          <w:szCs w:val="22"/>
        </w:rPr>
      </w:pPr>
      <w:r>
        <w:rPr>
          <w:rFonts w:hint="default"/>
          <w:b w:val="0"/>
          <w:bCs/>
          <w:sz w:val="22"/>
          <w:szCs w:val="22"/>
        </w:rPr>
        <w:t>Movie posters and ratings are fetched from the TMDB API at query time using the movie title as a search query.</w:t>
      </w:r>
    </w:p>
    <w:p w14:paraId="3B586113">
      <w:pPr>
        <w:pStyle w:val="23"/>
        <w:numPr>
          <w:numId w:val="0"/>
        </w:numPr>
        <w:bidi w:val="0"/>
        <w:ind w:leftChars="0"/>
        <w:rPr>
          <w:b w:val="0"/>
          <w:bCs/>
          <w:sz w:val="22"/>
          <w:szCs w:val="22"/>
        </w:rPr>
      </w:pPr>
    </w:p>
    <w:p w14:paraId="6DD828D8">
      <w:pPr>
        <w:pStyle w:val="23"/>
        <w:numPr>
          <w:numId w:val="0"/>
        </w:numPr>
        <w:bidi w:val="0"/>
        <w:spacing w:after="200" w:line="276" w:lineRule="auto"/>
        <w:contextualSpacing/>
        <w:rPr>
          <w:rFonts w:hint="default"/>
          <w:lang w:val="en-US"/>
        </w:rPr>
      </w:pPr>
      <w:bookmarkStart w:id="0" w:name="_GoBack"/>
      <w:r>
        <w:rPr>
          <w:rFonts w:hint="default"/>
          <w:lang w:val="en-US"/>
        </w:rPr>
        <w:drawing>
          <wp:inline distT="0" distB="0" distL="114300" distR="114300">
            <wp:extent cx="5106035" cy="2497455"/>
            <wp:effectExtent l="0" t="0" r="8890" b="7620"/>
            <wp:docPr id="3" name="Picture 3" descr="Screenshot 2026-05-08 204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5-08 204524"/>
                    <pic:cNvPicPr>
                      <a:picLocks noChangeAspect="1"/>
                    </pic:cNvPicPr>
                  </pic:nvPicPr>
                  <pic:blipFill>
                    <a:blip r:embed="rId7"/>
                    <a:stretch>
                      <a:fillRect/>
                    </a:stretch>
                  </pic:blipFill>
                  <pic:spPr>
                    <a:xfrm>
                      <a:off x="0" y="0"/>
                      <a:ext cx="5106035" cy="2497455"/>
                    </a:xfrm>
                    <a:prstGeom prst="rect">
                      <a:avLst/>
                    </a:prstGeom>
                  </pic:spPr>
                </pic:pic>
              </a:graphicData>
            </a:graphic>
          </wp:inline>
        </w:drawing>
      </w:r>
      <w:bookmarkEnd w:id="0"/>
    </w:p>
    <w:p w14:paraId="247AF60F">
      <w:pPr>
        <w:spacing w:before="60" w:after="160"/>
        <w:jc w:val="center"/>
      </w:pPr>
      <w:r>
        <w:rPr>
          <w:i/>
          <w:sz w:val="20"/>
          <w:szCs w:val="20"/>
        </w:rPr>
        <w:t xml:space="preserve">Figure </w:t>
      </w:r>
      <w:r>
        <w:rPr>
          <w:rFonts w:hint="default"/>
          <w:i/>
          <w:sz w:val="20"/>
          <w:szCs w:val="20"/>
          <w:lang w:val="en-US"/>
        </w:rPr>
        <w:t>2</w:t>
      </w:r>
      <w:r>
        <w:rPr>
          <w:i/>
          <w:sz w:val="20"/>
          <w:szCs w:val="20"/>
        </w:rPr>
        <w:t>: Get Recommendations Interface — User ID Input and Movie Selection</w:t>
      </w:r>
    </w:p>
    <w:p w14:paraId="7F1F42C4">
      <w:pPr>
        <w:pStyle w:val="23"/>
        <w:numPr>
          <w:numId w:val="0"/>
        </w:numPr>
        <w:bidi w:val="0"/>
        <w:spacing w:after="200" w:line="276" w:lineRule="auto"/>
        <w:contextualSpacing/>
        <w:rPr>
          <w:rFonts w:hint="default"/>
          <w:lang w:val="en-US"/>
        </w:rPr>
      </w:pPr>
      <w:r>
        <w:rPr>
          <w:rFonts w:hint="default"/>
          <w:lang w:val="en-US"/>
        </w:rPr>
        <w:drawing>
          <wp:inline distT="0" distB="0" distL="114300" distR="114300">
            <wp:extent cx="5089525" cy="2708910"/>
            <wp:effectExtent l="0" t="0" r="6350" b="5715"/>
            <wp:docPr id="2" name="Picture 2" descr="Screenshot 2026-05-08 204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5-08 204535"/>
                    <pic:cNvPicPr>
                      <a:picLocks noChangeAspect="1"/>
                    </pic:cNvPicPr>
                  </pic:nvPicPr>
                  <pic:blipFill>
                    <a:blip r:embed="rId8"/>
                    <a:stretch>
                      <a:fillRect/>
                    </a:stretch>
                  </pic:blipFill>
                  <pic:spPr>
                    <a:xfrm>
                      <a:off x="0" y="0"/>
                      <a:ext cx="5089525" cy="2708910"/>
                    </a:xfrm>
                    <a:prstGeom prst="rect">
                      <a:avLst/>
                    </a:prstGeom>
                  </pic:spPr>
                </pic:pic>
              </a:graphicData>
            </a:graphic>
          </wp:inline>
        </w:drawing>
      </w:r>
    </w:p>
    <w:p w14:paraId="1B20E742">
      <w:pPr>
        <w:spacing w:before="60" w:after="160"/>
        <w:jc w:val="center"/>
      </w:pPr>
      <w:r>
        <w:rPr>
          <w:i/>
          <w:sz w:val="20"/>
          <w:szCs w:val="20"/>
        </w:rPr>
        <w:t xml:space="preserve">Figure </w:t>
      </w:r>
      <w:r>
        <w:rPr>
          <w:rFonts w:hint="default"/>
          <w:i/>
          <w:sz w:val="20"/>
          <w:szCs w:val="20"/>
          <w:lang w:val="en-US"/>
        </w:rPr>
        <w:t>3</w:t>
      </w:r>
      <w:r>
        <w:rPr>
          <w:i/>
          <w:sz w:val="20"/>
          <w:szCs w:val="20"/>
        </w:rPr>
        <w:t>: Personalized Recommendation Results Displayed as a Poster Grid with TMDB Ratings</w:t>
      </w:r>
    </w:p>
    <w:p w14:paraId="225845D3">
      <w:pPr>
        <w:spacing w:before="240" w:after="80"/>
        <w:jc w:val="both"/>
        <w:rPr>
          <w:rFonts w:hint="default"/>
          <w:b/>
          <w:sz w:val="28"/>
          <w:lang w:val="en-US"/>
        </w:rPr>
      </w:pPr>
      <w:r>
        <w:rPr>
          <w:rFonts w:hint="default"/>
          <w:b/>
          <w:sz w:val="28"/>
          <w:lang w:val="en-US"/>
        </w:rPr>
        <w:drawing>
          <wp:inline distT="0" distB="0" distL="114300" distR="114300">
            <wp:extent cx="5117465" cy="2712720"/>
            <wp:effectExtent l="0" t="0" r="6985" b="1905"/>
            <wp:docPr id="5" name="Picture 5" descr="Screenshot 2026-05-08 204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5-08 204615"/>
                    <pic:cNvPicPr>
                      <a:picLocks noChangeAspect="1"/>
                    </pic:cNvPicPr>
                  </pic:nvPicPr>
                  <pic:blipFill>
                    <a:blip r:embed="rId9"/>
                    <a:stretch>
                      <a:fillRect/>
                    </a:stretch>
                  </pic:blipFill>
                  <pic:spPr>
                    <a:xfrm>
                      <a:off x="0" y="0"/>
                      <a:ext cx="5117465" cy="2712720"/>
                    </a:xfrm>
                    <a:prstGeom prst="rect">
                      <a:avLst/>
                    </a:prstGeom>
                  </pic:spPr>
                </pic:pic>
              </a:graphicData>
            </a:graphic>
          </wp:inline>
        </w:drawing>
      </w:r>
    </w:p>
    <w:p w14:paraId="12CF9A20">
      <w:pPr>
        <w:spacing w:before="60" w:after="160"/>
        <w:jc w:val="center"/>
      </w:pPr>
      <w:r>
        <w:rPr>
          <w:i/>
          <w:sz w:val="20"/>
          <w:szCs w:val="20"/>
        </w:rPr>
        <w:t xml:space="preserve">Figure </w:t>
      </w:r>
      <w:r>
        <w:rPr>
          <w:rFonts w:hint="default"/>
          <w:i/>
          <w:sz w:val="20"/>
          <w:szCs w:val="20"/>
          <w:lang w:val="en-US"/>
        </w:rPr>
        <w:t>4</w:t>
      </w:r>
      <w:r>
        <w:rPr>
          <w:i/>
          <w:sz w:val="20"/>
          <w:szCs w:val="20"/>
        </w:rPr>
        <w:t>: Find Similar Movies Interface — Genre-Based Search (Not Personalized)</w:t>
      </w:r>
    </w:p>
    <w:p w14:paraId="18529B1B">
      <w:pPr>
        <w:spacing w:before="240" w:after="80"/>
        <w:jc w:val="both"/>
      </w:pPr>
      <w:r>
        <w:rPr>
          <w:rFonts w:hint="default"/>
          <w:b/>
          <w:sz w:val="28"/>
          <w:lang w:val="en-US"/>
        </w:rPr>
        <w:t>9</w:t>
      </w:r>
      <w:r>
        <w:rPr>
          <w:b/>
          <w:sz w:val="28"/>
        </w:rPr>
        <w:t>. Key Observations</w:t>
      </w:r>
    </w:p>
    <w:p w14:paraId="7BB8408E">
      <w:pPr>
        <w:spacing w:before="0" w:after="200"/>
        <w:jc w:val="both"/>
      </w:pPr>
      <w:r>
        <w:rPr>
          <w:b w:val="0"/>
          <w:sz w:val="22"/>
        </w:rPr>
        <w:t>The data population step revealed several details about the MovieLens dataset not visible when loading from CSV. Drama is the most represented genre at 725 movies, more than double Comedy at 505. Genre popularity by movie count does not mirror quality: Film Noir has the highest average rating at 3.92 despite covering only 24 movies, while Comedy ranks near the bottom at 3.39. User 405 is the most active user with 737 ratings but holds the lowest average of 1.83 among the top ten, suggesting systematically low scoring. The cold-start query at 100 minimum ratings produced a more trusted list than the top-rated query at 50, with Schindler's List, Casablanca, and Shawshank Redemption appearing in both.</w:t>
      </w:r>
    </w:p>
    <w:p w14:paraId="71A13C5B">
      <w:pPr>
        <w:pBdr>
          <w:bottom w:val="single" w:color="AAAAAA" w:sz="6" w:space="1"/>
        </w:pBdr>
        <w:spacing w:before="80" w:after="80"/>
        <w:jc w:val="both"/>
      </w:pPr>
    </w:p>
    <w:p w14:paraId="150F15FB">
      <w:pPr>
        <w:spacing w:before="240" w:after="80"/>
        <w:jc w:val="both"/>
      </w:pPr>
      <w:r>
        <w:rPr>
          <w:rFonts w:hint="default"/>
          <w:b/>
          <w:sz w:val="28"/>
          <w:lang w:val="en-US"/>
        </w:rPr>
        <w:t>10</w:t>
      </w:r>
      <w:r>
        <w:rPr>
          <w:b/>
          <w:sz w:val="28"/>
        </w:rPr>
        <w:t>. Conclusion</w:t>
      </w:r>
    </w:p>
    <w:p w14:paraId="17672C6D">
      <w:pPr>
        <w:spacing w:before="0" w:after="200"/>
        <w:jc w:val="both"/>
      </w:pPr>
      <w:r>
        <w:rPr>
          <w:b w:val="0"/>
          <w:sz w:val="22"/>
        </w:rPr>
        <w:t>The CineMatch database was successfully designed, implemented, and populated from the MovieLens 100K dataset. The six-table normalized schema correctly captures all entities and relationships required by the hybrid recommendation system. All eight SQL queries executed correctly and returned meaningful, verifiable results. The interaction logging system was demonstrated end-to-end by recording a live recommendation request. The database layer provides persistent structured storage that the original CSV-based system entirely lacked, enabling SQL queries over 100,000 ratings without loading full matrices into memory and maintaining a durable log of every recommendation event. Future work would replace the in-memory matrix lookups in the FastAPI routes with direct SQL queries, completing the full database-backed deployment described in the project proposal.</w:t>
      </w:r>
    </w:p>
    <w:p w14:paraId="25D18B04">
      <w:pPr>
        <w:jc w:val="both"/>
      </w:pPr>
    </w:p>
    <w:p w14:paraId="3C450CB4">
      <w:pPr>
        <w:spacing w:before="0" w:after="120"/>
        <w:jc w:val="both"/>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Arial">
    <w:panose1 w:val="020B0604020202020204"/>
    <w:charset w:val="86"/>
    <w:family w:val="swiss"/>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91664F6"/>
    <w:rsid w:val="752062B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361</Words>
  <Characters>2184</Characters>
  <Lines>0</Lines>
  <Paragraphs>0</Paragraphs>
  <TotalTime>6</TotalTime>
  <ScaleCrop>false</ScaleCrop>
  <LinksUpToDate>false</LinksUpToDate>
  <CharactersWithSpaces>2495</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Wardah Ahmed 2289577</cp:lastModifiedBy>
  <dcterms:modified xsi:type="dcterms:W3CDTF">2026-05-09T02:06:39Z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eyJoZGlkIjoiNjM3MTQ4MGJjOTZlNjQzZTNhMzM2MDdjMWJhODk5M2QiLCJ1c2VySWQiOiI4ODEzNjYxMDEzOTQ1In0=</vt:lpwstr>
  </property>
  <property fmtid="{D5CDD505-2E9C-101B-9397-08002B2CF9AE}" pid="3" name="KSOProductBuildVer">
    <vt:lpwstr>1033-12.1.0.25862</vt:lpwstr>
  </property>
  <property fmtid="{D5CDD505-2E9C-101B-9397-08002B2CF9AE}" pid="4" name="ICV">
    <vt:lpwstr>BE058819D19C4C128FCFF101F8494BD5_13</vt:lpwstr>
  </property>
</Properties>
</file>