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000000"/>
          <w:sz w:val="24"/>
          <w:szCs w:val="24"/>
        </w:rPr>
        <w:t xml:space="preserve">FAST NUCES</w:t>
      </w:r>
    </w:p>
    <w:p>
      <w:pPr>
        <w:spacing w:after="40"/>
        <w:jc w:val="center"/>
      </w:pPr>
      <w:r>
        <w:rPr>
          <w:rFonts w:ascii="Arial" w:cs="Arial" w:eastAsia="Arial" w:hAnsi="Arial"/>
          <w:color w:val="000000"/>
          <w:sz w:val="22"/>
          <w:szCs w:val="22"/>
        </w:rPr>
        <w:t xml:space="preserve">Artificial Intelligence  |  Spring 2026</w:t>
      </w:r>
    </w:p>
    <w:p>
      <w:pPr>
        <w:spacing w:after="40"/>
      </w:pPr>
    </w:p>
    <w:p>
      <w:pPr>
        <w:spacing w:after="40"/>
        <w:jc w:val="center"/>
      </w:pPr>
      <w:r>
        <w:rPr>
          <w:rFonts w:ascii="Arial" w:cs="Arial" w:eastAsia="Arial" w:hAnsi="Arial"/>
          <w:b/>
          <w:bCs/>
          <w:color w:val="000000"/>
          <w:sz w:val="24"/>
          <w:szCs w:val="24"/>
        </w:rPr>
        <w:t xml:space="preserve">Project Report</w:t>
      </w:r>
    </w:p>
    <w:p>
      <w:pPr>
        <w:spacing w:after="40"/>
      </w:pPr>
    </w:p>
    <w:p>
      <w:pPr>
        <w:spacing w:after="40"/>
        <w:jc w:val="center"/>
      </w:pPr>
      <w:r>
        <w:rPr>
          <w:rFonts w:ascii="Arial" w:cs="Arial" w:eastAsia="Arial" w:hAnsi="Arial"/>
          <w:b/>
          <w:bCs/>
          <w:color w:val="2E74B5"/>
          <w:sz w:val="28"/>
          <w:szCs w:val="28"/>
        </w:rPr>
        <w:t xml:space="preserve">CineMatch: An Intelligent Movie Recommendation Engine</w:t>
      </w:r>
    </w:p>
    <w:p>
      <w:pPr>
        <w:spacing w:after="80"/>
      </w:pPr>
    </w:p>
    <w:p>
      <w:pPr>
        <w:spacing w:after="20"/>
        <w:jc w:val="center"/>
      </w:pPr>
      <w:r>
        <w:rPr>
          <w:rFonts w:ascii="Arial" w:cs="Arial" w:eastAsia="Arial" w:hAnsi="Arial"/>
          <w:sz w:val="22"/>
          <w:szCs w:val="22"/>
        </w:rPr>
        <w:t xml:space="preserve">Tayaba — 24K-0934</w:t>
      </w:r>
    </w:p>
    <w:p>
      <w:pPr>
        <w:spacing w:after="20"/>
        <w:jc w:val="center"/>
      </w:pPr>
      <w:r>
        <w:rPr>
          <w:rFonts w:ascii="Arial" w:cs="Arial" w:eastAsia="Arial" w:hAnsi="Arial"/>
          <w:sz w:val="22"/>
          <w:szCs w:val="22"/>
        </w:rPr>
        <w:t xml:space="preserve">Wardah Ahmed — 24K-1045</w:t>
      </w:r>
    </w:p>
    <w:p>
      <w:pPr>
        <w:spacing w:after="20"/>
        <w:jc w:val="center"/>
      </w:pPr>
      <w:r>
        <w:rPr>
          <w:rFonts w:ascii="Arial" w:cs="Arial" w:eastAsia="Arial" w:hAnsi="Arial"/>
          <w:sz w:val="22"/>
          <w:szCs w:val="22"/>
        </w:rPr>
        <w:t xml:space="preserve">Humna Fatime — 23K-1016</w:t>
      </w:r>
    </w:p>
    <w:p>
      <w:r>
        <w:br w:type="page"/>
      </w:r>
    </w:p>
    <w:p>
      <w:pPr>
        <w:pStyle w:val="Heading1"/>
        <w:spacing w:after="120" w:before="240"/>
      </w:pPr>
      <w:r>
        <w:rPr>
          <w:rFonts w:ascii="Arial" w:cs="Arial" w:eastAsia="Arial" w:hAnsi="Arial"/>
          <w:b/>
          <w:bCs/>
          <w:color w:val="2E74B5"/>
          <w:sz w:val="32"/>
          <w:szCs w:val="32"/>
        </w:rPr>
        <w:t xml:space="preserve">1. Introduction</w:t>
      </w:r>
    </w:p>
    <w:p>
      <w:pPr>
        <w:spacing w:after="120"/>
        <w:jc w:val="both"/>
      </w:pPr>
      <w:r>
        <w:rPr>
          <w:rFonts w:ascii="Arial" w:cs="Arial" w:eastAsia="Arial" w:hAnsi="Arial"/>
          <w:color w:val="000000"/>
          <w:sz w:val="22"/>
          <w:szCs w:val="22"/>
        </w:rPr>
        <w:t xml:space="preserve">CineMatch is a movie recommendation system built on the MovieLens 100K dataset. It combines two recommendation techniques, content-based filtering and collaborative filtering, into a hybrid model that suggests movies a user is likely to enjoy based on both genre similarity and the behavior of other users with similar taste. The system is served through a FastAPI backend and accessed via a Streamlit frontend.</w:t>
      </w:r>
    </w:p>
    <w:p>
      <w:pPr>
        <w:pStyle w:val="Heading1"/>
        <w:spacing w:after="120" w:before="240"/>
      </w:pPr>
      <w:r>
        <w:rPr>
          <w:rFonts w:ascii="Arial" w:cs="Arial" w:eastAsia="Arial" w:hAnsi="Arial"/>
          <w:b/>
          <w:bCs/>
          <w:color w:val="2E74B5"/>
          <w:sz w:val="32"/>
          <w:szCs w:val="32"/>
        </w:rPr>
        <w:t xml:space="preserve">2. Dataset</w:t>
      </w:r>
    </w:p>
    <w:p>
      <w:pPr>
        <w:spacing w:after="120"/>
        <w:jc w:val="left"/>
      </w:pPr>
      <w:r>
        <w:rPr>
          <w:rFonts w:ascii="Arial" w:cs="Arial" w:eastAsia="Arial" w:hAnsi="Arial"/>
          <w:color w:val="000000"/>
          <w:sz w:val="22"/>
          <w:szCs w:val="22"/>
        </w:rPr>
        <w:t xml:space="preserve">The MovieLens 100K dataset was sourced from the GroupLens research lab. It contains:</w:t>
      </w:r>
    </w:p>
    <w:p>
      <w:pPr>
        <w:pStyle w:val="ListParagraph"/>
        <w:numPr>
          <w:ilvl w:val="0"/>
          <w:numId w:val="2"/>
        </w:numPr>
        <w:spacing w:after="60"/>
      </w:pPr>
      <w:r>
        <w:rPr>
          <w:rFonts w:ascii="Arial" w:cs="Arial" w:eastAsia="Arial" w:hAnsi="Arial"/>
          <w:sz w:val="22"/>
          <w:szCs w:val="22"/>
        </w:rPr>
        <w:t xml:space="preserve">100,000 ratings from 943 users across 1,682 movies</w:t>
      </w:r>
    </w:p>
    <w:p>
      <w:pPr>
        <w:pStyle w:val="ListParagraph"/>
        <w:numPr>
          <w:ilvl w:val="0"/>
          <w:numId w:val="2"/>
        </w:numPr>
        <w:spacing w:after="60"/>
      </w:pPr>
      <w:r>
        <w:rPr>
          <w:rFonts w:ascii="Arial" w:cs="Arial" w:eastAsia="Arial" w:hAnsi="Arial"/>
          <w:sz w:val="22"/>
          <w:szCs w:val="22"/>
        </w:rPr>
        <w:t xml:space="preserve">Ratings on a scale of 1 to 5</w:t>
      </w:r>
    </w:p>
    <w:p>
      <w:pPr>
        <w:pStyle w:val="ListParagraph"/>
        <w:numPr>
          <w:ilvl w:val="0"/>
          <w:numId w:val="2"/>
        </w:numPr>
        <w:spacing w:after="60"/>
      </w:pPr>
      <w:r>
        <w:rPr>
          <w:rFonts w:ascii="Arial" w:cs="Arial" w:eastAsia="Arial" w:hAnsi="Arial"/>
          <w:sz w:val="22"/>
          <w:szCs w:val="22"/>
        </w:rPr>
        <w:t xml:space="preserve">19 genre labels per movie stored as binary flags</w:t>
      </w:r>
    </w:p>
    <w:p>
      <w:pPr>
        <w:pStyle w:val="ListParagraph"/>
        <w:numPr>
          <w:ilvl w:val="0"/>
          <w:numId w:val="2"/>
        </w:numPr>
        <w:spacing w:after="60"/>
      </w:pPr>
      <w:r>
        <w:rPr>
          <w:rFonts w:ascii="Arial" w:cs="Arial" w:eastAsia="Arial" w:hAnsi="Arial"/>
          <w:sz w:val="22"/>
          <w:szCs w:val="22"/>
        </w:rPr>
        <w:t xml:space="preserve">93.7% sparsity in the user-movie rating matrix</w:t>
      </w:r>
    </w:p>
    <w:p>
      <w:pPr>
        <w:spacing w:after="100"/>
      </w:pPr>
    </w:p>
    <w:p>
      <w:pPr>
        <w:spacing w:after="120"/>
        <w:jc w:val="both"/>
      </w:pPr>
      <w:r>
        <w:rPr>
          <w:rFonts w:ascii="Arial" w:cs="Arial" w:eastAsia="Arial" w:hAnsi="Arial"/>
          <w:color w:val="000000"/>
          <w:sz w:val="22"/>
          <w:szCs w:val="22"/>
        </w:rPr>
        <w:t xml:space="preserve">No missing values were found in either the ratings or movie metadata files. The most commonly given rating was 4 out of 5. Star Wars was the most rated movie, and User 405 was the most active with over 700 ratings.</w:t>
      </w:r>
    </w:p>
    <w:p>
      <w:pPr>
        <w:spacing w:before="120" w:after="60"/>
        <w:jc w:val="center"/>
      </w:pPr>
      <w:r>
        <w:drawing>
          <wp:inline xmlns:wp="http://schemas.openxmlformats.org/drawingml/2006/wordprocessingDrawing">
            <wp:extent cx="5052060" cy="2992048"/>
            <wp:docPr id="1" name="Figure 1" descr="Top 10 Most Rated Movies"/>
            <a:graphic xmlns:a="http://schemas.openxmlformats.org/drawingml/2006/main">
              <a:graphicData uri="http://schemas.openxmlformats.org/drawingml/2006/picture">
                <pic:pic xmlns:pic="http://schemas.openxmlformats.org/drawingml/2006/picture">
                  <pic:nvPicPr>
                    <pic:cNvPr id="1" name="Figure 1"/>
                    <pic:cNvPicPr/>
                  </pic:nvPicPr>
                  <pic:blipFill>
                    <a:blip xmlns:r="http://schemas.openxmlformats.org/officeDocument/2006/relationships" r:embed="rId10"/>
                    <a:stretch>
                      <a:fillRect/>
                    </a:stretch>
                  </pic:blipFill>
                  <pic:spPr>
                    <a:xfrm>
                      <a:off x="0" y="0"/>
                      <a:ext cx="5052060" cy="2992048"/>
                    </a:xfrm>
                    <a:prstGeom prst="rect">
                      <a:avLst/>
                    </a:prstGeom>
                  </pic:spPr>
                </pic:pic>
              </a:graphicData>
            </a:graphic>
          </wp:inline>
        </w:drawing>
      </w:r>
    </w:p>
    <w:p>
      <w:pPr>
        <w:spacing w:before="60" w:after="160"/>
        <w:jc w:val="center"/>
      </w:pPr>
      <w:r>
        <w:rPr>
          <w:i/>
          <w:sz w:val="20"/>
          <w:szCs w:val="20"/>
        </w:rPr>
        <w:t>Figure 1: Top 10 Most Rated Movies in the MovieLens 100K Dataset</w:t>
      </w:r>
    </w:p>
    <w:p>
      <w:pPr>
        <w:spacing w:before="120" w:after="60"/>
        <w:jc w:val="center"/>
      </w:pPr>
      <w:r>
        <w:drawing>
          <wp:inline xmlns:wp="http://schemas.openxmlformats.org/drawingml/2006/wordprocessingDrawing">
            <wp:extent cx="5052060" cy="2971248"/>
            <wp:docPr id="2" name="Figure 2" descr="Rating Distribution"/>
            <a:graphic xmlns:a="http://schemas.openxmlformats.org/drawingml/2006/main">
              <a:graphicData uri="http://schemas.openxmlformats.org/drawingml/2006/picture">
                <pic:pic xmlns:pic="http://schemas.openxmlformats.org/drawingml/2006/picture">
                  <pic:nvPicPr>
                    <pic:cNvPr id="2" name="Figure 2"/>
                    <pic:cNvPicPr/>
                  </pic:nvPicPr>
                  <pic:blipFill>
                    <a:blip xmlns:r="http://schemas.openxmlformats.org/officeDocument/2006/relationships" r:embed="rId11"/>
                    <a:stretch>
                      <a:fillRect/>
                    </a:stretch>
                  </pic:blipFill>
                  <pic:spPr>
                    <a:xfrm>
                      <a:off x="0" y="0"/>
                      <a:ext cx="5052060" cy="2971248"/>
                    </a:xfrm>
                    <a:prstGeom prst="rect">
                      <a:avLst/>
                    </a:prstGeom>
                  </pic:spPr>
                </pic:pic>
              </a:graphicData>
            </a:graphic>
          </wp:inline>
        </w:drawing>
      </w:r>
    </w:p>
    <w:p>
      <w:pPr>
        <w:spacing w:before="60" w:after="160"/>
        <w:jc w:val="center"/>
      </w:pPr>
      <w:r>
        <w:rPr>
          <w:i/>
          <w:sz w:val="20"/>
          <w:szCs w:val="20"/>
        </w:rPr>
        <w:t>Figure 2: Distribution of Ratings (1–5) Across All 100,000 Ratings</w:t>
      </w:r>
    </w:p>
    <w:p>
      <w:pPr>
        <w:spacing w:before="120" w:after="60"/>
        <w:jc w:val="center"/>
      </w:pPr>
      <w:r>
        <w:drawing>
          <wp:inline xmlns:wp="http://schemas.openxmlformats.org/drawingml/2006/wordprocessingDrawing">
            <wp:extent cx="5052060" cy="3364682"/>
            <wp:docPr id="3" name="Figure 3" descr="User-Movie Matrix Sparsity"/>
            <a:graphic xmlns:a="http://schemas.openxmlformats.org/drawingml/2006/main">
              <a:graphicData uri="http://schemas.openxmlformats.org/drawingml/2006/picture">
                <pic:pic xmlns:pic="http://schemas.openxmlformats.org/drawingml/2006/picture">
                  <pic:nvPicPr>
                    <pic:cNvPr id="3" name="Figure 3"/>
                    <pic:cNvPicPr/>
                  </pic:nvPicPr>
                  <pic:blipFill>
                    <a:blip xmlns:r="http://schemas.openxmlformats.org/officeDocument/2006/relationships" r:embed="rId12"/>
                    <a:stretch>
                      <a:fillRect/>
                    </a:stretch>
                  </pic:blipFill>
                  <pic:spPr>
                    <a:xfrm>
                      <a:off x="0" y="0"/>
                      <a:ext cx="5052060" cy="3364682"/>
                    </a:xfrm>
                    <a:prstGeom prst="rect">
                      <a:avLst/>
                    </a:prstGeom>
                  </pic:spPr>
                </pic:pic>
              </a:graphicData>
            </a:graphic>
          </wp:inline>
        </w:drawing>
      </w:r>
    </w:p>
    <w:p>
      <w:pPr>
        <w:spacing w:before="60" w:after="200"/>
        <w:jc w:val="center"/>
      </w:pPr>
      <w:r>
        <w:rPr>
          <w:i/>
          <w:sz w:val="20"/>
          <w:szCs w:val="20"/>
        </w:rPr>
        <w:t>Figure 3: Visualization of the User-Movie Rating Matrix (white = no rating). Sparsity: 93.70%</w:t>
      </w:r>
    </w:p>
    <w:p>
      <w:pPr>
        <w:pStyle w:val="Heading1"/>
        <w:spacing w:after="120" w:before="240"/>
      </w:pPr>
      <w:r>
        <w:rPr>
          <w:rFonts w:ascii="Arial" w:cs="Arial" w:eastAsia="Arial" w:hAnsi="Arial"/>
          <w:b/>
          <w:bCs/>
          <w:color w:val="2E74B5"/>
          <w:sz w:val="32"/>
          <w:szCs w:val="32"/>
        </w:rPr>
        <w:t xml:space="preserve">3. System Architecture</w:t>
      </w:r>
    </w:p>
    <w:p>
      <w:pPr>
        <w:spacing w:after="120"/>
        <w:jc w:val="both"/>
      </w:pPr>
      <w:r>
        <w:rPr>
          <w:rFonts w:ascii="Arial" w:cs="Arial" w:eastAsia="Arial" w:hAnsi="Arial"/>
          <w:color w:val="000000"/>
          <w:sz w:val="22"/>
          <w:szCs w:val="22"/>
        </w:rPr>
        <w:t xml:space="preserve">The system is split into two components. The backend is a FastAPI application (app.py) that loads pre-trained models from serialized pickle files and exposes two REST endpoints. The frontend is a Streamlit application (frontend.py) that sends HTTP requests to the backend and renders recommendations with movie posters and ratings fetched from the TMDB API.</w:t>
      </w:r>
    </w:p>
    <w:p>
      <w:pPr>
        <w:pStyle w:val="Heading2"/>
        <w:spacing w:after="80" w:before="180"/>
      </w:pPr>
      <w:r>
        <w:rPr>
          <w:rFonts w:ascii="Arial" w:cs="Arial" w:eastAsia="Arial" w:hAnsi="Arial"/>
          <w:b/>
          <w:bCs/>
          <w:color w:val="2E74B5"/>
          <w:sz w:val="26"/>
          <w:szCs w:val="26"/>
        </w:rPr>
        <w:t xml:space="preserve">3.1 Backend Endpoints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Health check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/recommend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Hybrid recommendations for a given user and movie</w:t>
            </w:r>
          </w:p>
        </w:tc>
      </w:tr>
      <w:tr>
        <w:tc>
          <w:tcPr>
            <w:tcW w:type="dxa" w:w="1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/similar</w:t>
            </w:r>
          </w:p>
        </w:tc>
        <w:tc>
          <w:tcPr>
            <w:tcW w:type="dxa" w:w="1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Content-based similar movies for a given title</w:t>
            </w:r>
          </w:p>
        </w:tc>
      </w:tr>
    </w:tbl>
    <w:p>
      <w:pPr>
        <w:spacing w:after="120"/>
      </w:pPr>
    </w:p>
    <w:p>
      <w:pPr>
        <w:pStyle w:val="Heading2"/>
        <w:spacing w:after="80" w:before="180"/>
      </w:pPr>
      <w:r>
        <w:rPr>
          <w:rFonts w:ascii="Arial" w:cs="Arial" w:eastAsia="Arial" w:hAnsi="Arial"/>
          <w:b/>
          <w:bCs/>
          <w:color w:val="2E74B5"/>
          <w:sz w:val="26"/>
          <w:szCs w:val="26"/>
        </w:rPr>
        <w:t xml:space="preserve">3.2 Serialized Models</w:t>
      </w:r>
    </w:p>
    <w:p>
      <w:pPr>
        <w:spacing w:after="120"/>
        <w:jc w:val="left"/>
      </w:pPr>
      <w:r>
        <w:rPr>
          <w:rFonts w:ascii="Arial" w:cs="Arial" w:eastAsia="Arial" w:hAnsi="Arial"/>
          <w:color w:val="000000"/>
          <w:sz w:val="22"/>
          <w:szCs w:val="22"/>
        </w:rPr>
        <w:t xml:space="preserve">The following pickle files are loaded at startup by the backend:</w:t>
      </w:r>
    </w:p>
    <w:p>
      <w:pPr>
        <w:pStyle w:val="ListParagraph"/>
        <w:numPr>
          <w:ilvl w:val="0"/>
          <w:numId w:val="2"/>
        </w:numPr>
        <w:spacing w:after="60"/>
      </w:pPr>
      <w:r>
        <w:rPr>
          <w:rFonts w:ascii="Arial" w:cs="Arial" w:eastAsia="Arial" w:hAnsi="Arial"/>
          <w:sz w:val="22"/>
          <w:szCs w:val="22"/>
        </w:rPr>
        <w:t xml:space="preserve">cosine_sim.pkl — genre-based cosine similarity matrix (1682 x 1682)</w:t>
      </w:r>
    </w:p>
    <w:p>
      <w:pPr>
        <w:pStyle w:val="ListParagraph"/>
        <w:numPr>
          <w:ilvl w:val="0"/>
          <w:numId w:val="2"/>
        </w:numPr>
        <w:spacing w:after="60"/>
      </w:pPr>
      <w:r>
        <w:rPr>
          <w:rFonts w:ascii="Arial" w:cs="Arial" w:eastAsia="Arial" w:hAnsi="Arial"/>
          <w:sz w:val="22"/>
          <w:szCs w:val="22"/>
        </w:rPr>
        <w:t xml:space="preserve">user_similarity_df.pkl — user-user cosine similarity matrix (943 x 943)</w:t>
      </w:r>
    </w:p>
    <w:p>
      <w:pPr>
        <w:pStyle w:val="ListParagraph"/>
        <w:numPr>
          <w:ilvl w:val="0"/>
          <w:numId w:val="2"/>
        </w:numPr>
        <w:spacing w:after="60"/>
      </w:pPr>
      <w:r>
        <w:rPr>
          <w:rFonts w:ascii="Arial" w:cs="Arial" w:eastAsia="Arial" w:hAnsi="Arial"/>
          <w:sz w:val="22"/>
          <w:szCs w:val="22"/>
        </w:rPr>
        <w:t xml:space="preserve">user_movie_matrix.pkl — sparse user-movie rating pivot table</w:t>
      </w:r>
    </w:p>
    <w:p>
      <w:pPr>
        <w:pStyle w:val="ListParagraph"/>
        <w:numPr>
          <w:ilvl w:val="0"/>
          <w:numId w:val="2"/>
        </w:numPr>
        <w:spacing w:after="60"/>
      </w:pPr>
      <w:r>
        <w:rPr>
          <w:rFonts w:ascii="Arial" w:cs="Arial" w:eastAsia="Arial" w:hAnsi="Arial"/>
          <w:sz w:val="22"/>
          <w:szCs w:val="22"/>
        </w:rPr>
        <w:t xml:space="preserve">movies.pkl and movies_full.pkl — movie metadata and genre vectors</w:t>
      </w:r>
    </w:p>
    <w:p>
      <w:pPr>
        <w:spacing w:after="100"/>
      </w:pPr>
    </w:p>
    <w:p>
      <w:pPr>
        <w:pStyle w:val="Heading1"/>
        <w:spacing w:after="120" w:before="240"/>
      </w:pPr>
      <w:r>
        <w:rPr>
          <w:rFonts w:ascii="Arial" w:cs="Arial" w:eastAsia="Arial" w:hAnsi="Arial"/>
          <w:b/>
          <w:bCs/>
          <w:color w:val="2E74B5"/>
          <w:sz w:val="32"/>
          <w:szCs w:val="32"/>
        </w:rPr>
        <w:t xml:space="preserve">4. Methodology</w:t>
      </w:r>
    </w:p>
    <w:p>
      <w:pPr>
        <w:pStyle w:val="Heading2"/>
        <w:spacing w:after="80" w:before="180"/>
      </w:pPr>
      <w:r>
        <w:rPr>
          <w:rFonts w:ascii="Arial" w:cs="Arial" w:eastAsia="Arial" w:hAnsi="Arial"/>
          <w:b/>
          <w:bCs/>
          <w:color w:val="2E74B5"/>
          <w:sz w:val="26"/>
          <w:szCs w:val="26"/>
        </w:rPr>
        <w:t xml:space="preserve">4.1 Content-Based Filtering</w:t>
      </w:r>
    </w:p>
    <w:p>
      <w:pPr>
        <w:spacing w:after="120"/>
        <w:jc w:val="both"/>
      </w:pPr>
      <w:r>
        <w:rPr>
          <w:rFonts w:ascii="Arial" w:cs="Arial" w:eastAsia="Arial" w:hAnsi="Arial"/>
          <w:color w:val="000000"/>
          <w:sz w:val="22"/>
          <w:szCs w:val="22"/>
        </w:rPr>
        <w:t xml:space="preserve">Each movie in the dataset is represented as a binary genre vector across 19 genre categories. Cosine similarity is computed between all pairs of movie vectors, producing a 1682 x 1682 similarity matrix. When a user selects a movie, the system retrieves that movie’s row from the matrix, sorts all other movies by similarity score, and returns the top matches. This approach is genre-only and produces the same results regardless of who the user is.</w:t>
      </w:r>
    </w:p>
    <w:p>
      <w:pPr>
        <w:spacing w:before="120" w:after="60"/>
        <w:jc w:val="center"/>
      </w:pPr>
      <w:r>
        <w:drawing>
          <wp:inline xmlns:wp="http://schemas.openxmlformats.org/drawingml/2006/wordprocessingDrawing">
            <wp:extent cx="3863340" cy="2172538"/>
            <wp:docPr id="4" name="Figure 4" descr="Content-Based Similar Movies Output"/>
            <a:graphic xmlns:a="http://schemas.openxmlformats.org/drawingml/2006/main">
              <a:graphicData uri="http://schemas.openxmlformats.org/drawingml/2006/picture">
                <pic:pic xmlns:pic="http://schemas.openxmlformats.org/drawingml/2006/picture">
                  <pic:nvPicPr>
                    <pic:cNvPr id="4" name="Figure 4"/>
                    <pic:cNvPicPr/>
                  </pic:nvPicPr>
                  <pic:blipFill>
                    <a:blip xmlns:r="http://schemas.openxmlformats.org/officeDocument/2006/relationships" r:embed="rId13"/>
                    <a:stretch>
                      <a:fillRect/>
                    </a:stretch>
                  </pic:blipFill>
                  <pic:spPr>
                    <a:xfrm>
                      <a:off x="0" y="0"/>
                      <a:ext cx="3863340" cy="2172538"/>
                    </a:xfrm>
                    <a:prstGeom prst="rect">
                      <a:avLst/>
                    </a:prstGeom>
                  </pic:spPr>
                </pic:pic>
              </a:graphicData>
            </a:graphic>
          </wp:inline>
        </w:drawing>
      </w:r>
    </w:p>
    <w:p>
      <w:pPr>
        <w:spacing w:before="60" w:after="200"/>
        <w:jc w:val="center"/>
      </w:pPr>
      <w:r>
        <w:rPr>
          <w:i/>
          <w:sz w:val="20"/>
          <w:szCs w:val="20"/>
        </w:rPr>
        <w:t>Figure 4: Content-Based Filtering Output — Top 10 Genre-Similar Movies to Toy Story (1995)</w:t>
      </w:r>
    </w:p>
    <w:p>
      <w:pPr>
        <w:pStyle w:val="Heading2"/>
        <w:spacing w:after="80" w:before="180"/>
      </w:pPr>
      <w:r>
        <w:rPr>
          <w:rFonts w:ascii="Arial" w:cs="Arial" w:eastAsia="Arial" w:hAnsi="Arial"/>
          <w:b/>
          <w:bCs/>
          <w:color w:val="2E74B5"/>
          <w:sz w:val="26"/>
          <w:szCs w:val="26"/>
        </w:rPr>
        <w:t xml:space="preserve">4.2 Collaborative Filtering (User-Based)</w:t>
      </w:r>
    </w:p>
    <w:p>
      <w:pPr>
        <w:spacing w:after="120"/>
        <w:jc w:val="both"/>
      </w:pPr>
      <w:r>
        <w:rPr>
          <w:rFonts w:ascii="Arial" w:cs="Arial" w:eastAsia="Arial" w:hAnsi="Arial"/>
          <w:color w:val="000000"/>
          <w:sz w:val="22"/>
          <w:szCs w:val="22"/>
        </w:rPr>
        <w:t xml:space="preserve">A user-movie pivot table is constructed with users as rows and movie IDs as columns. Missing ratings are filled with zero. Cosine similarity is then computed between all pairs of users, giving a 943 x 943 similarity matrix. For a given user, the system finds the 50 most similar users, collects movies those users rated 4 or higher that the target user has not yet seen, and scores each candidate movie by summing the similarity-weighted ratings across all similar users.</w:t>
      </w:r>
    </w:p>
    <w:p>
      <w:pPr>
        <w:spacing w:before="120" w:after="60"/>
        <w:jc w:val="center"/>
      </w:pPr>
      <w:r>
        <w:drawing>
          <wp:inline xmlns:wp="http://schemas.openxmlformats.org/drawingml/2006/wordprocessingDrawing">
            <wp:extent cx="3863340" cy="2201732"/>
            <wp:docPr id="5" name="Figure 5" descr="User-Based CF Output"/>
            <a:graphic xmlns:a="http://schemas.openxmlformats.org/drawingml/2006/main">
              <a:graphicData uri="http://schemas.openxmlformats.org/drawingml/2006/picture">
                <pic:pic xmlns:pic="http://schemas.openxmlformats.org/drawingml/2006/picture">
                  <pic:nvPicPr>
                    <pic:cNvPr id="5" name="Figure 5"/>
                    <pic:cNvPicPr/>
                  </pic:nvPicPr>
                  <pic:blipFill>
                    <a:blip xmlns:r="http://schemas.openxmlformats.org/officeDocument/2006/relationships" r:embed="rId14"/>
                    <a:stretch>
                      <a:fillRect/>
                    </a:stretch>
                  </pic:blipFill>
                  <pic:spPr>
                    <a:xfrm>
                      <a:off x="0" y="0"/>
                      <a:ext cx="3863340" cy="2201732"/>
                    </a:xfrm>
                    <a:prstGeom prst="rect">
                      <a:avLst/>
                    </a:prstGeom>
                  </pic:spPr>
                </pic:pic>
              </a:graphicData>
            </a:graphic>
          </wp:inline>
        </w:drawing>
      </w:r>
    </w:p>
    <w:p>
      <w:pPr>
        <w:spacing w:before="60" w:after="200"/>
        <w:jc w:val="center"/>
      </w:pPr>
      <w:r>
        <w:rPr>
          <w:i/>
          <w:sz w:val="20"/>
          <w:szCs w:val="20"/>
        </w:rPr>
        <w:t>Figure 5: User-Based Collaborative Filtering — Top 10 Recommendations for User 1</w:t>
      </w:r>
    </w:p>
    <w:p>
      <w:pPr>
        <w:pStyle w:val="Heading2"/>
        <w:spacing w:after="80" w:before="180"/>
      </w:pPr>
      <w:r>
        <w:rPr>
          <w:rFonts w:ascii="Arial" w:cs="Arial" w:eastAsia="Arial" w:hAnsi="Arial"/>
          <w:b/>
          <w:bCs/>
          <w:color w:val="2E74B5"/>
          <w:sz w:val="26"/>
          <w:szCs w:val="26"/>
        </w:rPr>
        <w:t xml:space="preserve">4.3 Item-Based Collaborative Filtering</w:t>
      </w:r>
    </w:p>
    <w:p>
      <w:pPr>
        <w:spacing w:after="120"/>
        <w:jc w:val="both"/>
      </w:pPr>
      <w:r>
        <w:rPr>
          <w:rFonts w:ascii="Arial" w:cs="Arial" w:eastAsia="Arial" w:hAnsi="Arial"/>
          <w:color w:val="000000"/>
          <w:sz w:val="22"/>
          <w:szCs w:val="22"/>
        </w:rPr>
        <w:t xml:space="preserve">Item-based collaborative filtering compares movies by their rating patterns across all users rather than by genre. The user-movie matrix is transposed to produce a movie-user matrix, and cosine similarity is computed between all movie pairs. For a given user, the system identifies movies the user has rated, finds movies similar to those based on rating patterns, and scores candidates using a weighted sum of similarity scores multiplied by the user’s original ratings.</w:t>
      </w:r>
    </w:p>
    <w:p>
      <w:pPr>
        <w:spacing w:before="120" w:after="60"/>
        <w:jc w:val="center"/>
      </w:pPr>
      <w:r>
        <w:drawing>
          <wp:inline xmlns:wp="http://schemas.openxmlformats.org/drawingml/2006/wordprocessingDrawing">
            <wp:extent cx="3863340" cy="1986083"/>
            <wp:docPr id="6" name="Figure 6" descr="Item-Based CF Output"/>
            <a:graphic xmlns:a="http://schemas.openxmlformats.org/drawingml/2006/main">
              <a:graphicData uri="http://schemas.openxmlformats.org/drawingml/2006/picture">
                <pic:pic xmlns:pic="http://schemas.openxmlformats.org/drawingml/2006/picture">
                  <pic:nvPicPr>
                    <pic:cNvPr id="6" name="Figure 6"/>
                    <pic:cNvPicPr/>
                  </pic:nvPicPr>
                  <pic:blipFill>
                    <a:blip xmlns:r="http://schemas.openxmlformats.org/officeDocument/2006/relationships" r:embed="rId15"/>
                    <a:stretch>
                      <a:fillRect/>
                    </a:stretch>
                  </pic:blipFill>
                  <pic:spPr>
                    <a:xfrm>
                      <a:off x="0" y="0"/>
                      <a:ext cx="3863340" cy="1986083"/>
                    </a:xfrm>
                    <a:prstGeom prst="rect">
                      <a:avLst/>
                    </a:prstGeom>
                  </pic:spPr>
                </pic:pic>
              </a:graphicData>
            </a:graphic>
          </wp:inline>
        </w:drawing>
      </w:r>
    </w:p>
    <w:p>
      <w:pPr>
        <w:spacing w:before="60" w:after="200"/>
        <w:jc w:val="center"/>
      </w:pPr>
      <w:r>
        <w:rPr>
          <w:i/>
          <w:sz w:val="20"/>
          <w:szCs w:val="20"/>
        </w:rPr>
        <w:t>Figure 6: Item-Based Collaborative Filtering — Top 10 Recommendations for User 1</w:t>
      </w:r>
    </w:p>
    <w:p>
      <w:pPr>
        <w:pStyle w:val="Heading2"/>
        <w:spacing w:after="80" w:before="180"/>
      </w:pPr>
      <w:r>
        <w:rPr>
          <w:rFonts w:ascii="Arial" w:cs="Arial" w:eastAsia="Arial" w:hAnsi="Arial"/>
          <w:b/>
          <w:bCs/>
          <w:color w:val="2E74B5"/>
          <w:sz w:val="26"/>
          <w:szCs w:val="26"/>
        </w:rPr>
        <w:t xml:space="preserve">4.4 SVD (Singular Value Decomposition)</w:t>
      </w:r>
    </w:p>
    <w:p>
      <w:pPr>
        <w:spacing w:after="120"/>
        <w:jc w:val="both"/>
      </w:pPr>
      <w:r>
        <w:rPr>
          <w:rFonts w:ascii="Arial" w:cs="Arial" w:eastAsia="Arial" w:hAnsi="Arial"/>
          <w:color w:val="000000"/>
          <w:sz w:val="22"/>
          <w:szCs w:val="22"/>
        </w:rPr>
        <w:t xml:space="preserve">SVD is applied to the filled user-movie matrix using k=50 latent factors via scipy.sparse.linalg.svds. The decomposition produces three matrices (U, sigma, Vt) which are recombined to reconstruct a dense predicted rating matrix covering all user-movie combinations. For any given user, unseen movies are ranked by their predicted rating and the top results are returned.</w:t>
      </w:r>
    </w:p>
    <w:p>
      <w:pPr>
        <w:spacing w:before="120" w:after="60"/>
        <w:jc w:val="center"/>
      </w:pPr>
      <w:r>
        <w:drawing>
          <wp:inline xmlns:wp="http://schemas.openxmlformats.org/drawingml/2006/wordprocessingDrawing">
            <wp:extent cx="3863340" cy="2009925"/>
            <wp:docPr id="7" name="Figure 7" descr="SVD Output"/>
            <a:graphic xmlns:a="http://schemas.openxmlformats.org/drawingml/2006/main">
              <a:graphicData uri="http://schemas.openxmlformats.org/drawingml/2006/picture">
                <pic:pic xmlns:pic="http://schemas.openxmlformats.org/drawingml/2006/picture">
                  <pic:nvPicPr>
                    <pic:cNvPr id="7" name="Figure 7"/>
                    <pic:cNvPicPr/>
                  </pic:nvPicPr>
                  <pic:blipFill>
                    <a:blip xmlns:r="http://schemas.openxmlformats.org/officeDocument/2006/relationships" r:embed="rId16"/>
                    <a:stretch>
                      <a:fillRect/>
                    </a:stretch>
                  </pic:blipFill>
                  <pic:spPr>
                    <a:xfrm>
                      <a:off x="0" y="0"/>
                      <a:ext cx="3863340" cy="2009925"/>
                    </a:xfrm>
                    <a:prstGeom prst="rect">
                      <a:avLst/>
                    </a:prstGeom>
                  </pic:spPr>
                </pic:pic>
              </a:graphicData>
            </a:graphic>
          </wp:inline>
        </w:drawing>
      </w:r>
    </w:p>
    <w:p>
      <w:pPr>
        <w:spacing w:before="60" w:after="200"/>
        <w:jc w:val="center"/>
      </w:pPr>
      <w:r>
        <w:rPr>
          <w:i/>
          <w:sz w:val="20"/>
          <w:szCs w:val="20"/>
        </w:rPr>
        <w:t>Figure 7: SVD Model — Top 10 Recommendations for User 1</w:t>
      </w:r>
    </w:p>
    <w:p>
      <w:pPr>
        <w:pStyle w:val="Heading2"/>
        <w:spacing w:after="80" w:before="180"/>
      </w:pPr>
      <w:r>
        <w:rPr>
          <w:rFonts w:ascii="Arial" w:cs="Arial" w:eastAsia="Arial" w:hAnsi="Arial"/>
          <w:b/>
          <w:bCs/>
          <w:color w:val="2E74B5"/>
          <w:sz w:val="26"/>
          <w:szCs w:val="26"/>
        </w:rPr>
        <w:t xml:space="preserve">4.5 Hybrid Model</w:t>
      </w:r>
    </w:p>
    <w:p>
      <w:pPr>
        <w:spacing w:after="120"/>
        <w:jc w:val="both"/>
      </w:pPr>
      <w:r>
        <w:rPr>
          <w:rFonts w:ascii="Arial" w:cs="Arial" w:eastAsia="Arial" w:hAnsi="Arial"/>
          <w:color w:val="000000"/>
          <w:sz w:val="22"/>
          <w:szCs w:val="22"/>
        </w:rPr>
        <w:t xml:space="preserve">The content-based and user-based collaborative filtering scores are combined using a weighted formula. Both score sets are normalized to the range [0, 1] before combining. The final score for each candidate movie is:</w:t>
      </w:r>
    </w:p>
    <w:p>
      <w:pPr>
        <w:spacing w:after="120" w:before="120"/>
        <w:jc w:val="center"/>
      </w:pPr>
      <w:r>
        <w:rPr>
          <w:rFonts w:ascii="Arial" w:cs="Arial" w:eastAsia="Arial" w:hAnsi="Arial"/>
          <w:b/>
          <w:bCs/>
          <w:color w:val="2E74B5"/>
          <w:sz w:val="22"/>
          <w:szCs w:val="22"/>
        </w:rPr>
        <w:t xml:space="preserve">Hybrid Score = 0.6 × CF Score + 0.4 × Content Score</w:t>
      </w:r>
    </w:p>
    <w:p>
      <w:pPr>
        <w:spacing w:after="120"/>
        <w:jc w:val="both"/>
      </w:pPr>
      <w:r>
        <w:rPr>
          <w:rFonts w:ascii="Arial" w:cs="Arial" w:eastAsia="Arial" w:hAnsi="Arial"/>
          <w:color w:val="000000"/>
          <w:sz w:val="22"/>
          <w:szCs w:val="22"/>
        </w:rPr>
        <w:t xml:space="preserve">Movies the user has already rated are excluded from the final output. The top 10 scoring movies are returned.</w:t>
      </w:r>
    </w:p>
    <w:p>
      <w:pPr>
        <w:spacing w:before="120" w:after="60"/>
        <w:jc w:val="center"/>
      </w:pPr>
      <w:r>
        <w:drawing>
          <wp:inline xmlns:wp="http://schemas.openxmlformats.org/drawingml/2006/wordprocessingDrawing">
            <wp:extent cx="3863340" cy="2102830"/>
            <wp:docPr id="8" name="Figure 8" descr="Hybrid Model Output"/>
            <a:graphic xmlns:a="http://schemas.openxmlformats.org/drawingml/2006/main">
              <a:graphicData uri="http://schemas.openxmlformats.org/drawingml/2006/picture">
                <pic:pic xmlns:pic="http://schemas.openxmlformats.org/drawingml/2006/picture">
                  <pic:nvPicPr>
                    <pic:cNvPr id="8" name="Figure 8"/>
                    <pic:cNvPicPr/>
                  </pic:nvPicPr>
                  <pic:blipFill>
                    <a:blip xmlns:r="http://schemas.openxmlformats.org/officeDocument/2006/relationships" r:embed="rId17"/>
                    <a:stretch>
                      <a:fillRect/>
                    </a:stretch>
                  </pic:blipFill>
                  <pic:spPr>
                    <a:xfrm>
                      <a:off x="0" y="0"/>
                      <a:ext cx="3863340" cy="2102830"/>
                    </a:xfrm>
                    <a:prstGeom prst="rect">
                      <a:avLst/>
                    </a:prstGeom>
                  </pic:spPr>
                </pic:pic>
              </a:graphicData>
            </a:graphic>
          </wp:inline>
        </w:drawing>
      </w:r>
    </w:p>
    <w:p>
      <w:pPr>
        <w:spacing w:before="60" w:after="200"/>
        <w:jc w:val="center"/>
      </w:pPr>
      <w:r>
        <w:rPr>
          <w:i/>
          <w:sz w:val="20"/>
          <w:szCs w:val="20"/>
        </w:rPr>
        <w:t>Figure 8: Hybrid Model Output — Top 10 Recommendations for User 1 Based on Toy Story (1995)</w:t>
      </w:r>
    </w:p>
    <w:p>
      <w:pPr>
        <w:pStyle w:val="Heading1"/>
        <w:spacing w:after="120" w:before="240"/>
      </w:pPr>
      <w:r>
        <w:rPr>
          <w:rFonts w:ascii="Arial" w:cs="Arial" w:eastAsia="Arial" w:hAnsi="Arial"/>
          <w:b/>
          <w:bCs/>
          <w:color w:val="2E74B5"/>
          <w:sz w:val="32"/>
          <w:szCs w:val="32"/>
        </w:rPr>
        <w:t xml:space="preserve">5. Evaluation</w:t>
      </w:r>
    </w:p>
    <w:p>
      <w:pPr>
        <w:pStyle w:val="Heading2"/>
        <w:spacing w:after="80" w:before="180"/>
      </w:pPr>
      <w:r>
        <w:rPr>
          <w:rFonts w:ascii="Arial" w:cs="Arial" w:eastAsia="Arial" w:hAnsi="Arial"/>
          <w:b/>
          <w:bCs/>
          <w:color w:val="2E74B5"/>
          <w:sz w:val="26"/>
          <w:szCs w:val="26"/>
        </w:rPr>
        <w:t xml:space="preserve">5.1 RMSE and MAE</w:t>
      </w:r>
    </w:p>
    <w:p>
      <w:pPr>
        <w:spacing w:after="120"/>
        <w:jc w:val="both"/>
      </w:pPr>
      <w:r>
        <w:rPr>
          <w:rFonts w:ascii="Arial" w:cs="Arial" w:eastAsia="Arial" w:hAnsi="Arial"/>
          <w:color w:val="000000"/>
          <w:sz w:val="22"/>
          <w:szCs w:val="22"/>
        </w:rPr>
        <w:t xml:space="preserve">For the collaborative filtering component, ratings were hidden for a sample of active users (those with at least 20 ratings), predictions were generated from the remaining data, and Root Mean Squared Error and Mean Absolute Error were computed against the held-out values.</w:t>
      </w:r>
    </w:p>
    <w:p>
      <w:pPr>
        <w:pStyle w:val="Heading2"/>
        <w:spacing w:after="80" w:before="180"/>
      </w:pPr>
      <w:r>
        <w:rPr>
          <w:rFonts w:ascii="Arial" w:cs="Arial" w:eastAsia="Arial" w:hAnsi="Arial"/>
          <w:b/>
          <w:bCs/>
          <w:color w:val="2E74B5"/>
          <w:sz w:val="26"/>
          <w:szCs w:val="26"/>
        </w:rPr>
        <w:t xml:space="preserve">5.2 Precision and Recall at K</w:t>
      </w:r>
    </w:p>
    <w:p>
      <w:pPr>
        <w:spacing w:after="120"/>
        <w:jc w:val="both"/>
      </w:pPr>
      <w:r>
        <w:rPr>
          <w:rFonts w:ascii="Arial" w:cs="Arial" w:eastAsia="Arial" w:hAnsi="Arial"/>
          <w:color w:val="000000"/>
          <w:sz w:val="22"/>
          <w:szCs w:val="22"/>
        </w:rPr>
        <w:t xml:space="preserve">For the SVD model, 20% of each user’s ratings were held out as a test set. Movies the user rated 4 or higher in the test set were treated as ground truth. The top K recommendations were checked against this set and precision and recall at K were computed.</w:t>
      </w:r>
    </w:p>
    <w:p>
      <w:pPr>
        <w:spacing w:before="120" w:after="60"/>
        <w:jc w:val="center"/>
      </w:pPr>
      <w:r>
        <w:drawing>
          <wp:inline xmlns:wp="http://schemas.openxmlformats.org/drawingml/2006/wordprocessingDrawing">
            <wp:extent cx="3863340" cy="664011"/>
            <wp:docPr id="9" name="Figure 9" descr="Precision and Recall at K=10"/>
            <a:graphic xmlns:a="http://schemas.openxmlformats.org/drawingml/2006/main">
              <a:graphicData uri="http://schemas.openxmlformats.org/drawingml/2006/picture">
                <pic:pic xmlns:pic="http://schemas.openxmlformats.org/drawingml/2006/picture">
                  <pic:nvPicPr>
                    <pic:cNvPr id="9" name="Figure 9"/>
                    <pic:cNvPicPr/>
                  </pic:nvPicPr>
                  <pic:blipFill>
                    <a:blip xmlns:r="http://schemas.openxmlformats.org/officeDocument/2006/relationships" r:embed="rId19"/>
                    <a:stretch>
                      <a:fillRect/>
                    </a:stretch>
                  </pic:blipFill>
                  <pic:spPr>
                    <a:xfrm>
                      <a:off x="0" y="0"/>
                      <a:ext cx="3863340" cy="664011"/>
                    </a:xfrm>
                    <a:prstGeom prst="rect">
                      <a:avLst/>
                    </a:prstGeom>
                  </pic:spPr>
                </pic:pic>
              </a:graphicData>
            </a:graphic>
          </wp:inline>
        </w:drawing>
      </w:r>
    </w:p>
    <w:p>
      <w:pPr>
        <w:spacing w:before="60" w:after="200"/>
        <w:jc w:val="center"/>
      </w:pPr>
      <w:r>
        <w:rPr>
          <w:i/>
          <w:sz w:val="20"/>
          <w:szCs w:val="20"/>
        </w:rPr>
        <w:t>Figure 9: Precision@10 and Recall@10 Results for the SVD Model</w:t>
      </w:r>
    </w:p>
    <w:p>
      <w:pPr>
        <w:pStyle w:val="Heading2"/>
        <w:spacing w:after="80" w:before="180"/>
      </w:pPr>
      <w:r>
        <w:rPr>
          <w:rFonts w:ascii="Arial" w:cs="Arial" w:eastAsia="Arial" w:hAnsi="Arial"/>
          <w:b/>
          <w:bCs/>
          <w:color w:val="2E74B5"/>
          <w:sz w:val="26"/>
          <w:szCs w:val="26"/>
        </w:rPr>
        <w:t xml:space="preserve">5.3 Hyperparameter Tuning</w:t>
      </w:r>
    </w:p>
    <w:p>
      <w:pPr>
        <w:spacing w:after="120"/>
        <w:jc w:val="both"/>
      </w:pPr>
      <w:r>
        <w:rPr>
          <w:rFonts w:ascii="Arial" w:cs="Arial" w:eastAsia="Arial" w:hAnsi="Arial"/>
          <w:color w:val="000000"/>
          <w:sz w:val="22"/>
          <w:szCs w:val="22"/>
        </w:rPr>
        <w:t xml:space="preserve">The number of similar users considered (K) was varied across values of 5, 10, 20, 30, and 50. RMSE was computed for each value on the first 30 active users. The value K=50 was selected for the deployed model based on these results.</w:t>
      </w:r>
    </w:p>
    <w:p>
      <w:pPr>
        <w:spacing w:before="120" w:after="60"/>
        <w:jc w:val="center"/>
      </w:pPr>
      <w:r>
        <w:drawing>
          <wp:inline xmlns:wp="http://schemas.openxmlformats.org/drawingml/2006/wordprocessingDrawing">
            <wp:extent cx="5052060" cy="3573902"/>
            <wp:docPr id="10" name="Figure 10" descr="RMSE vs Number of Neighbours K"/>
            <a:graphic xmlns:a="http://schemas.openxmlformats.org/drawingml/2006/main">
              <a:graphicData uri="http://schemas.openxmlformats.org/drawingml/2006/picture">
                <pic:pic xmlns:pic="http://schemas.openxmlformats.org/drawingml/2006/picture">
                  <pic:nvPicPr>
                    <pic:cNvPr id="10" name="Figure 10"/>
                    <pic:cNvPicPr/>
                  </pic:nvPicPr>
                  <pic:blipFill>
                    <a:blip xmlns:r="http://schemas.openxmlformats.org/officeDocument/2006/relationships" r:embed="rId18"/>
                    <a:stretch>
                      <a:fillRect/>
                    </a:stretch>
                  </pic:blipFill>
                  <pic:spPr>
                    <a:xfrm>
                      <a:off x="0" y="0"/>
                      <a:ext cx="5052060" cy="3573902"/>
                    </a:xfrm>
                    <a:prstGeom prst="rect">
                      <a:avLst/>
                    </a:prstGeom>
                  </pic:spPr>
                </pic:pic>
              </a:graphicData>
            </a:graphic>
          </wp:inline>
        </w:drawing>
      </w:r>
    </w:p>
    <w:p>
      <w:pPr>
        <w:spacing w:before="60" w:after="200"/>
        <w:jc w:val="center"/>
      </w:pPr>
      <w:r>
        <w:rPr>
          <w:i/>
          <w:sz w:val="20"/>
          <w:szCs w:val="20"/>
        </w:rPr>
        <w:t>Figure 10: RMSE vs Number of Neighbours (K). Best K = 50 with RMSE = 1.0305</w:t>
      </w:r>
    </w:p>
    <w:p>
      <w:pPr>
        <w:pStyle w:val="Heading2"/>
        <w:spacing w:after="80" w:before="180"/>
      </w:pPr>
      <w:r>
        <w:rPr>
          <w:rFonts w:ascii="Arial" w:cs="Arial" w:eastAsia="Arial" w:hAnsi="Arial"/>
          <w:b/>
          <w:bCs/>
          <w:color w:val="2E74B5"/>
          <w:sz w:val="26"/>
          <w:szCs w:val="26"/>
        </w:rPr>
        <w:t xml:space="preserve">5.4 Results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RMSE</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1.0305</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0.8518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0.90</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Precision@10</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0.5040</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&gt;= 0.50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Recall@10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0.4901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0.45</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K</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Grid search tuned</w:t>
            </w:r>
          </w:p>
        </w:tc>
      </w:tr>
    </w:tbl>
    <w:p>
      <w:pPr>
        <w:spacing w:after="120"/>
      </w:pPr>
    </w:p>
    <w:p>
      <w:pPr>
        <w:pStyle w:val="Heading1"/>
        <w:spacing w:after="120" w:before="240"/>
      </w:pPr>
      <w:r>
        <w:rPr>
          <w:rFonts w:ascii="Arial" w:cs="Arial" w:eastAsia="Arial" w:hAnsi="Arial"/>
          <w:b/>
          <w:bCs/>
          <w:color w:val="2E74B5"/>
          <w:sz w:val="32"/>
          <w:szCs w:val="32"/>
        </w:rPr>
        <w:t xml:space="preserve">6. Application Features</w:t>
      </w:r>
    </w:p>
    <w:p>
      <w:pPr>
        <w:spacing w:after="120"/>
        <w:jc w:val="left"/>
      </w:pPr>
      <w:r>
        <w:rPr>
          <w:rFonts w:ascii="Arial" w:cs="Arial" w:eastAsia="Arial" w:hAnsi="Arial"/>
          <w:color w:val="000000"/>
          <w:sz w:val="22"/>
          <w:szCs w:val="22"/>
        </w:rPr>
        <w:t xml:space="preserve">The Streamlit frontend provides two user-facing features:</w:t>
      </w:r>
    </w:p>
    <w:p>
      <w:pPr>
        <w:pStyle w:val="ListParagraph"/>
        <w:numPr>
          <w:ilvl w:val="0"/>
          <w:numId w:val="2"/>
        </w:numPr>
        <w:spacing w:after="60"/>
      </w:pPr>
      <w:r>
        <w:rPr>
          <w:rFonts w:ascii="Arial" w:cs="Arial" w:eastAsia="Arial" w:hAnsi="Arial"/>
          <w:sz w:val="22"/>
          <w:szCs w:val="22"/>
        </w:rPr>
        <w:t xml:space="preserve">Get Recommendations: the user enters a user ID (1-943) and selects a movie they like. The hybrid model returns 10 personalized recommendations the user has not seen, displayed as a poster grid with TMDB ratings.</w:t>
      </w:r>
    </w:p>
    <w:p>
      <w:pPr>
        <w:pStyle w:val="ListParagraph"/>
        <w:numPr>
          <w:ilvl w:val="0"/>
          <w:numId w:val="2"/>
        </w:numPr>
        <w:spacing w:after="60"/>
      </w:pPr>
      <w:r>
        <w:rPr>
          <w:rFonts w:ascii="Arial" w:cs="Arial" w:eastAsia="Arial" w:hAnsi="Arial"/>
          <w:sz w:val="22"/>
          <w:szCs w:val="22"/>
        </w:rPr>
        <w:t xml:space="preserve">Find Similar Movies: the user selects any movie and receives 10 genre-similar movies. This is not personalized and returns the same results for the same input regardless of user ID.</w:t>
      </w:r>
    </w:p>
    <w:p>
      <w:pPr>
        <w:spacing w:after="80"/>
      </w:pPr>
    </w:p>
    <w:p>
      <w:pPr>
        <w:spacing w:after="120"/>
        <w:jc w:val="both"/>
      </w:pPr>
      <w:r>
        <w:rPr>
          <w:rFonts w:ascii="Arial" w:cs="Arial" w:eastAsia="Arial" w:hAnsi="Arial"/>
          <w:color w:val="000000"/>
          <w:sz w:val="22"/>
          <w:szCs w:val="22"/>
        </w:rPr>
        <w:t xml:space="preserve">Movie posters and ratings are fetched from the TMDB API at query time using the movie title as a search query.</w:t>
      </w:r>
    </w:p>
    <w:p>
      <w:pPr>
        <w:spacing w:before="120" w:after="60"/>
        <w:jc w:val="center"/>
      </w:pPr>
      <w:r>
        <w:drawing>
          <wp:inline xmlns:wp="http://schemas.openxmlformats.org/drawingml/2006/wordprocessingDrawing">
            <wp:extent cx="5943600" cy="3070912"/>
            <wp:docPr id="11" name="Figure 11" descr="Get Recommendations UI"/>
            <a:graphic xmlns:a="http://schemas.openxmlformats.org/drawingml/2006/main">
              <a:graphicData uri="http://schemas.openxmlformats.org/drawingml/2006/picture">
                <pic:pic xmlns:pic="http://schemas.openxmlformats.org/drawingml/2006/picture">
                  <pic:nvPicPr>
                    <pic:cNvPr id="11" name="Figure 11"/>
                    <pic:cNvPicPr/>
                  </pic:nvPicPr>
                  <pic:blipFill>
                    <a:blip xmlns:r="http://schemas.openxmlformats.org/officeDocument/2006/relationships" r:embed="rId20"/>
                    <a:stretch>
                      <a:fillRect/>
                    </a:stretch>
                  </pic:blipFill>
                  <pic:spPr>
                    <a:xfrm>
                      <a:off x="0" y="0"/>
                      <a:ext cx="5943600" cy="3070912"/>
                    </a:xfrm>
                    <a:prstGeom prst="rect">
                      <a:avLst/>
                    </a:prstGeom>
                  </pic:spPr>
                </pic:pic>
              </a:graphicData>
            </a:graphic>
          </wp:inline>
        </w:drawing>
      </w:r>
    </w:p>
    <w:p>
      <w:pPr>
        <w:spacing w:before="60" w:after="160"/>
        <w:jc w:val="center"/>
      </w:pPr>
      <w:r>
        <w:rPr>
          <w:i/>
          <w:sz w:val="20"/>
          <w:szCs w:val="20"/>
        </w:rPr>
        <w:t>Figure 11: Get Recommendations Interface — User ID Input and Movie Selection</w:t>
      </w:r>
    </w:p>
    <w:p>
      <w:pPr>
        <w:spacing w:before="120" w:after="60"/>
        <w:jc w:val="center"/>
      </w:pPr>
      <w:r>
        <w:drawing>
          <wp:inline xmlns:wp="http://schemas.openxmlformats.org/drawingml/2006/wordprocessingDrawing">
            <wp:extent cx="5943600" cy="3386469"/>
            <wp:docPr id="12" name="Figure 12" descr="Recommendation Results Poster Grid"/>
            <a:graphic xmlns:a="http://schemas.openxmlformats.org/drawingml/2006/main">
              <a:graphicData uri="http://schemas.openxmlformats.org/drawingml/2006/picture">
                <pic:pic xmlns:pic="http://schemas.openxmlformats.org/drawingml/2006/picture">
                  <pic:nvPicPr>
                    <pic:cNvPr id="12" name="Figure 12"/>
                    <pic:cNvPicPr/>
                  </pic:nvPicPr>
                  <pic:blipFill>
                    <a:blip xmlns:r="http://schemas.openxmlformats.org/officeDocument/2006/relationships" r:embed="rId21"/>
                    <a:stretch>
                      <a:fillRect/>
                    </a:stretch>
                  </pic:blipFill>
                  <pic:spPr>
                    <a:xfrm>
                      <a:off x="0" y="0"/>
                      <a:ext cx="5943600" cy="3386469"/>
                    </a:xfrm>
                    <a:prstGeom prst="rect">
                      <a:avLst/>
                    </a:prstGeom>
                  </pic:spPr>
                </pic:pic>
              </a:graphicData>
            </a:graphic>
          </wp:inline>
        </w:drawing>
      </w:r>
    </w:p>
    <w:p>
      <w:pPr>
        <w:spacing w:before="60" w:after="160"/>
        <w:jc w:val="center"/>
      </w:pPr>
      <w:r>
        <w:rPr>
          <w:i/>
          <w:sz w:val="20"/>
          <w:szCs w:val="20"/>
        </w:rPr>
        <w:t>Figure 12: Personalized Recommendation Results Displayed as a Poster Grid with TMDB Ratings</w:t>
      </w:r>
    </w:p>
    <w:p>
      <w:pPr>
        <w:spacing w:before="120" w:after="60"/>
        <w:jc w:val="center"/>
      </w:pPr>
      <w:r>
        <w:drawing>
          <wp:inline xmlns:wp="http://schemas.openxmlformats.org/drawingml/2006/wordprocessingDrawing">
            <wp:extent cx="5943600" cy="2935730"/>
            <wp:docPr id="13" name="Figure 13" descr="Find Similar Movies UI"/>
            <a:graphic xmlns:a="http://schemas.openxmlformats.org/drawingml/2006/main">
              <a:graphicData uri="http://schemas.openxmlformats.org/drawingml/2006/picture">
                <pic:pic xmlns:pic="http://schemas.openxmlformats.org/drawingml/2006/picture">
                  <pic:nvPicPr>
                    <pic:cNvPr id="13" name="Figure 13"/>
                    <pic:cNvPicPr/>
                  </pic:nvPicPr>
                  <pic:blipFill>
                    <a:blip xmlns:r="http://schemas.openxmlformats.org/officeDocument/2006/relationships" r:embed="rId22"/>
                    <a:stretch>
                      <a:fillRect/>
                    </a:stretch>
                  </pic:blipFill>
                  <pic:spPr>
                    <a:xfrm>
                      <a:off x="0" y="0"/>
                      <a:ext cx="5943600" cy="2935730"/>
                    </a:xfrm>
                    <a:prstGeom prst="rect">
                      <a:avLst/>
                    </a:prstGeom>
                  </pic:spPr>
                </pic:pic>
              </a:graphicData>
            </a:graphic>
          </wp:inline>
        </w:drawing>
      </w:r>
    </w:p>
    <w:p>
      <w:pPr>
        <w:spacing w:before="60" w:after="160"/>
        <w:jc w:val="center"/>
      </w:pPr>
      <w:r>
        <w:rPr>
          <w:i/>
          <w:sz w:val="20"/>
          <w:szCs w:val="20"/>
        </w:rPr>
        <w:t>Figure 13: Find Similar Movies Interface — Genre-Based Search (Not Personalized)</w:t>
      </w:r>
    </w:p>
    <w:p>
      <w:pPr>
        <w:spacing w:before="120" w:after="60"/>
        <w:jc w:val="center"/>
      </w:pPr>
      <w:r>
        <w:drawing>
          <wp:inline xmlns:wp="http://schemas.openxmlformats.org/drawingml/2006/wordprocessingDrawing">
            <wp:extent cx="5943600" cy="2847154"/>
            <wp:docPr id="14" name="Figure 14" descr="Similar Movies Poster Grid"/>
            <a:graphic xmlns:a="http://schemas.openxmlformats.org/drawingml/2006/main">
              <a:graphicData uri="http://schemas.openxmlformats.org/drawingml/2006/picture">
                <pic:pic xmlns:pic="http://schemas.openxmlformats.org/drawingml/2006/picture">
                  <pic:nvPicPr>
                    <pic:cNvPr id="14" name="Figure 14"/>
                    <pic:cNvPicPr/>
                  </pic:nvPicPr>
                  <pic:blipFill>
                    <a:blip xmlns:r="http://schemas.openxmlformats.org/officeDocument/2006/relationships" r:embed="rId23"/>
                    <a:stretch>
                      <a:fillRect/>
                    </a:stretch>
                  </pic:blipFill>
                  <pic:spPr>
                    <a:xfrm>
                      <a:off x="0" y="0"/>
                      <a:ext cx="5943600" cy="2847154"/>
                    </a:xfrm>
                    <a:prstGeom prst="rect">
                      <a:avLst/>
                    </a:prstGeom>
                  </pic:spPr>
                </pic:pic>
              </a:graphicData>
            </a:graphic>
          </wp:inline>
        </w:drawing>
      </w:r>
    </w:p>
    <w:p>
      <w:pPr>
        <w:spacing w:before="60" w:after="200"/>
        <w:jc w:val="center"/>
      </w:pPr>
      <w:r>
        <w:rPr>
          <w:i/>
          <w:sz w:val="20"/>
          <w:szCs w:val="20"/>
        </w:rPr>
        <w:t>Figure 14: Similar Movies Results for “Beauty and the Beast” — Genre-Similar Titles with Poster Art and TMDB Ratings</w:t>
      </w:r>
    </w:p>
    <w:p>
      <w:pPr>
        <w:pStyle w:val="Heading1"/>
        <w:spacing w:after="120" w:before="240"/>
      </w:pPr>
      <w:r>
        <w:rPr>
          <w:rFonts w:ascii="Arial" w:cs="Arial" w:eastAsia="Arial" w:hAnsi="Arial"/>
          <w:b/>
          <w:bCs/>
          <w:color w:val="2E74B5"/>
          <w:sz w:val="32"/>
          <w:szCs w:val="32"/>
        </w:rPr>
        <w:t xml:space="preserve">7. Technology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Dataset</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MovieLens 100K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 Training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pandas, NumPy, scikit-learn, SciPy</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FastAPI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Streamlit</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Poster / Rating API</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TMDB API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 Serialization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pickle</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Deployment</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Streamlit Community Cloud</w:t>
            </w:r>
          </w:p>
        </w:tc>
      </w:tr>
    </w:tbl>
    <w:p>
      <w:pPr>
        <w:spacing w:after="120"/>
      </w:pPr>
    </w:p>
    <w:p>
      <w:pPr>
        <w:pStyle w:val="Heading1"/>
        <w:spacing w:after="120" w:before="240"/>
      </w:pPr>
      <w:r>
        <w:rPr>
          <w:rFonts w:ascii="Arial" w:cs="Arial" w:eastAsia="Arial" w:hAnsi="Arial"/>
          <w:b/>
          <w:bCs/>
          <w:color w:val="2E74B5"/>
          <w:sz w:val="32"/>
          <w:szCs w:val="32"/>
        </w:rPr>
        <w:t xml:space="preserve">8. Limitations</w:t>
      </w:r>
    </w:p>
    <w:p>
      <w:pPr>
        <w:pStyle w:val="ListParagraph"/>
        <w:numPr>
          <w:ilvl w:val="0"/>
          <w:numId w:val="2"/>
        </w:numPr>
        <w:spacing w:after="60"/>
      </w:pPr>
      <w:r>
        <w:rPr>
          <w:rFonts w:ascii="Arial" w:cs="Arial" w:eastAsia="Arial" w:hAnsi="Arial"/>
          <w:sz w:val="22"/>
          <w:szCs w:val="22"/>
        </w:rPr>
        <w:t xml:space="preserve">The system only covers the 943 users present in the dataset. A new user with no ratings receives no collaborative filtering signal.</w:t>
      </w:r>
    </w:p>
    <w:p>
      <w:pPr>
        <w:pStyle w:val="ListParagraph"/>
        <w:numPr>
          <w:ilvl w:val="0"/>
          <w:numId w:val="2"/>
        </w:numPr>
        <w:spacing w:after="60"/>
      </w:pPr>
      <w:r>
        <w:rPr>
          <w:rFonts w:ascii="Arial" w:cs="Arial" w:eastAsia="Arial" w:hAnsi="Arial"/>
          <w:sz w:val="22"/>
          <w:szCs w:val="22"/>
        </w:rPr>
        <w:t xml:space="preserve">Content-based filtering relies entirely on genre labels, so two movies with identical genres receive the same similarity score regardless of other attributes like cast or director.</w:t>
      </w:r>
    </w:p>
    <w:p>
      <w:pPr>
        <w:pStyle w:val="ListParagraph"/>
        <w:numPr>
          <w:ilvl w:val="0"/>
          <w:numId w:val="2"/>
        </w:numPr>
        <w:spacing w:after="60"/>
      </w:pPr>
      <w:r>
        <w:rPr>
          <w:rFonts w:ascii="Arial" w:cs="Arial" w:eastAsia="Arial" w:hAnsi="Arial"/>
          <w:sz w:val="22"/>
          <w:szCs w:val="22"/>
        </w:rPr>
        <w:t xml:space="preserve">The frontend hardcodes the backend URL as localhost, which means the Streamlit Cloud deployment cannot reach the FastAPI server without a publicly accessible backend host.</w:t>
      </w:r>
    </w:p>
    <w:p>
      <w:pPr>
        <w:pStyle w:val="ListParagraph"/>
        <w:numPr>
          <w:ilvl w:val="0"/>
          <w:numId w:val="2"/>
        </w:numPr>
        <w:spacing w:after="60"/>
      </w:pPr>
      <w:r>
        <w:rPr>
          <w:rFonts w:ascii="Arial" w:cs="Arial" w:eastAsia="Arial" w:hAnsi="Arial"/>
          <w:sz w:val="22"/>
          <w:szCs w:val="22"/>
        </w:rPr>
        <w:t xml:space="preserve">TMDB poster fetch relies on title string matching, which can return incorrect posters for movies with common or ambiguous names.</w:t>
      </w:r>
    </w:p>
    <w:p>
      <w:pPr>
        <w:spacing w:after="100"/>
      </w:pPr>
    </w:p>
    <w:p>
      <w:pPr>
        <w:pStyle w:val="Heading1"/>
        <w:spacing w:after="120" w:before="240"/>
      </w:pPr>
      <w:r>
        <w:rPr>
          <w:rFonts w:ascii="Arial" w:cs="Arial" w:eastAsia="Arial" w:hAnsi="Arial"/>
          <w:b/>
          <w:bCs/>
          <w:color w:val="2E74B5"/>
          <w:sz w:val="32"/>
          <w:szCs w:val="32"/>
        </w:rPr>
        <w:t xml:space="preserve">9. Conclusion</w:t>
      </w:r>
    </w:p>
    <w:p>
      <w:pPr>
        <w:spacing w:after="120"/>
        <w:jc w:val="both"/>
      </w:pPr>
      <w:r>
        <w:rPr>
          <w:rFonts w:ascii="Arial" w:cs="Arial" w:eastAsia="Arial" w:hAnsi="Arial"/>
          <w:color w:val="000000"/>
          <w:sz w:val="22"/>
          <w:szCs w:val="22"/>
        </w:rPr>
        <w:t xml:space="preserve">CineMatch demonstrates that combining genre-based content similarity with user-behavior collaborative filtering produces more useful recommendations than either method alone. The 60/40 weighting favors collaborative signals while using content similarity as a fallback for less-rated movies. The FastAPI and Streamlit stack allowed rapid prototyping with a clean separation between model logic and presentation. Future work could address the cold-start problem for new users, replace genre vectors with richer movie embeddings, and deploy the backend to a public server to make the full application accessible online.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4B5"/>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10" Type="http://schemas.openxmlformats.org/officeDocument/2006/relationships/image" Target="media/fig_top10_movies.png"/><Relationship Id="rId11" Type="http://schemas.openxmlformats.org/officeDocument/2006/relationships/image" Target="media/fig_rating_dist.png"/><Relationship Id="rId12" Type="http://schemas.openxmlformats.org/officeDocument/2006/relationships/image" Target="media/fig_sparsity.png"/><Relationship Id="rId13" Type="http://schemas.openxmlformats.org/officeDocument/2006/relationships/image" Target="media/fig_cb_similar.png"/><Relationship Id="rId14" Type="http://schemas.openxmlformats.org/officeDocument/2006/relationships/image" Target="media/fig_usercf_recs.png"/><Relationship Id="rId15" Type="http://schemas.openxmlformats.org/officeDocument/2006/relationships/image" Target="media/fig_itemcf_recs.png"/><Relationship Id="rId16" Type="http://schemas.openxmlformats.org/officeDocument/2006/relationships/image" Target="media/fig_svd_recs.png"/><Relationship Id="rId17" Type="http://schemas.openxmlformats.org/officeDocument/2006/relationships/image" Target="media/fig_hybrid_recs.png"/><Relationship Id="rId18" Type="http://schemas.openxmlformats.org/officeDocument/2006/relationships/image" Target="media/fig_rmse_k.png"/><Relationship Id="rId19" Type="http://schemas.openxmlformats.org/officeDocument/2006/relationships/image" Target="media/fig_precision_recall.png"/><Relationship Id="rId20" Type="http://schemas.openxmlformats.org/officeDocument/2006/relationships/image" Target="media/fig_app_get_recs_ui.png"/><Relationship Id="rId21" Type="http://schemas.openxmlformats.org/officeDocument/2006/relationships/image" Target="media/fig_app_rec_posters.png"/><Relationship Id="rId22" Type="http://schemas.openxmlformats.org/officeDocument/2006/relationships/image" Target="media/fig_app_find_similar_ui.png"/><Relationship Id="rId23" Type="http://schemas.openxmlformats.org/officeDocument/2006/relationships/image" Target="media/fig_app_similar_poster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2026-04-29T06:40:33.672Z</dcterms:created>
  <dcterms:modified xsi:type="dcterms:W3CDTF">2026-04-29T06:40:33.673Z</dcterms:modified>
</cp:coreProperties>
</file>

<file path=docProps/custom.xml><?xml version="1.0" encoding="utf-8"?>
<Properties xmlns="http://schemas.openxmlformats.org/officeDocument/2006/custom-properties" xmlns:vt="http://schemas.openxmlformats.org/officeDocument/2006/docPropsVTypes"/>
</file>